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autoSpaceDE w:val="0"/>
        <w:autoSpaceDN w:val="0"/>
        <w:adjustRightInd w:val="0"/>
        <w:jc w:val="center"/>
        <w:rPr>
          <w:rFonts w:ascii="Bookman Old Style" w:hAnsi="Bookman Old Style"/>
          <w:b/>
          <w:bCs/>
          <w:sz w:val="40"/>
          <w:szCs w:val="40"/>
        </w:rPr>
      </w:pPr>
      <w:r w:rsidRPr="00801B10">
        <w:rPr>
          <w:rFonts w:ascii="Bookman Old Style" w:hAnsi="Bookman Old Style"/>
          <w:b/>
          <w:bCs/>
          <w:sz w:val="40"/>
          <w:szCs w:val="40"/>
        </w:rPr>
        <w:t>PROCUREMENT OF MAINTENANCE AND ANNUAL SUPPORT SERVICES OF MANAGE ENGINE HELPDESK SYSTEM</w:t>
      </w:r>
    </w:p>
    <w:p w:rsidR="00715C93" w:rsidRPr="00801B10" w:rsidRDefault="004C78B6" w:rsidP="008C056D">
      <w:pPr>
        <w:autoSpaceDE w:val="0"/>
        <w:autoSpaceDN w:val="0"/>
        <w:adjustRightInd w:val="0"/>
        <w:jc w:val="center"/>
        <w:rPr>
          <w:rFonts w:ascii="Bookman Old Style" w:hAnsi="Bookman Old Style"/>
          <w:b/>
          <w:bCs/>
          <w:sz w:val="40"/>
          <w:szCs w:val="40"/>
        </w:rPr>
      </w:pPr>
      <w:r w:rsidRPr="006C3C2E">
        <w:rPr>
          <w:rFonts w:ascii="Bookman Old Style" w:hAnsi="Bookman Old Style"/>
          <w:b/>
          <w:bCs/>
          <w:color w:val="FF0000"/>
          <w:sz w:val="40"/>
          <w:szCs w:val="40"/>
        </w:rPr>
        <w:t>(RE-ADVERTISEMENT)</w:t>
      </w:r>
    </w:p>
    <w:p w:rsidR="00715C93" w:rsidRPr="00801B10" w:rsidRDefault="00715C93" w:rsidP="00192F7A">
      <w:pPr>
        <w:autoSpaceDE w:val="0"/>
        <w:autoSpaceDN w:val="0"/>
        <w:adjustRightInd w:val="0"/>
        <w:jc w:val="center"/>
        <w:rPr>
          <w:rFonts w:ascii="Bookman Old Style" w:hAnsi="Bookman Old Style"/>
          <w:b/>
          <w:bCs/>
          <w:color w:val="000000" w:themeColor="text1"/>
          <w:sz w:val="40"/>
          <w:szCs w:val="40"/>
        </w:rPr>
      </w:pPr>
    </w:p>
    <w:p w:rsidR="008C056D" w:rsidRPr="00801B10" w:rsidRDefault="008C056D" w:rsidP="008C056D">
      <w:pPr>
        <w:autoSpaceDE w:val="0"/>
        <w:autoSpaceDN w:val="0"/>
        <w:adjustRightInd w:val="0"/>
        <w:jc w:val="center"/>
        <w:rPr>
          <w:rFonts w:ascii="Bookman Old Style" w:hAnsi="Bookman Old Style" w:cs="FootlightMTLight"/>
          <w:b/>
          <w:sz w:val="40"/>
          <w:szCs w:val="40"/>
        </w:rPr>
      </w:pPr>
    </w:p>
    <w:p w:rsidR="008C056D" w:rsidRPr="00801B10" w:rsidRDefault="008C056D" w:rsidP="008C056D">
      <w:pPr>
        <w:jc w:val="center"/>
        <w:rPr>
          <w:rFonts w:ascii="Bookman Old Style" w:hAnsi="Bookman Old Style"/>
          <w:b/>
          <w:sz w:val="40"/>
          <w:szCs w:val="40"/>
        </w:rPr>
      </w:pPr>
      <w:r w:rsidRPr="00801B10">
        <w:rPr>
          <w:rFonts w:ascii="Bookman Old Style" w:hAnsi="Bookman Old Style"/>
          <w:b/>
          <w:bCs/>
          <w:color w:val="FF0000"/>
          <w:sz w:val="40"/>
          <w:szCs w:val="40"/>
        </w:rPr>
        <w:t xml:space="preserve"> </w:t>
      </w:r>
    </w:p>
    <w:p w:rsidR="008C056D" w:rsidRPr="00801B10" w:rsidRDefault="008C056D" w:rsidP="008C056D">
      <w:pPr>
        <w:widowControl w:val="0"/>
        <w:autoSpaceDE w:val="0"/>
        <w:autoSpaceDN w:val="0"/>
        <w:adjustRightInd w:val="0"/>
        <w:spacing w:line="200" w:lineRule="exact"/>
        <w:rPr>
          <w:rFonts w:ascii="Bookman Old Style" w:hAnsi="Bookman Old Style"/>
          <w:b/>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b/>
          <w:bCs/>
          <w:spacing w:val="1"/>
          <w:sz w:val="40"/>
          <w:szCs w:val="40"/>
        </w:rPr>
      </w:pPr>
    </w:p>
    <w:p w:rsidR="008C056D" w:rsidRPr="00801B10" w:rsidRDefault="008C056D" w:rsidP="008C056D">
      <w:pPr>
        <w:widowControl w:val="0"/>
        <w:autoSpaceDE w:val="0"/>
        <w:autoSpaceDN w:val="0"/>
        <w:adjustRightInd w:val="0"/>
        <w:ind w:left="575" w:right="435"/>
        <w:jc w:val="center"/>
        <w:rPr>
          <w:rFonts w:ascii="Bookman Old Style" w:hAnsi="Bookman Old Style"/>
          <w:b/>
          <w:bCs/>
          <w:spacing w:val="2"/>
          <w:w w:val="99"/>
          <w:sz w:val="40"/>
          <w:szCs w:val="40"/>
        </w:rPr>
      </w:pPr>
      <w:r w:rsidRPr="00801B10">
        <w:rPr>
          <w:rFonts w:ascii="Bookman Old Style" w:hAnsi="Bookman Old Style"/>
          <w:b/>
          <w:bCs/>
          <w:spacing w:val="1"/>
          <w:sz w:val="40"/>
          <w:szCs w:val="40"/>
        </w:rPr>
        <w:t>TENDER NO. EACC/3</w:t>
      </w:r>
      <w:r w:rsidR="00192F7A" w:rsidRPr="00801B10">
        <w:rPr>
          <w:rFonts w:ascii="Bookman Old Style" w:hAnsi="Bookman Old Style"/>
          <w:b/>
          <w:bCs/>
          <w:spacing w:val="1"/>
          <w:sz w:val="40"/>
          <w:szCs w:val="40"/>
        </w:rPr>
        <w:t>0</w:t>
      </w:r>
      <w:r w:rsidRPr="00801B10">
        <w:rPr>
          <w:rFonts w:ascii="Bookman Old Style" w:hAnsi="Bookman Old Style"/>
          <w:b/>
          <w:bCs/>
          <w:spacing w:val="1"/>
          <w:sz w:val="40"/>
          <w:szCs w:val="40"/>
        </w:rPr>
        <w:t>/201</w:t>
      </w:r>
      <w:r w:rsidR="00192F7A" w:rsidRPr="00801B10">
        <w:rPr>
          <w:rFonts w:ascii="Bookman Old Style" w:hAnsi="Bookman Old Style"/>
          <w:b/>
          <w:bCs/>
          <w:spacing w:val="1"/>
          <w:sz w:val="40"/>
          <w:szCs w:val="40"/>
        </w:rPr>
        <w:t>8</w:t>
      </w:r>
      <w:r w:rsidRPr="00801B10">
        <w:rPr>
          <w:rFonts w:ascii="Bookman Old Style" w:hAnsi="Bookman Old Style"/>
          <w:b/>
          <w:bCs/>
          <w:spacing w:val="1"/>
          <w:sz w:val="40"/>
          <w:szCs w:val="40"/>
        </w:rPr>
        <w:t>-201</w:t>
      </w:r>
      <w:r w:rsidR="00192F7A" w:rsidRPr="00801B10">
        <w:rPr>
          <w:rFonts w:ascii="Bookman Old Style" w:hAnsi="Bookman Old Style"/>
          <w:b/>
          <w:bCs/>
          <w:spacing w:val="1"/>
          <w:sz w:val="40"/>
          <w:szCs w:val="40"/>
        </w:rPr>
        <w:t>9</w:t>
      </w:r>
      <w:r w:rsidRPr="00801B10">
        <w:rPr>
          <w:rFonts w:ascii="Bookman Old Style" w:hAnsi="Bookman Old Style"/>
          <w:b/>
          <w:bCs/>
          <w:spacing w:val="1"/>
          <w:sz w:val="40"/>
          <w:szCs w:val="40"/>
        </w:rPr>
        <w:t xml:space="preserve"> </w:t>
      </w:r>
      <w:r w:rsidRPr="00801B10">
        <w:rPr>
          <w:rFonts w:ascii="Bookman Old Style" w:hAnsi="Bookman Old Style"/>
          <w:b/>
          <w:bCs/>
          <w:spacing w:val="-1"/>
          <w:sz w:val="40"/>
          <w:szCs w:val="40"/>
        </w:rPr>
        <w:t xml:space="preserve"> </w:t>
      </w:r>
    </w:p>
    <w:p w:rsidR="008C056D" w:rsidRPr="00801B10" w:rsidRDefault="008C056D" w:rsidP="008C056D">
      <w:pPr>
        <w:widowControl w:val="0"/>
        <w:autoSpaceDE w:val="0"/>
        <w:autoSpaceDN w:val="0"/>
        <w:adjustRightInd w:val="0"/>
        <w:spacing w:before="4" w:line="19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sidRPr="00801B10">
        <w:rPr>
          <w:rFonts w:ascii="Bookman Old Style" w:hAnsi="Bookman Old Style"/>
          <w:b/>
          <w:bCs/>
          <w:color w:val="FF0000"/>
          <w:spacing w:val="2"/>
          <w:w w:val="99"/>
          <w:sz w:val="40"/>
          <w:szCs w:val="40"/>
        </w:rPr>
        <w:t xml:space="preserve">IFMIS NO. </w:t>
      </w:r>
      <w:r w:rsidR="004C78B6" w:rsidRPr="004C78B6">
        <w:rPr>
          <w:rFonts w:ascii="Bookman Old Style" w:hAnsi="Bookman Old Style"/>
          <w:b/>
          <w:bCs/>
          <w:color w:val="FF0000"/>
          <w:spacing w:val="2"/>
          <w:w w:val="99"/>
          <w:sz w:val="40"/>
          <w:szCs w:val="40"/>
        </w:rPr>
        <w:t>700429-2</w:t>
      </w:r>
    </w:p>
    <w:p w:rsidR="008C056D" w:rsidRPr="00801B10" w:rsidRDefault="008C056D"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EF318B">
        <w:rPr>
          <w:rFonts w:ascii="Bookman Old Style" w:hAnsi="Bookman Old Style"/>
          <w:b/>
          <w:color w:val="FF0000"/>
        </w:rPr>
        <w:t>5</w:t>
      </w:r>
      <w:r w:rsidR="00EF318B" w:rsidRPr="00EF318B">
        <w:rPr>
          <w:rFonts w:ascii="Bookman Old Style" w:hAnsi="Bookman Old Style"/>
          <w:b/>
          <w:color w:val="FF0000"/>
          <w:vertAlign w:val="superscript"/>
        </w:rPr>
        <w:t>th</w:t>
      </w:r>
      <w:r w:rsidR="00EF318B">
        <w:rPr>
          <w:rFonts w:ascii="Bookman Old Style" w:hAnsi="Bookman Old Style"/>
          <w:b/>
          <w:color w:val="FF0000"/>
        </w:rPr>
        <w:t xml:space="preserve"> </w:t>
      </w:r>
      <w:r w:rsidR="004C78B6" w:rsidRPr="004C78B6">
        <w:rPr>
          <w:rFonts w:ascii="Bookman Old Style" w:hAnsi="Bookman Old Style"/>
          <w:b/>
          <w:color w:val="FF0000"/>
        </w:rPr>
        <w:t>March 2019 at 11.00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INTEGRITY CENTRE</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Valley Rd/Jakaya Kikwete Rd Junction</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P.O Box 61130-00200, Nairobi, Kenya</w:t>
      </w:r>
    </w:p>
    <w:p w:rsidR="008C056D" w:rsidRPr="00094963" w:rsidRDefault="008C056D" w:rsidP="008C056D">
      <w:pPr>
        <w:rPr>
          <w:rFonts w:ascii="Bookman Old Style" w:hAnsi="Bookman Old Style"/>
          <w:b/>
          <w:i/>
          <w:sz w:val="16"/>
          <w:szCs w:val="16"/>
        </w:rPr>
      </w:pPr>
      <w:r w:rsidRPr="00094963">
        <w:rPr>
          <w:rFonts w:ascii="Bookman Old Style" w:hAnsi="Bookman Old Style"/>
          <w:b/>
          <w:i/>
          <w:sz w:val="16"/>
          <w:szCs w:val="16"/>
        </w:rPr>
        <w:t>Tel: 2717318/310722 fax 254 (020) 2719757</w:t>
      </w:r>
    </w:p>
    <w:p w:rsidR="00801B10" w:rsidRPr="00094963" w:rsidRDefault="008C056D" w:rsidP="008C056D">
      <w:pPr>
        <w:rPr>
          <w:rStyle w:val="Hyperlink"/>
          <w:rFonts w:ascii="Bookman Old Style" w:hAnsi="Bookman Old Style"/>
          <w:b/>
          <w:i/>
          <w:sz w:val="16"/>
          <w:szCs w:val="16"/>
        </w:rPr>
      </w:pPr>
      <w:r w:rsidRPr="00094963">
        <w:rPr>
          <w:rFonts w:ascii="Bookman Old Style" w:hAnsi="Bookman Old Style"/>
          <w:b/>
          <w:i/>
          <w:sz w:val="16"/>
          <w:szCs w:val="16"/>
        </w:rPr>
        <w:t xml:space="preserve">Email: </w:t>
      </w:r>
      <w:hyperlink r:id="rId8" w:history="1">
        <w:r w:rsidRPr="00094963">
          <w:rPr>
            <w:rStyle w:val="Hyperlink"/>
            <w:rFonts w:ascii="Bookman Old Style" w:hAnsi="Bookman Old Style"/>
            <w:b/>
            <w:i/>
            <w:sz w:val="16"/>
            <w:szCs w:val="16"/>
          </w:rPr>
          <w:t>eacc@integrity.go.ke</w:t>
        </w:r>
      </w:hyperlink>
    </w:p>
    <w:p w:rsidR="00801B10" w:rsidRDefault="00801B10">
      <w:pPr>
        <w:spacing w:after="160" w:line="259" w:lineRule="auto"/>
        <w:rPr>
          <w:rStyle w:val="Hyperlink"/>
          <w:rFonts w:ascii="Bookman Old Style" w:hAnsi="Bookman Old Style"/>
          <w:b/>
          <w:i/>
        </w:rPr>
      </w:pPr>
      <w:r>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0" w:name="_Toc503367592"/>
      <w:r w:rsidRPr="00801B10">
        <w:rPr>
          <w:rFonts w:ascii="Bookman Old Style" w:hAnsi="Bookman Old Style"/>
          <w:sz w:val="24"/>
        </w:rPr>
        <w:t>TABLE OF CONTENTS</w:t>
      </w:r>
      <w:bookmarkEnd w:id="0"/>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061493"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061493"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061493"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61493"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61493"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061493"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61493"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061493"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061493"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061493"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061493"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061493"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061493"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061493"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061493"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061493"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1" w:name="_Toc503367593"/>
            <w:r w:rsidRPr="00801B10">
              <w:rPr>
                <w:rFonts w:ascii="Bookman Old Style" w:hAnsi="Bookman Old Style"/>
                <w:sz w:val="24"/>
              </w:rPr>
              <w:t>SECTION I</w:t>
            </w:r>
            <w:bookmarkEnd w:id="1"/>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2" w:name="_Toc399136128"/>
            <w:bookmarkStart w:id="3" w:name="_Toc399136198"/>
            <w:bookmarkStart w:id="4" w:name="_Toc399136268"/>
            <w:bookmarkStart w:id="5"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801B10">
              <w:rPr>
                <w:rFonts w:ascii="Bookman Old Style" w:hAnsi="Bookman Old Style"/>
                <w:sz w:val="24"/>
              </w:rPr>
              <w:t>INVITATION TO TENDER</w:t>
            </w:r>
            <w:bookmarkEnd w:id="5"/>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6C3C2E" w:rsidRDefault="008C056D" w:rsidP="008C056D">
      <w:pPr>
        <w:rPr>
          <w:rFonts w:ascii="Bookman Old Style" w:hAnsi="Bookman Old Style"/>
          <w:sz w:val="14"/>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8C056D" w:rsidRPr="00801B10" w:rsidRDefault="008C056D" w:rsidP="00F03204">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Rd/Jakaya Kikwete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6C3C2E">
        <w:rPr>
          <w:rFonts w:ascii="Bookman Old Style" w:hAnsi="Bookman Old Style"/>
          <w:b/>
          <w:bCs/>
          <w:color w:val="FF0000"/>
          <w:sz w:val="22"/>
          <w:szCs w:val="22"/>
        </w:rPr>
        <w:t>18</w:t>
      </w:r>
      <w:r w:rsidR="006C3C2E" w:rsidRPr="006C3C2E">
        <w:rPr>
          <w:rFonts w:ascii="Bookman Old Style" w:hAnsi="Bookman Old Style"/>
          <w:b/>
          <w:bCs/>
          <w:color w:val="FF0000"/>
          <w:sz w:val="22"/>
          <w:szCs w:val="22"/>
          <w:vertAlign w:val="superscript"/>
        </w:rPr>
        <w:t>th</w:t>
      </w:r>
      <w:r w:rsidR="006C3C2E">
        <w:rPr>
          <w:rFonts w:ascii="Bookman Old Style" w:hAnsi="Bookman Old Style"/>
          <w:b/>
          <w:bCs/>
          <w:color w:val="FF0000"/>
          <w:sz w:val="22"/>
          <w:szCs w:val="22"/>
        </w:rPr>
        <w:t xml:space="preserve"> February 2019</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8C056D" w:rsidRDefault="008C056D" w:rsidP="00801B10">
            <w:pPr>
              <w:jc w:val="both"/>
              <w:rPr>
                <w:rFonts w:ascii="Bookman Old Style" w:hAnsi="Bookman Old Style"/>
                <w:b/>
              </w:rPr>
            </w:pPr>
            <w:r w:rsidRPr="00801B10">
              <w:rPr>
                <w:rFonts w:ascii="Bookman Old Style" w:hAnsi="Bookman Old Style"/>
                <w:b/>
                <w:bCs/>
                <w:spacing w:val="1"/>
              </w:rPr>
              <w:t>TENDER NO. EACC/3</w:t>
            </w:r>
            <w:r w:rsidR="00192F7A" w:rsidRPr="00801B10">
              <w:rPr>
                <w:rFonts w:ascii="Bookman Old Style" w:hAnsi="Bookman Old Style"/>
                <w:b/>
                <w:bCs/>
                <w:spacing w:val="1"/>
              </w:rPr>
              <w:t>0/201</w:t>
            </w:r>
            <w:r w:rsidR="00984DB5" w:rsidRPr="00801B10">
              <w:rPr>
                <w:rFonts w:ascii="Bookman Old Style" w:hAnsi="Bookman Old Style"/>
                <w:b/>
                <w:bCs/>
                <w:spacing w:val="1"/>
              </w:rPr>
              <w:t>8-2019</w:t>
            </w:r>
            <w:r w:rsidRPr="00801B10">
              <w:rPr>
                <w:rFonts w:ascii="Bookman Old Style" w:hAnsi="Bookman Old Style"/>
                <w:b/>
                <w:bCs/>
                <w:spacing w:val="1"/>
              </w:rPr>
              <w:t xml:space="preserve"> </w:t>
            </w:r>
            <w:r w:rsidRPr="00801B10">
              <w:rPr>
                <w:rFonts w:ascii="Bookman Old Style" w:hAnsi="Bookman Old Style"/>
                <w:b/>
                <w:bCs/>
                <w:spacing w:val="2"/>
              </w:rPr>
              <w:t xml:space="preserve">– </w:t>
            </w:r>
            <w:r w:rsidRPr="00801B10">
              <w:rPr>
                <w:rFonts w:ascii="Bookman Old Style" w:hAnsi="Bookman Old Style"/>
                <w:b/>
                <w:lang w:eastAsia="ar-SA"/>
              </w:rPr>
              <w:t xml:space="preserve">PROCUREMENT OF </w:t>
            </w:r>
            <w:r w:rsidRPr="00801B10">
              <w:rPr>
                <w:rFonts w:ascii="Bookman Old Style" w:hAnsi="Bookman Old Style"/>
                <w:b/>
              </w:rPr>
              <w:t>MAINTENANCE AND ANNUAL SUPPORT SERVICES OF MANAGE ENGINE HELPDESK SYSTEM</w:t>
            </w:r>
          </w:p>
          <w:p w:rsidR="006C3C2E" w:rsidRPr="00801B10" w:rsidRDefault="006C3C2E" w:rsidP="00801B10">
            <w:pPr>
              <w:jc w:val="both"/>
              <w:rPr>
                <w:rFonts w:ascii="Bookman Old Style" w:hAnsi="Bookman Old Style"/>
                <w:b/>
              </w:rPr>
            </w:pPr>
          </w:p>
        </w:tc>
      </w:tr>
    </w:tbl>
    <w:p w:rsidR="008C056D" w:rsidRPr="00801B10" w:rsidRDefault="008C056D" w:rsidP="008C056D">
      <w:pPr>
        <w:jc w:val="both"/>
        <w:rPr>
          <w:rFonts w:ascii="Bookman Old Style" w:hAnsi="Bookman Old Style"/>
        </w:rPr>
      </w:pPr>
      <w:r w:rsidRPr="00801B10">
        <w:rPr>
          <w:rFonts w:ascii="Bookman Old Style" w:hAnsi="Bookman Old Style"/>
        </w:rPr>
        <w:t>The Ethics and Anti-Corruption Commission (EACC) invites sealed bids from eligible candidates for supply and delivery of maintenance and annual support services of manage engine helpdesk system.</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Pr="00801B10"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EF318B" w:rsidRPr="00801B10">
        <w:rPr>
          <w:rFonts w:ascii="Bookman Old Style" w:hAnsi="Bookman Old Style"/>
          <w:b/>
          <w:bCs/>
          <w:color w:val="FF0000"/>
          <w:spacing w:val="2"/>
          <w:w w:val="99"/>
        </w:rPr>
        <w:t>5</w:t>
      </w:r>
      <w:r w:rsidR="00EF318B" w:rsidRPr="00EF318B">
        <w:rPr>
          <w:rFonts w:ascii="Bookman Old Style" w:hAnsi="Bookman Old Style"/>
          <w:b/>
          <w:color w:val="FF0000"/>
          <w:vertAlign w:val="superscript"/>
        </w:rPr>
        <w:t>th</w:t>
      </w:r>
      <w:r w:rsidR="00EF318B">
        <w:rPr>
          <w:rFonts w:ascii="Bookman Old Style" w:hAnsi="Bookman Old Style"/>
          <w:b/>
          <w:color w:val="FF0000"/>
        </w:rPr>
        <w:t xml:space="preserve"> </w:t>
      </w:r>
      <w:r w:rsidR="006C3C2E">
        <w:rPr>
          <w:rFonts w:ascii="Bookman Old Style" w:hAnsi="Bookman Old Style"/>
          <w:b/>
          <w:color w:val="FF0000"/>
        </w:rPr>
        <w:t>March 2019 at 11.00 AM.</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6C3C2E">
        <w:rPr>
          <w:rFonts w:ascii="Bookman Old Style" w:hAnsi="Bookman Old Style"/>
        </w:rPr>
        <w:t>y a Tender-Security of the prescribed amount valid for 150 days from date of tender closure</w:t>
      </w:r>
      <w:r w:rsidRPr="00801B10">
        <w:rPr>
          <w:rFonts w:ascii="Bookman Old Style" w:hAnsi="Bookman Old Style"/>
        </w:rPr>
        <w:t>. The system will automatically lock out at the time and date of tender closing indicated in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6"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6"/>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7" w:name="_Toc503367596"/>
      <w:r w:rsidRPr="00801B10">
        <w:rPr>
          <w:rFonts w:ascii="Bookman Old Style" w:hAnsi="Bookman Old Style"/>
          <w:sz w:val="24"/>
        </w:rPr>
        <w:t>2.1</w:t>
      </w:r>
      <w:r w:rsidRPr="00801B10">
        <w:rPr>
          <w:rFonts w:ascii="Bookman Old Style" w:hAnsi="Bookman Old Style"/>
          <w:sz w:val="24"/>
        </w:rPr>
        <w:tab/>
        <w:t>Eligible Tenderers</w:t>
      </w:r>
      <w:bookmarkEnd w:id="7"/>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7"/>
      <w:r w:rsidRPr="00801B10">
        <w:rPr>
          <w:rFonts w:ascii="Bookman Old Style" w:hAnsi="Bookman Old Style"/>
          <w:sz w:val="24"/>
        </w:rPr>
        <w:t>2.2</w:t>
      </w:r>
      <w:r w:rsidRPr="00801B10">
        <w:rPr>
          <w:rFonts w:ascii="Bookman Old Style" w:hAnsi="Bookman Old Style"/>
          <w:sz w:val="24"/>
        </w:rPr>
        <w:tab/>
        <w:t>Eligible Goods</w:t>
      </w:r>
      <w:bookmarkEnd w:id="8"/>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8"/>
      <w:r w:rsidRPr="00801B10">
        <w:rPr>
          <w:rFonts w:ascii="Bookman Old Style" w:hAnsi="Bookman Old Style"/>
          <w:sz w:val="24"/>
        </w:rPr>
        <w:t>2.3</w:t>
      </w:r>
      <w:r w:rsidRPr="00801B10">
        <w:rPr>
          <w:rFonts w:ascii="Bookman Old Style" w:hAnsi="Bookman Old Style"/>
          <w:sz w:val="24"/>
        </w:rPr>
        <w:tab/>
        <w:t>Cost of Tendering</w:t>
      </w:r>
      <w:bookmarkEnd w:id="9"/>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r w:rsidR="00835C90">
        <w:rPr>
          <w:rFonts w:ascii="Bookman Old Style" w:hAnsi="Bookman Old Style"/>
          <w:sz w:val="24"/>
        </w:rPr>
        <w:t>Kes</w:t>
      </w:r>
      <w:r w:rsidRPr="00801B10">
        <w:rPr>
          <w:rFonts w:ascii="Bookman Old Style" w:hAnsi="Bookman Old Style"/>
          <w:sz w:val="24"/>
        </w:rPr>
        <w:t>.1,000/=</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9"/>
      <w:r w:rsidRPr="00801B10">
        <w:rPr>
          <w:rFonts w:ascii="Bookman Old Style" w:hAnsi="Bookman Old Style"/>
          <w:sz w:val="24"/>
        </w:rPr>
        <w:t>2.4.</w:t>
      </w:r>
      <w:r w:rsidRPr="00801B10">
        <w:rPr>
          <w:rFonts w:ascii="Bookman Old Style" w:hAnsi="Bookman Old Style"/>
          <w:sz w:val="24"/>
        </w:rPr>
        <w:tab/>
        <w:t>The Tender Document</w:t>
      </w:r>
      <w:bookmarkEnd w:id="10"/>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1" w:name="_Toc503367600"/>
      <w:r w:rsidRPr="00801B10">
        <w:rPr>
          <w:rFonts w:ascii="Bookman Old Style" w:hAnsi="Bookman Old Style"/>
          <w:sz w:val="24"/>
        </w:rPr>
        <w:t>Clarification of Documents</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2" w:name="_Toc503367601"/>
      <w:r w:rsidRPr="00801B10">
        <w:rPr>
          <w:rFonts w:ascii="Bookman Old Style" w:hAnsi="Bookman Old Style"/>
          <w:sz w:val="24"/>
        </w:rPr>
        <w:t>2.6</w:t>
      </w:r>
      <w:r w:rsidRPr="00801B10">
        <w:rPr>
          <w:rFonts w:ascii="Bookman Old Style" w:hAnsi="Bookman Old Style"/>
          <w:sz w:val="24"/>
        </w:rPr>
        <w:tab/>
        <w:t>Amendment of Documents</w:t>
      </w:r>
      <w:bookmarkEnd w:id="12"/>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3"/>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4"/>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4"/>
      <w:r w:rsidRPr="00801B10">
        <w:rPr>
          <w:rFonts w:ascii="Bookman Old Style" w:hAnsi="Bookman Old Style"/>
          <w:sz w:val="24"/>
        </w:rPr>
        <w:t>2.9</w:t>
      </w:r>
      <w:r w:rsidRPr="00801B10">
        <w:rPr>
          <w:rFonts w:ascii="Bookman Old Style" w:hAnsi="Bookman Old Style"/>
          <w:sz w:val="24"/>
        </w:rPr>
        <w:tab/>
        <w:t>Tender Forms</w:t>
      </w:r>
      <w:bookmarkEnd w:id="15"/>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5"/>
      <w:r w:rsidRPr="00801B10">
        <w:rPr>
          <w:rFonts w:ascii="Bookman Old Style" w:hAnsi="Bookman Old Style"/>
          <w:sz w:val="24"/>
        </w:rPr>
        <w:t>2.10</w:t>
      </w:r>
      <w:r w:rsidRPr="00801B10">
        <w:rPr>
          <w:rFonts w:ascii="Bookman Old Style" w:hAnsi="Bookman Old Style"/>
          <w:sz w:val="24"/>
        </w:rPr>
        <w:tab/>
        <w:t>Tender Prices</w:t>
      </w:r>
      <w:bookmarkEnd w:id="16"/>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7" w:name="_Toc503367606"/>
      <w:r w:rsidRPr="00801B10">
        <w:rPr>
          <w:rFonts w:ascii="Bookman Old Style" w:hAnsi="Bookman Old Style"/>
          <w:sz w:val="24"/>
        </w:rPr>
        <w:t>2.11</w:t>
      </w:r>
      <w:r w:rsidRPr="00801B10">
        <w:rPr>
          <w:rFonts w:ascii="Bookman Old Style" w:hAnsi="Bookman Old Style"/>
          <w:sz w:val="24"/>
        </w:rPr>
        <w:tab/>
        <w:t>Tender Currencies</w:t>
      </w:r>
      <w:bookmarkEnd w:id="17"/>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8" w:name="_Toc503367607"/>
      <w:r w:rsidRPr="00801B10">
        <w:rPr>
          <w:rFonts w:ascii="Bookman Old Style" w:hAnsi="Bookman Old Style"/>
          <w:sz w:val="24"/>
        </w:rPr>
        <w:t>Tenderers Eligibility and Qualifications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9"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19"/>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conformity of  the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9"/>
      <w:r w:rsidRPr="00801B10">
        <w:rPr>
          <w:rFonts w:ascii="Bookman Old Style" w:hAnsi="Bookman Old Style"/>
          <w:sz w:val="24"/>
        </w:rPr>
        <w:t>2.14</w:t>
      </w:r>
      <w:r w:rsidRPr="00801B10">
        <w:rPr>
          <w:rFonts w:ascii="Bookman Old Style" w:hAnsi="Bookman Old Style"/>
          <w:sz w:val="24"/>
        </w:rPr>
        <w:tab/>
        <w:t>Tender Security</w:t>
      </w:r>
      <w:bookmarkEnd w:id="20"/>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10"/>
      <w:r w:rsidRPr="00801B10">
        <w:rPr>
          <w:rFonts w:ascii="Bookman Old Style" w:hAnsi="Bookman Old Style"/>
          <w:sz w:val="24"/>
        </w:rPr>
        <w:t>2.15</w:t>
      </w:r>
      <w:r w:rsidRPr="00801B10">
        <w:rPr>
          <w:rFonts w:ascii="Bookman Old Style" w:hAnsi="Bookman Old Style"/>
          <w:sz w:val="24"/>
        </w:rPr>
        <w:tab/>
        <w:t>Validity of Tenders</w:t>
      </w:r>
      <w:bookmarkEnd w:id="21"/>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2"/>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3"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3"/>
    </w:p>
    <w:p w:rsidR="008C056D" w:rsidRPr="00801B10" w:rsidRDefault="008C056D" w:rsidP="008A4435">
      <w:pPr>
        <w:ind w:left="720"/>
        <w:jc w:val="both"/>
        <w:rPr>
          <w:rFonts w:ascii="Bookman Old Style" w:hAnsi="Bookman Old Style"/>
        </w:rPr>
      </w:pPr>
      <w:r w:rsidRPr="00801B10">
        <w:rPr>
          <w:rFonts w:ascii="Bookman Old Style" w:hAnsi="Bookman Old Style"/>
        </w:rPr>
        <w:t xml:space="preserve">Tenders must be received by the Procuring entity via IFMIS no later than </w:t>
      </w:r>
      <w:r w:rsidR="00EF318B">
        <w:rPr>
          <w:rFonts w:ascii="Bookman Old Style" w:hAnsi="Bookman Old Style"/>
          <w:b/>
          <w:color w:val="FF0000"/>
        </w:rPr>
        <w:t>5</w:t>
      </w:r>
      <w:r w:rsidR="00EF318B" w:rsidRPr="00EF318B">
        <w:rPr>
          <w:rFonts w:ascii="Bookman Old Style" w:hAnsi="Bookman Old Style"/>
          <w:b/>
          <w:color w:val="FF0000"/>
          <w:vertAlign w:val="superscript"/>
        </w:rPr>
        <w:t>th</w:t>
      </w:r>
      <w:r w:rsidR="00EF318B">
        <w:rPr>
          <w:rFonts w:ascii="Bookman Old Style" w:hAnsi="Bookman Old Style"/>
          <w:b/>
          <w:color w:val="FF0000"/>
        </w:rPr>
        <w:t xml:space="preserve"> </w:t>
      </w:r>
      <w:r w:rsidR="004C78B6" w:rsidRPr="004C78B6">
        <w:rPr>
          <w:rFonts w:ascii="Bookman Old Style" w:hAnsi="Bookman Old Style"/>
          <w:b/>
          <w:color w:val="FF0000"/>
        </w:rPr>
        <w:t>March 2019 at 11.00 AM</w:t>
      </w: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which case all rights and obligations of the Procuring entity </w:t>
      </w:r>
      <w:r w:rsidRPr="00801B10">
        <w:rPr>
          <w:rFonts w:ascii="Bookman Old Style" w:hAnsi="Bookman Old Style"/>
        </w:rPr>
        <w:lastRenderedPageBreak/>
        <w:t>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4" w:name="_Toc503367613"/>
      <w:r w:rsidRPr="00801B10">
        <w:rPr>
          <w:rFonts w:ascii="Bookman Old Style" w:hAnsi="Bookman Old Style"/>
          <w:sz w:val="24"/>
        </w:rPr>
        <w:t>Modification and Withdrawal of Tenders</w:t>
      </w:r>
      <w:bookmarkEnd w:id="24"/>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5" w:name="_Toc503367614"/>
      <w:r w:rsidRPr="00801B10">
        <w:rPr>
          <w:rFonts w:ascii="Bookman Old Style" w:hAnsi="Bookman Old Style"/>
          <w:sz w:val="24"/>
        </w:rPr>
        <w:t>2.19</w:t>
      </w:r>
      <w:r w:rsidRPr="00801B10">
        <w:rPr>
          <w:rFonts w:ascii="Bookman Old Style" w:hAnsi="Bookman Old Style"/>
          <w:sz w:val="24"/>
        </w:rPr>
        <w:tab/>
        <w:t>Opening of Tenders</w:t>
      </w:r>
      <w:bookmarkEnd w:id="25"/>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EF318B" w:rsidRPr="00EF318B">
        <w:rPr>
          <w:rFonts w:ascii="Bookman Old Style" w:hAnsi="Bookman Old Style"/>
          <w:b/>
          <w:color w:val="FF0000"/>
        </w:rPr>
        <w:t>5</w:t>
      </w:r>
      <w:r w:rsidR="00EF318B" w:rsidRPr="00EF318B">
        <w:rPr>
          <w:rFonts w:ascii="Bookman Old Style" w:hAnsi="Bookman Old Style"/>
          <w:b/>
          <w:color w:val="FF0000"/>
          <w:vertAlign w:val="superscript"/>
        </w:rPr>
        <w:t>th</w:t>
      </w:r>
      <w:r w:rsidR="00EF318B">
        <w:rPr>
          <w:rFonts w:ascii="Bookman Old Style" w:hAnsi="Bookman Old Style"/>
          <w:b/>
          <w:color w:val="FF0000"/>
        </w:rPr>
        <w:t xml:space="preserve"> </w:t>
      </w:r>
      <w:r w:rsidR="004C78B6" w:rsidRPr="004C78B6">
        <w:rPr>
          <w:rFonts w:ascii="Bookman Old Style" w:hAnsi="Bookman Old Style"/>
          <w:b/>
          <w:color w:val="FF0000"/>
        </w:rPr>
        <w:t xml:space="preserve">March 2019 at 11.00 AM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6" w:name="_Toc503367615"/>
      <w:r w:rsidRPr="00801B10">
        <w:rPr>
          <w:rFonts w:ascii="Bookman Old Style" w:hAnsi="Bookman Old Style"/>
          <w:sz w:val="24"/>
        </w:rPr>
        <w:t>Clarification of Tenders</w:t>
      </w:r>
      <w:bookmarkEnd w:id="26"/>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lastRenderedPageBreak/>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7" w:name="_Toc503367616"/>
      <w:r w:rsidRPr="00801B10">
        <w:rPr>
          <w:rFonts w:ascii="Bookman Old Style" w:hAnsi="Bookman Old Style"/>
          <w:sz w:val="24"/>
        </w:rPr>
        <w:t>Preliminary Examination</w:t>
      </w:r>
      <w:bookmarkEnd w:id="27"/>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8" w:name="_Toc503367617"/>
      <w:r w:rsidRPr="00801B10">
        <w:rPr>
          <w:rFonts w:ascii="Bookman Old Style" w:hAnsi="Bookman Old Style"/>
          <w:sz w:val="24"/>
        </w:rPr>
        <w:t>Conversion to Single Currency</w:t>
      </w:r>
      <w:bookmarkEnd w:id="28"/>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8"/>
      <w:r w:rsidRPr="00801B10">
        <w:rPr>
          <w:rFonts w:ascii="Bookman Old Style" w:hAnsi="Bookman Old Style"/>
          <w:sz w:val="24"/>
        </w:rPr>
        <w:t>Evaluation and Comparison of Tenders</w:t>
      </w:r>
      <w:bookmarkEnd w:id="2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A tenderer who gives false information in the tender document about its qualification or who refuses to enter into a contract after </w:t>
      </w:r>
      <w:r w:rsidRPr="00801B10">
        <w:rPr>
          <w:rFonts w:ascii="Bookman Old Style" w:hAnsi="Bookman Old Style"/>
          <w:sz w:val="24"/>
        </w:rPr>
        <w:lastRenderedPageBreak/>
        <w:t>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0" w:name="_Toc503367619"/>
      <w:r w:rsidRPr="00801B10">
        <w:rPr>
          <w:rFonts w:ascii="Bookman Old Style" w:hAnsi="Bookman Old Style"/>
          <w:sz w:val="24"/>
        </w:rPr>
        <w:t>Preference</w:t>
      </w:r>
      <w:bookmarkEnd w:id="30"/>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1" w:name="_Toc503367620"/>
      <w:r w:rsidRPr="00801B10">
        <w:rPr>
          <w:rFonts w:ascii="Bookman Old Style" w:hAnsi="Bookman Old Style"/>
          <w:sz w:val="24"/>
        </w:rPr>
        <w:t>Contacting the Procuring entity</w:t>
      </w:r>
      <w:bookmarkEnd w:id="31"/>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1"/>
      <w:r w:rsidRPr="00801B10">
        <w:rPr>
          <w:rFonts w:ascii="Bookman Old Style" w:hAnsi="Bookman Old Style"/>
          <w:sz w:val="24"/>
        </w:rPr>
        <w:t>Award of Contract</w:t>
      </w:r>
      <w:bookmarkEnd w:id="32"/>
    </w:p>
    <w:p w:rsidR="008C056D" w:rsidRPr="00801B10" w:rsidRDefault="008C056D" w:rsidP="008C056D">
      <w:pPr>
        <w:pStyle w:val="Heading3"/>
        <w:numPr>
          <w:ilvl w:val="2"/>
          <w:numId w:val="4"/>
        </w:numPr>
        <w:jc w:val="left"/>
        <w:rPr>
          <w:rFonts w:ascii="Bookman Old Style" w:hAnsi="Bookman Old Style"/>
          <w:sz w:val="24"/>
        </w:rPr>
      </w:pPr>
      <w:bookmarkStart w:id="33" w:name="_Toc503367622"/>
      <w:r w:rsidRPr="00801B10">
        <w:rPr>
          <w:rFonts w:ascii="Bookman Old Style" w:hAnsi="Bookman Old Style"/>
          <w:sz w:val="24"/>
        </w:rPr>
        <w:t>Post-qualification</w:t>
      </w:r>
      <w:bookmarkEnd w:id="33"/>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4" w:name="_Toc503367623"/>
      <w:r w:rsidRPr="00801B10">
        <w:rPr>
          <w:rFonts w:ascii="Bookman Old Style" w:hAnsi="Bookman Old Style"/>
          <w:sz w:val="24"/>
        </w:rPr>
        <w:t>(b)</w:t>
      </w:r>
      <w:r w:rsidRPr="00801B10">
        <w:rPr>
          <w:rFonts w:ascii="Bookman Old Style" w:hAnsi="Bookman Old Style"/>
          <w:sz w:val="24"/>
        </w:rPr>
        <w:tab/>
        <w:t>Award Criteria</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5"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5"/>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6" w:name="_Toc503367625"/>
      <w:r w:rsidRPr="00801B10">
        <w:rPr>
          <w:rFonts w:ascii="Bookman Old Style" w:hAnsi="Bookman Old Style"/>
          <w:sz w:val="24"/>
        </w:rPr>
        <w:t>(d)</w:t>
      </w:r>
      <w:r w:rsidRPr="00801B10">
        <w:rPr>
          <w:rFonts w:ascii="Bookman Old Style" w:hAnsi="Bookman Old Style"/>
          <w:sz w:val="24"/>
        </w:rPr>
        <w:tab/>
        <w:t>Procuring entity’s Right to accept or Reject any or All Tenders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lastRenderedPageBreak/>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7" w:name="_Toc503367626"/>
      <w:r w:rsidRPr="00801B10">
        <w:rPr>
          <w:rFonts w:ascii="Bookman Old Style" w:hAnsi="Bookman Old Style"/>
          <w:sz w:val="24"/>
        </w:rPr>
        <w:t>Notification of Award</w:t>
      </w:r>
      <w:bookmarkEnd w:id="3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notification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7"/>
      <w:r w:rsidRPr="00801B10">
        <w:rPr>
          <w:rFonts w:ascii="Bookman Old Style" w:hAnsi="Bookman Old Style"/>
          <w:sz w:val="24"/>
        </w:rPr>
        <w:t>Signing of Contract</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39" w:name="_Toc503367628"/>
      <w:r w:rsidRPr="00801B10">
        <w:rPr>
          <w:rFonts w:ascii="Bookman Old Style" w:hAnsi="Bookman Old Style"/>
          <w:sz w:val="24"/>
        </w:rPr>
        <w:t>Performance Security</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0" w:name="_Toc503367629"/>
      <w:r w:rsidRPr="00801B10">
        <w:rPr>
          <w:rFonts w:ascii="Bookman Old Style" w:hAnsi="Bookman Old Style"/>
          <w:sz w:val="24"/>
        </w:rPr>
        <w:t>Corrupt or Fraudulent Practices</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lastRenderedPageBreak/>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1" w:name="_Toc503367630"/>
      <w:r w:rsidRPr="00801B10">
        <w:rPr>
          <w:rFonts w:ascii="Bookman Old Style" w:hAnsi="Bookman Old Style"/>
          <w:sz w:val="24"/>
        </w:rPr>
        <w:lastRenderedPageBreak/>
        <w:t>Appendix to Instructions to Tenderers</w:t>
      </w:r>
      <w:bookmarkEnd w:id="41"/>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Pr="00801B10">
              <w:rPr>
                <w:rFonts w:ascii="Bookman Old Style" w:hAnsi="Bookman Old Style" w:cs="FootlightMTLight"/>
                <w:b/>
              </w:rPr>
              <w:t>Open Tender</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The duration of contract will be one year from the date of contract signing renewable 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 xml:space="preserve">the lapse of the submission dead line.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5E1D62" w:rsidRPr="00F8115F" w:rsidRDefault="008C056D" w:rsidP="005E1D62">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Bid security of </w:t>
            </w:r>
            <w:r w:rsidR="00835C90">
              <w:rPr>
                <w:rFonts w:ascii="Bookman Old Style" w:hAnsi="Bookman Old Style" w:cs="FootlightMTLight"/>
                <w:b/>
              </w:rPr>
              <w:t>Kes</w:t>
            </w:r>
            <w:r w:rsidRPr="00354C4C">
              <w:rPr>
                <w:rFonts w:ascii="Bookman Old Style" w:hAnsi="Bookman Old Style" w:cs="FootlightMTLight"/>
                <w:b/>
              </w:rPr>
              <w:t>.</w:t>
            </w:r>
            <w:r w:rsidR="00354C4C" w:rsidRPr="00354C4C">
              <w:rPr>
                <w:rFonts w:ascii="Bookman Old Style" w:hAnsi="Bookman Old Style" w:cs="FootlightMTLight"/>
                <w:b/>
              </w:rPr>
              <w:t>3</w:t>
            </w:r>
            <w:r w:rsidR="00585543" w:rsidRPr="00354C4C">
              <w:rPr>
                <w:rFonts w:ascii="Bookman Old Style" w:hAnsi="Bookman Old Style" w:cs="FootlightMTLight"/>
                <w:b/>
              </w:rPr>
              <w:t>0</w:t>
            </w:r>
            <w:r w:rsidRPr="00354C4C">
              <w:rPr>
                <w:rFonts w:ascii="Bookman Old Style" w:hAnsi="Bookman Old Style" w:cs="FootlightMTLight"/>
                <w:b/>
              </w:rPr>
              <w:t>,000.00</w:t>
            </w:r>
            <w:r w:rsidR="005E1D62" w:rsidRPr="00F8115F">
              <w:rPr>
                <w:rFonts w:ascii="Bookman Old Style" w:hAnsi="Bookman Old Style"/>
                <w:b/>
              </w:rPr>
              <w:t xml:space="preserve"> in either of the form below :-</w:t>
            </w:r>
          </w:p>
          <w:p w:rsidR="005E1D62" w:rsidRPr="00F8115F" w:rsidRDefault="005E1D62" w:rsidP="005E1D62">
            <w:pPr>
              <w:numPr>
                <w:ilvl w:val="1"/>
                <w:numId w:val="59"/>
              </w:numPr>
              <w:autoSpaceDE w:val="0"/>
              <w:autoSpaceDN w:val="0"/>
              <w:adjustRightInd w:val="0"/>
              <w:rPr>
                <w:rFonts w:ascii="Bookman Old Style" w:hAnsi="Bookman Old Style"/>
              </w:rPr>
            </w:pPr>
            <w:r w:rsidRPr="00F8115F">
              <w:rPr>
                <w:rFonts w:ascii="Bookman Old Style" w:hAnsi="Bookman Old Style"/>
              </w:rPr>
              <w:t>a bank guarantee;</w:t>
            </w:r>
          </w:p>
          <w:p w:rsidR="005E1D62" w:rsidRPr="00F8115F" w:rsidRDefault="005E1D62" w:rsidP="005E1D62">
            <w:pPr>
              <w:numPr>
                <w:ilvl w:val="1"/>
                <w:numId w:val="59"/>
              </w:numPr>
              <w:autoSpaceDE w:val="0"/>
              <w:autoSpaceDN w:val="0"/>
              <w:adjustRightInd w:val="0"/>
              <w:rPr>
                <w:rFonts w:ascii="Bookman Old Style" w:hAnsi="Bookman Old Style"/>
              </w:rPr>
            </w:pPr>
            <w:r w:rsidRPr="00F8115F">
              <w:rPr>
                <w:rFonts w:ascii="Bookman Old Style" w:hAnsi="Bookman Old Style"/>
              </w:rPr>
              <w:t>such insurance company guarantee as may be approved by the Authority;</w:t>
            </w:r>
          </w:p>
          <w:p w:rsidR="005E1D62" w:rsidRDefault="005E1D62" w:rsidP="005E1D62">
            <w:pPr>
              <w:numPr>
                <w:ilvl w:val="1"/>
                <w:numId w:val="59"/>
              </w:numPr>
              <w:autoSpaceDE w:val="0"/>
              <w:autoSpaceDN w:val="0"/>
              <w:adjustRightInd w:val="0"/>
              <w:rPr>
                <w:rFonts w:ascii="Bookman Old Style" w:hAnsi="Bookman Old Style"/>
              </w:rPr>
            </w:pPr>
            <w:r w:rsidRPr="00F8115F">
              <w:rPr>
                <w:rFonts w:ascii="Bookman Old Style" w:hAnsi="Bookman Old Style"/>
              </w:rPr>
              <w:t>a letter of credit; or</w:t>
            </w:r>
          </w:p>
          <w:p w:rsidR="008C056D" w:rsidRPr="005E1D62" w:rsidRDefault="005E1D62" w:rsidP="005E1D62">
            <w:pPr>
              <w:numPr>
                <w:ilvl w:val="1"/>
                <w:numId w:val="59"/>
              </w:numPr>
              <w:autoSpaceDE w:val="0"/>
              <w:autoSpaceDN w:val="0"/>
              <w:adjustRightInd w:val="0"/>
              <w:rPr>
                <w:rFonts w:ascii="Bookman Old Style" w:hAnsi="Bookman Old Style"/>
              </w:rPr>
            </w:pPr>
            <w:r w:rsidRPr="005E1D62">
              <w:rPr>
                <w:rFonts w:ascii="Bookman Old Style" w:hAnsi="Bookman Old Style"/>
              </w:rPr>
              <w:t>Guarantee by a deposit taking microfinance institution, Sacco society, the Youth Enterprise Development Fund or the Women Enterprise Fund.</w:t>
            </w:r>
          </w:p>
          <w:p w:rsidR="008C056D" w:rsidRPr="00801B10" w:rsidRDefault="008C056D" w:rsidP="00801B10">
            <w:pPr>
              <w:autoSpaceDE w:val="0"/>
              <w:autoSpaceDN w:val="0"/>
              <w:adjustRightInd w:val="0"/>
              <w:rPr>
                <w:rFonts w:ascii="Bookman Old Style" w:hAnsi="Bookman Old Style"/>
              </w:rPr>
            </w:pP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The following requirements must be met by the tenderer not withstanding other requirements in the tender documents:-</w:t>
            </w:r>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 xml:space="preserve">Certificate of Registration / incorporation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lastRenderedPageBreak/>
                    <w:t>MR2</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Certificate of valid tax compliance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MR3</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Form of Tender must be filled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MR4</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MR5</w:t>
                  </w:r>
                </w:p>
              </w:tc>
              <w:tc>
                <w:tcPr>
                  <w:tcW w:w="4482" w:type="dxa"/>
                  <w:shd w:val="clear" w:color="auto" w:fill="auto"/>
                  <w:noWrap/>
                  <w:vAlign w:val="center"/>
                  <w:hideMark/>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Confidential Business Questionnaire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MR6</w:t>
                  </w:r>
                </w:p>
              </w:tc>
              <w:tc>
                <w:tcPr>
                  <w:tcW w:w="4482" w:type="dxa"/>
                  <w:shd w:val="clear" w:color="auto" w:fill="auto"/>
                  <w:noWrap/>
                  <w:vAlign w:val="center"/>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Tenders valid for 120 days</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MR7</w:t>
                  </w:r>
                </w:p>
              </w:tc>
              <w:tc>
                <w:tcPr>
                  <w:tcW w:w="4482" w:type="dxa"/>
                  <w:shd w:val="clear" w:color="auto" w:fill="auto"/>
                  <w:noWrap/>
                  <w:vAlign w:val="center"/>
                </w:tcPr>
                <w:p w:rsidR="008C056D" w:rsidRPr="00801B10" w:rsidRDefault="008C056D" w:rsidP="00801B10">
                  <w:pPr>
                    <w:rPr>
                      <w:rFonts w:ascii="Bookman Old Style" w:hAnsi="Bookman Old Style"/>
                      <w:bCs/>
                      <w:color w:val="000000"/>
                    </w:rPr>
                  </w:pPr>
                  <w:r w:rsidRPr="00801B10">
                    <w:rPr>
                      <w:rFonts w:ascii="Bookman Old Style" w:hAnsi="Bookman Old Style"/>
                      <w:bCs/>
                      <w:color w:val="000000"/>
                    </w:rPr>
                    <w:t>Fully Filled self-declaration form in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MR8</w:t>
                  </w:r>
                </w:p>
              </w:tc>
              <w:tc>
                <w:tcPr>
                  <w:tcW w:w="4482" w:type="dxa"/>
                  <w:shd w:val="clear" w:color="auto" w:fill="auto"/>
                  <w:noWrap/>
                  <w:vAlign w:val="center"/>
                </w:tcPr>
                <w:p w:rsidR="008C056D" w:rsidRPr="00354C4C" w:rsidRDefault="008C056D" w:rsidP="00354C4C">
                  <w:pPr>
                    <w:rPr>
                      <w:rFonts w:ascii="Bookman Old Style" w:hAnsi="Bookman Old Style"/>
                      <w:bCs/>
                      <w:color w:val="000000"/>
                    </w:rPr>
                  </w:pPr>
                  <w:r w:rsidRPr="00354C4C">
                    <w:rPr>
                      <w:rFonts w:ascii="Bookman Old Style" w:hAnsi="Bookman Old Style"/>
                      <w:bCs/>
                      <w:color w:val="000000"/>
                    </w:rPr>
                    <w:t xml:space="preserve">Provide security </w:t>
                  </w:r>
                  <w:r w:rsidR="00354C4C" w:rsidRPr="00354C4C">
                    <w:rPr>
                      <w:rFonts w:ascii="Bookman Old Style" w:hAnsi="Bookman Old Style" w:cs="FootlightMTLight"/>
                      <w:b/>
                    </w:rPr>
                    <w:t xml:space="preserve">Bid security </w:t>
                  </w:r>
                  <w:r w:rsidRPr="00354C4C">
                    <w:rPr>
                      <w:rFonts w:ascii="Bookman Old Style" w:hAnsi="Bookman Old Style"/>
                      <w:bCs/>
                      <w:color w:val="000000"/>
                    </w:rPr>
                    <w:t xml:space="preserve">of </w:t>
                  </w:r>
                  <w:r w:rsidR="00835C90">
                    <w:rPr>
                      <w:rFonts w:ascii="Bookman Old Style" w:hAnsi="Bookman Old Style"/>
                      <w:bCs/>
                      <w:color w:val="000000"/>
                    </w:rPr>
                    <w:t>Kes</w:t>
                  </w:r>
                  <w:r w:rsidRPr="00354C4C">
                    <w:rPr>
                      <w:rFonts w:ascii="Bookman Old Style" w:hAnsi="Bookman Old Style"/>
                      <w:bCs/>
                      <w:color w:val="000000"/>
                    </w:rPr>
                    <w:t>.</w:t>
                  </w:r>
                  <w:r w:rsidR="00354C4C" w:rsidRPr="00354C4C">
                    <w:rPr>
                      <w:rFonts w:ascii="Bookman Old Style" w:hAnsi="Bookman Old Style"/>
                      <w:bCs/>
                      <w:color w:val="000000"/>
                    </w:rPr>
                    <w:t>30</w:t>
                  </w:r>
                  <w:r w:rsidRPr="00354C4C">
                    <w:rPr>
                      <w:rFonts w:ascii="Bookman Old Style" w:hAnsi="Bookman Old Style"/>
                      <w:bCs/>
                      <w:color w:val="000000"/>
                    </w:rPr>
                    <w:t>,000.00</w:t>
                  </w:r>
                  <w:r w:rsidR="00D11E85">
                    <w:rPr>
                      <w:rFonts w:ascii="Bookman Old Style" w:hAnsi="Bookman Old Style"/>
                      <w:bCs/>
                      <w:color w:val="000000"/>
                    </w:rPr>
                    <w:t xml:space="preserve"> valid for 150 days from date of tender closure</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MR9</w:t>
                  </w:r>
                </w:p>
              </w:tc>
              <w:tc>
                <w:tcPr>
                  <w:tcW w:w="4482" w:type="dxa"/>
                  <w:shd w:val="clear" w:color="auto" w:fill="auto"/>
                  <w:noWrap/>
                  <w:vAlign w:val="center"/>
                </w:tcPr>
                <w:p w:rsidR="008C056D" w:rsidRPr="00354C4C" w:rsidRDefault="008C056D" w:rsidP="00801B10">
                  <w:pPr>
                    <w:rPr>
                      <w:rFonts w:ascii="Bookman Old Style" w:hAnsi="Bookman Old Style"/>
                      <w:bCs/>
                      <w:color w:val="000000"/>
                    </w:rPr>
                  </w:pPr>
                  <w:r w:rsidRPr="00354C4C">
                    <w:rPr>
                      <w:rFonts w:ascii="Bookman Old Style" w:hAnsi="Bookman Old Style"/>
                      <w:bCs/>
                      <w:color w:val="000000"/>
                    </w:rPr>
                    <w:t>Must be submitted through IFMIS</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801B10" w:rsidRDefault="008C056D" w:rsidP="00801B10">
            <w:pPr>
              <w:numPr>
                <w:ilvl w:val="0"/>
                <w:numId w:val="32"/>
              </w:numPr>
              <w:contextualSpacing/>
              <w:rPr>
                <w:rFonts w:ascii="Bookman Old Style" w:hAnsi="Bookman Old Style"/>
                <w:b/>
              </w:rPr>
            </w:pPr>
            <w:r w:rsidRPr="00801B10">
              <w:rPr>
                <w:rFonts w:ascii="Bookman Old Style" w:hAnsi="Bookman Old Style"/>
                <w:b/>
              </w:rPr>
              <w:t>Technical Scores (T.S.)</w:t>
            </w:r>
          </w:p>
          <w:p w:rsidR="008C056D" w:rsidRPr="00801B10" w:rsidRDefault="008C056D" w:rsidP="00801B10">
            <w:pPr>
              <w:ind w:left="72"/>
              <w:rPr>
                <w:rFonts w:ascii="Bookman Old Style" w:hAnsi="Bookman Old Style"/>
              </w:rPr>
            </w:pPr>
          </w:p>
          <w:p w:rsidR="008C056D" w:rsidRPr="00801B10" w:rsidRDefault="008C056D" w:rsidP="00801B10">
            <w:pPr>
              <w:ind w:left="72"/>
              <w:rPr>
                <w:rFonts w:ascii="Bookman Old Style" w:hAnsi="Bookman Old Style"/>
              </w:rPr>
            </w:pPr>
            <w:r w:rsidRPr="00801B10">
              <w:rPr>
                <w:rFonts w:ascii="Bookman Old Style" w:hAnsi="Bookman Old Style"/>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1949"/>
              <w:gridCol w:w="4127"/>
              <w:gridCol w:w="913"/>
            </w:tblGrid>
            <w:tr w:rsidR="00687570" w:rsidRPr="00801B10" w:rsidTr="00F548C2">
              <w:trPr>
                <w:trHeight w:val="423"/>
                <w:tblHeader/>
              </w:trPr>
              <w:tc>
                <w:tcPr>
                  <w:tcW w:w="826" w:type="dxa"/>
                  <w:shd w:val="clear" w:color="auto" w:fill="auto"/>
                  <w:vAlign w:val="center"/>
                </w:tcPr>
                <w:p w:rsidR="00687570" w:rsidRPr="00B33D68" w:rsidRDefault="00687570" w:rsidP="00801B10">
                  <w:pPr>
                    <w:jc w:val="center"/>
                    <w:rPr>
                      <w:rFonts w:ascii="Bookman Old Style" w:hAnsi="Bookman Old Style"/>
                      <w:b/>
                      <w:color w:val="000000" w:themeColor="text1"/>
                    </w:rPr>
                  </w:pPr>
                  <w:r w:rsidRPr="00B33D68">
                    <w:rPr>
                      <w:rFonts w:ascii="Bookman Old Style" w:hAnsi="Bookman Old Style"/>
                      <w:b/>
                      <w:color w:val="000000" w:themeColor="text1"/>
                    </w:rPr>
                    <w:t>No.</w:t>
                  </w:r>
                </w:p>
              </w:tc>
              <w:tc>
                <w:tcPr>
                  <w:tcW w:w="1949" w:type="dxa"/>
                  <w:shd w:val="clear" w:color="auto" w:fill="auto"/>
                  <w:vAlign w:val="center"/>
                </w:tcPr>
                <w:p w:rsidR="00687570" w:rsidRPr="00B33D68" w:rsidRDefault="00687570" w:rsidP="00801B10">
                  <w:pPr>
                    <w:jc w:val="center"/>
                    <w:rPr>
                      <w:rFonts w:ascii="Bookman Old Style" w:hAnsi="Bookman Old Style"/>
                      <w:b/>
                      <w:color w:val="000000" w:themeColor="text1"/>
                    </w:rPr>
                  </w:pPr>
                  <w:r w:rsidRPr="00B33D68">
                    <w:rPr>
                      <w:rFonts w:ascii="Bookman Old Style" w:hAnsi="Bookman Old Style"/>
                      <w:b/>
                      <w:color w:val="000000" w:themeColor="text1"/>
                    </w:rPr>
                    <w:t>Evaluation Attribute</w:t>
                  </w:r>
                </w:p>
              </w:tc>
              <w:tc>
                <w:tcPr>
                  <w:tcW w:w="4127" w:type="dxa"/>
                  <w:shd w:val="clear" w:color="auto" w:fill="auto"/>
                  <w:vAlign w:val="center"/>
                </w:tcPr>
                <w:p w:rsidR="00687570" w:rsidRPr="00B33D68" w:rsidRDefault="00687570" w:rsidP="00801B10">
                  <w:pPr>
                    <w:jc w:val="center"/>
                    <w:rPr>
                      <w:rFonts w:ascii="Bookman Old Style" w:hAnsi="Bookman Old Style"/>
                      <w:b/>
                      <w:color w:val="000000" w:themeColor="text1"/>
                    </w:rPr>
                  </w:pPr>
                  <w:r w:rsidRPr="00B33D68">
                    <w:rPr>
                      <w:rFonts w:ascii="Bookman Old Style" w:hAnsi="Bookman Old Style"/>
                      <w:b/>
                      <w:color w:val="000000" w:themeColor="text1"/>
                    </w:rPr>
                    <w:t>Weighting Score</w:t>
                  </w:r>
                </w:p>
              </w:tc>
              <w:tc>
                <w:tcPr>
                  <w:tcW w:w="913" w:type="dxa"/>
                  <w:shd w:val="clear" w:color="auto" w:fill="auto"/>
                  <w:vAlign w:val="center"/>
                </w:tcPr>
                <w:p w:rsidR="00687570" w:rsidRPr="00B33D68" w:rsidRDefault="00687570" w:rsidP="00801B10">
                  <w:pPr>
                    <w:jc w:val="center"/>
                    <w:rPr>
                      <w:rFonts w:ascii="Bookman Old Style" w:hAnsi="Bookman Old Style"/>
                      <w:b/>
                      <w:color w:val="000000" w:themeColor="text1"/>
                    </w:rPr>
                  </w:pPr>
                  <w:r w:rsidRPr="00B33D68">
                    <w:rPr>
                      <w:rFonts w:ascii="Bookman Old Style" w:hAnsi="Bookman Old Style"/>
                      <w:b/>
                      <w:color w:val="000000" w:themeColor="text1"/>
                    </w:rPr>
                    <w:t>Max. Score</w:t>
                  </w:r>
                </w:p>
              </w:tc>
            </w:tr>
            <w:tr w:rsidR="00687570" w:rsidRPr="00801B10" w:rsidTr="00F548C2">
              <w:trPr>
                <w:trHeight w:val="720"/>
              </w:trPr>
              <w:tc>
                <w:tcPr>
                  <w:tcW w:w="826" w:type="dxa"/>
                  <w:shd w:val="clear" w:color="auto" w:fill="auto"/>
                </w:tcPr>
                <w:p w:rsidR="00687570" w:rsidRPr="00B33D68" w:rsidRDefault="00687570" w:rsidP="00801B10">
                  <w:pPr>
                    <w:rPr>
                      <w:rFonts w:ascii="Bookman Old Style" w:hAnsi="Bookman Old Style"/>
                      <w:color w:val="000000" w:themeColor="text1"/>
                    </w:rPr>
                  </w:pPr>
                  <w:r w:rsidRPr="00B33D68">
                    <w:rPr>
                      <w:rFonts w:ascii="Bookman Old Style" w:hAnsi="Bookman Old Style"/>
                      <w:color w:val="000000" w:themeColor="text1"/>
                    </w:rPr>
                    <w:t>T.S.1</w:t>
                  </w:r>
                </w:p>
              </w:tc>
              <w:tc>
                <w:tcPr>
                  <w:tcW w:w="1949" w:type="dxa"/>
                  <w:shd w:val="clear" w:color="auto" w:fill="auto"/>
                </w:tcPr>
                <w:p w:rsidR="00687570" w:rsidRPr="00B33D68" w:rsidRDefault="00687570" w:rsidP="00801B10">
                  <w:pPr>
                    <w:autoSpaceDE w:val="0"/>
                    <w:autoSpaceDN w:val="0"/>
                    <w:adjustRightInd w:val="0"/>
                    <w:rPr>
                      <w:rFonts w:ascii="Bookman Old Style" w:hAnsi="Bookman Old Style" w:cs="FootlightMTLight"/>
                      <w:color w:val="000000" w:themeColor="text1"/>
                    </w:rPr>
                  </w:pPr>
                  <w:r w:rsidRPr="00B33D68">
                    <w:rPr>
                      <w:rFonts w:ascii="Bookman Old Style" w:hAnsi="Bookman Old Style" w:cs="FootlightMTLight"/>
                      <w:color w:val="000000" w:themeColor="text1"/>
                    </w:rPr>
                    <w:t>Number of years in</w:t>
                  </w:r>
                  <w:r w:rsidR="00CB2119" w:rsidRPr="00B33D68">
                    <w:rPr>
                      <w:rFonts w:ascii="Bookman Old Style" w:hAnsi="Bookman Old Style" w:cs="FootlightMTLight"/>
                      <w:color w:val="000000" w:themeColor="text1"/>
                    </w:rPr>
                    <w:t xml:space="preserve"> Supply and Maintenance of </w:t>
                  </w:r>
                </w:p>
                <w:p w:rsidR="00687570" w:rsidRPr="00B33D68" w:rsidRDefault="00CB2119" w:rsidP="00801B10">
                  <w:pPr>
                    <w:rPr>
                      <w:rFonts w:ascii="Bookman Old Style" w:hAnsi="Bookman Old Style"/>
                      <w:color w:val="000000" w:themeColor="text1"/>
                    </w:rPr>
                  </w:pPr>
                  <w:r w:rsidRPr="00B33D68">
                    <w:rPr>
                      <w:rFonts w:ascii="Bookman Old Style" w:hAnsi="Bookman Old Style" w:cs="FootlightMTLight"/>
                      <w:color w:val="000000" w:themeColor="text1"/>
                    </w:rPr>
                    <w:t>Manage engine software</w:t>
                  </w:r>
                  <w:r w:rsidR="00687570" w:rsidRPr="00B33D68">
                    <w:rPr>
                      <w:rFonts w:ascii="Bookman Old Style" w:hAnsi="Bookman Old Style" w:cs="FootlightMTLight"/>
                      <w:color w:val="000000" w:themeColor="text1"/>
                    </w:rPr>
                    <w:t xml:space="preserve"> business</w:t>
                  </w:r>
                </w:p>
              </w:tc>
              <w:tc>
                <w:tcPr>
                  <w:tcW w:w="4127" w:type="dxa"/>
                  <w:shd w:val="clear" w:color="auto" w:fill="auto"/>
                </w:tcPr>
                <w:p w:rsidR="00687570" w:rsidRPr="00B33D68" w:rsidRDefault="00CB2119" w:rsidP="00801B10">
                  <w:pPr>
                    <w:numPr>
                      <w:ilvl w:val="0"/>
                      <w:numId w:val="33"/>
                    </w:numPr>
                    <w:contextualSpacing/>
                    <w:rPr>
                      <w:rFonts w:ascii="Bookman Old Style" w:hAnsi="Bookman Old Style"/>
                      <w:color w:val="000000" w:themeColor="text1"/>
                    </w:rPr>
                  </w:pPr>
                  <w:r w:rsidRPr="00B33D68">
                    <w:rPr>
                      <w:rFonts w:ascii="Bookman Old Style" w:hAnsi="Bookman Old Style"/>
                      <w:color w:val="000000" w:themeColor="text1"/>
                    </w:rPr>
                    <w:t>3</w:t>
                  </w:r>
                  <w:r w:rsidR="00687570" w:rsidRPr="00B33D68">
                    <w:rPr>
                      <w:rFonts w:ascii="Bookman Old Style" w:hAnsi="Bookman Old Style"/>
                      <w:color w:val="000000" w:themeColor="text1"/>
                    </w:rPr>
                    <w:t xml:space="preserve"> years and above (20 marks )</w:t>
                  </w:r>
                </w:p>
                <w:p w:rsidR="00687570" w:rsidRPr="00B33D68" w:rsidRDefault="00687570" w:rsidP="00801B10">
                  <w:pPr>
                    <w:numPr>
                      <w:ilvl w:val="0"/>
                      <w:numId w:val="33"/>
                    </w:numPr>
                    <w:contextualSpacing/>
                    <w:rPr>
                      <w:rFonts w:ascii="Bookman Old Style" w:hAnsi="Bookman Old Style"/>
                      <w:color w:val="000000" w:themeColor="text1"/>
                    </w:rPr>
                  </w:pPr>
                  <w:r w:rsidRPr="00B33D68">
                    <w:rPr>
                      <w:rFonts w:ascii="Bookman Old Style" w:hAnsi="Bookman Old Style"/>
                      <w:color w:val="000000" w:themeColor="text1"/>
                    </w:rPr>
                    <w:t>Others</w:t>
                  </w:r>
                  <w:bookmarkStart w:id="42" w:name="_GoBack"/>
                  <w:bookmarkEnd w:id="42"/>
                  <w:r w:rsidRPr="00B33D68">
                    <w:rPr>
                      <w:rFonts w:ascii="Bookman Old Style" w:hAnsi="Bookman Old Style"/>
                      <w:color w:val="000000" w:themeColor="text1"/>
                    </w:rPr>
                    <w:t xml:space="preserve"> prorated</w:t>
                  </w:r>
                </w:p>
              </w:tc>
              <w:tc>
                <w:tcPr>
                  <w:tcW w:w="913" w:type="dxa"/>
                  <w:shd w:val="clear" w:color="auto" w:fill="auto"/>
                </w:tcPr>
                <w:p w:rsidR="00687570" w:rsidRPr="00B33D68" w:rsidRDefault="00687570" w:rsidP="00801B10">
                  <w:pPr>
                    <w:rPr>
                      <w:rFonts w:ascii="Bookman Old Style" w:hAnsi="Bookman Old Style"/>
                      <w:color w:val="000000" w:themeColor="text1"/>
                    </w:rPr>
                  </w:pPr>
                  <w:r w:rsidRPr="00B33D68">
                    <w:rPr>
                      <w:rFonts w:ascii="Bookman Old Style" w:hAnsi="Bookman Old Style"/>
                      <w:color w:val="000000" w:themeColor="text1"/>
                    </w:rPr>
                    <w:t>20</w:t>
                  </w:r>
                </w:p>
              </w:tc>
            </w:tr>
            <w:tr w:rsidR="00687570" w:rsidRPr="00801B10" w:rsidTr="00F548C2">
              <w:trPr>
                <w:trHeight w:val="1680"/>
              </w:trPr>
              <w:tc>
                <w:tcPr>
                  <w:tcW w:w="826" w:type="dxa"/>
                  <w:shd w:val="clear" w:color="auto" w:fill="auto"/>
                </w:tcPr>
                <w:p w:rsidR="00687570" w:rsidRPr="00801B10" w:rsidRDefault="00687570" w:rsidP="00801B10">
                  <w:pPr>
                    <w:rPr>
                      <w:rFonts w:ascii="Bookman Old Style" w:hAnsi="Bookman Old Style"/>
                    </w:rPr>
                  </w:pPr>
                  <w:r w:rsidRPr="00801B10">
                    <w:rPr>
                      <w:rFonts w:ascii="Bookman Old Style" w:hAnsi="Bookman Old Style"/>
                    </w:rPr>
                    <w:t>T.S.2</w:t>
                  </w:r>
                </w:p>
              </w:tc>
              <w:tc>
                <w:tcPr>
                  <w:tcW w:w="1949" w:type="dxa"/>
                  <w:shd w:val="clear" w:color="auto" w:fill="auto"/>
                </w:tcPr>
                <w:p w:rsidR="00687570" w:rsidRPr="00801B10" w:rsidRDefault="00687570" w:rsidP="00801B10">
                  <w:pPr>
                    <w:autoSpaceDE w:val="0"/>
                    <w:autoSpaceDN w:val="0"/>
                    <w:adjustRightInd w:val="0"/>
                    <w:rPr>
                      <w:rFonts w:ascii="Bookman Old Style" w:hAnsi="Bookman Old Style"/>
                    </w:rPr>
                  </w:pPr>
                  <w:r w:rsidRPr="00801B10">
                    <w:rPr>
                      <w:rFonts w:ascii="Bookman Old Style" w:hAnsi="Bookman Old Style" w:cs="FootlightMTLight"/>
                    </w:rPr>
                    <w:t xml:space="preserve">Provide a list of clients and references, LPOs to which the company has done similar </w:t>
                  </w:r>
                  <w:r w:rsidRPr="00801B10">
                    <w:rPr>
                      <w:rFonts w:ascii="Bookman Old Style" w:hAnsi="Bookman Old Style" w:cs="FootlightMTLight"/>
                    </w:rPr>
                    <w:lastRenderedPageBreak/>
                    <w:t>supplies in the last 3 years.</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lastRenderedPageBreak/>
                    <w:t>2 or more Clients with references (20 marks )</w:t>
                  </w:r>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801B10" w:rsidRDefault="00687570" w:rsidP="00801B10">
                  <w:pPr>
                    <w:autoSpaceDE w:val="0"/>
                    <w:autoSpaceDN w:val="0"/>
                    <w:adjustRightInd w:val="0"/>
                    <w:ind w:left="720"/>
                    <w:rPr>
                      <w:rFonts w:ascii="Bookman Old Style" w:hAnsi="Bookman Old Style" w:cs="FootlightMTLight"/>
                    </w:rPr>
                  </w:pPr>
                </w:p>
                <w:p w:rsidR="00687570" w:rsidRPr="00801B10" w:rsidRDefault="00687570" w:rsidP="00801B10">
                  <w:pPr>
                    <w:autoSpaceDE w:val="0"/>
                    <w:autoSpaceDN w:val="0"/>
                    <w:adjustRightInd w:val="0"/>
                    <w:rPr>
                      <w:rFonts w:ascii="Bookman Old Style" w:hAnsi="Bookman Old Style" w:cs="FootlightMTLight"/>
                      <w:u w:val="single"/>
                    </w:rPr>
                  </w:pPr>
                  <w:r w:rsidRPr="00801B10">
                    <w:rPr>
                      <w:rFonts w:ascii="Bookman Old Style" w:hAnsi="Bookman Old Style" w:cs="FootlightMTLight"/>
                      <w:u w:val="single"/>
                    </w:rPr>
                    <w:t>Number of Clients’ x 20</w:t>
                  </w:r>
                </w:p>
                <w:p w:rsidR="00687570" w:rsidRPr="00801B10" w:rsidRDefault="00687570" w:rsidP="00801B10">
                  <w:pPr>
                    <w:jc w:val="center"/>
                    <w:rPr>
                      <w:rFonts w:ascii="Bookman Old Style" w:hAnsi="Bookman Old Style"/>
                    </w:rPr>
                  </w:pPr>
                  <w:r w:rsidRPr="00801B10">
                    <w:rPr>
                      <w:rFonts w:ascii="Bookman Old Style" w:hAnsi="Bookman Old Style"/>
                    </w:rPr>
                    <w:t>2</w:t>
                  </w:r>
                </w:p>
              </w:tc>
              <w:tc>
                <w:tcPr>
                  <w:tcW w:w="913" w:type="dxa"/>
                  <w:shd w:val="clear" w:color="auto" w:fill="auto"/>
                </w:tcPr>
                <w:p w:rsidR="00687570" w:rsidRPr="00801B10" w:rsidRDefault="00687570" w:rsidP="00801B10">
                  <w:pPr>
                    <w:rPr>
                      <w:rFonts w:ascii="Bookman Old Style" w:hAnsi="Bookman Old Style"/>
                    </w:rPr>
                  </w:pPr>
                  <w:r w:rsidRPr="00801B10">
                    <w:rPr>
                      <w:rFonts w:ascii="Bookman Old Style" w:hAnsi="Bookman Old Style"/>
                    </w:rPr>
                    <w:t>20</w:t>
                  </w:r>
                </w:p>
              </w:tc>
            </w:tr>
            <w:tr w:rsidR="00687570" w:rsidRPr="00801B10" w:rsidTr="00F548C2">
              <w:trPr>
                <w:trHeight w:val="1253"/>
              </w:trPr>
              <w:tc>
                <w:tcPr>
                  <w:tcW w:w="826" w:type="dxa"/>
                  <w:shd w:val="clear" w:color="auto" w:fill="auto"/>
                </w:tcPr>
                <w:p w:rsidR="00687570" w:rsidRPr="00801B10" w:rsidRDefault="00687570" w:rsidP="00801B10">
                  <w:pPr>
                    <w:rPr>
                      <w:rFonts w:ascii="Bookman Old Style" w:hAnsi="Bookman Old Style"/>
                    </w:rPr>
                  </w:pPr>
                  <w:r w:rsidRPr="00801B10">
                    <w:rPr>
                      <w:rFonts w:ascii="Bookman Old Style" w:hAnsi="Bookman Old Style"/>
                    </w:rPr>
                    <w:t>T.S.3</w:t>
                  </w:r>
                </w:p>
              </w:tc>
              <w:tc>
                <w:tcPr>
                  <w:tcW w:w="1949" w:type="dxa"/>
                  <w:shd w:val="clear" w:color="auto" w:fill="auto"/>
                </w:tcPr>
                <w:p w:rsidR="00687570" w:rsidRPr="00801B10" w:rsidRDefault="00687570" w:rsidP="00801B10">
                  <w:pPr>
                    <w:autoSpaceDE w:val="0"/>
                    <w:autoSpaceDN w:val="0"/>
                    <w:adjustRightInd w:val="0"/>
                    <w:rPr>
                      <w:rFonts w:ascii="Bookman Old Style" w:hAnsi="Bookman Old Style"/>
                    </w:rPr>
                  </w:pPr>
                  <w:r w:rsidRPr="00801B10">
                    <w:rPr>
                      <w:rFonts w:ascii="Bookman Old Style" w:hAnsi="Bookman Old Style" w:cs="FootlightMTLight"/>
                    </w:rPr>
                    <w:t>Please indicate minimum time required to deliver the items after an LPO is issued. (Please note that this will be used in performance evaluation for the successful bidder)</w:t>
                  </w:r>
                  <w:r w:rsidRPr="00801B10">
                    <w:rPr>
                      <w:rFonts w:ascii="Bookman Old Style" w:hAnsi="Bookman Old Style"/>
                    </w:rPr>
                    <w:t xml:space="preserve"> </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One day and below – 10 marks</w:t>
                  </w:r>
                </w:p>
                <w:p w:rsidR="00687570" w:rsidRPr="00801B10" w:rsidRDefault="00687570" w:rsidP="00801B10">
                  <w:pPr>
                    <w:numPr>
                      <w:ilvl w:val="0"/>
                      <w:numId w:val="43"/>
                    </w:numPr>
                    <w:autoSpaceDE w:val="0"/>
                    <w:autoSpaceDN w:val="0"/>
                    <w:adjustRightInd w:val="0"/>
                    <w:rPr>
                      <w:rFonts w:ascii="Bookman Old Style" w:hAnsi="Bookman Old Style"/>
                    </w:rPr>
                  </w:pPr>
                  <w:r w:rsidRPr="00801B10">
                    <w:rPr>
                      <w:rFonts w:ascii="Bookman Old Style" w:hAnsi="Bookman Old Style"/>
                    </w:rPr>
                    <w:t>Others prorated up to a maximum of ten (10) days.</w:t>
                  </w:r>
                </w:p>
              </w:tc>
              <w:tc>
                <w:tcPr>
                  <w:tcW w:w="913" w:type="dxa"/>
                  <w:shd w:val="clear" w:color="auto" w:fill="auto"/>
                </w:tcPr>
                <w:p w:rsidR="00687570" w:rsidRPr="00801B10" w:rsidRDefault="00687570" w:rsidP="00801B10">
                  <w:pPr>
                    <w:rPr>
                      <w:rFonts w:ascii="Bookman Old Style" w:hAnsi="Bookman Old Style"/>
                    </w:rPr>
                  </w:pPr>
                  <w:r w:rsidRPr="00801B10">
                    <w:rPr>
                      <w:rFonts w:ascii="Bookman Old Style" w:hAnsi="Bookman Old Style"/>
                    </w:rPr>
                    <w:t>10</w:t>
                  </w:r>
                </w:p>
              </w:tc>
            </w:tr>
            <w:tr w:rsidR="00687570" w:rsidRPr="00801B10" w:rsidTr="00F548C2">
              <w:trPr>
                <w:trHeight w:val="1549"/>
              </w:trPr>
              <w:tc>
                <w:tcPr>
                  <w:tcW w:w="826" w:type="dxa"/>
                  <w:shd w:val="clear" w:color="auto" w:fill="auto"/>
                </w:tcPr>
                <w:p w:rsidR="00687570" w:rsidRPr="00801B10" w:rsidRDefault="00687570" w:rsidP="00801B10">
                  <w:pPr>
                    <w:rPr>
                      <w:rFonts w:ascii="Bookman Old Style" w:hAnsi="Bookman Old Style"/>
                    </w:rPr>
                  </w:pPr>
                  <w:r w:rsidRPr="00801B10">
                    <w:rPr>
                      <w:rFonts w:ascii="Bookman Old Style" w:hAnsi="Bookman Old Style"/>
                    </w:rPr>
                    <w:t>T.S.4</w:t>
                  </w:r>
                </w:p>
              </w:tc>
              <w:tc>
                <w:tcPr>
                  <w:tcW w:w="1949" w:type="dxa"/>
                  <w:shd w:val="clear" w:color="auto" w:fill="auto"/>
                </w:tcPr>
                <w:p w:rsidR="00687570" w:rsidRPr="00801B10" w:rsidRDefault="00687570" w:rsidP="00801B10">
                  <w:pPr>
                    <w:autoSpaceDE w:val="0"/>
                    <w:autoSpaceDN w:val="0"/>
                    <w:adjustRightInd w:val="0"/>
                    <w:rPr>
                      <w:rFonts w:ascii="Bookman Old Style" w:hAnsi="Bookman Old Style"/>
                    </w:rPr>
                  </w:pPr>
                  <w:r w:rsidRPr="00801B10">
                    <w:rPr>
                      <w:rFonts w:ascii="Bookman Old Style" w:hAnsi="Bookman Old Style" w:cs="FootlightMTLight"/>
                    </w:rPr>
                    <w:t>Physical Facilities: Provide details of physical address and contacts – attach evidence</w:t>
                  </w:r>
                  <w:r w:rsidRPr="00801B10">
                    <w:rPr>
                      <w:rFonts w:ascii="Bookman Old Style" w:hAnsi="Bookman Old Style"/>
                    </w:rPr>
                    <w:t xml:space="preserve"> </w:t>
                  </w:r>
                </w:p>
              </w:tc>
              <w:tc>
                <w:tcPr>
                  <w:tcW w:w="4127" w:type="dxa"/>
                  <w:shd w:val="clear" w:color="auto" w:fill="auto"/>
                </w:tcPr>
                <w:p w:rsidR="00687570" w:rsidRPr="00801B10" w:rsidRDefault="00687570" w:rsidP="00801B10">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687570" w:rsidRPr="00801B10" w:rsidRDefault="00687570" w:rsidP="00801B10">
                  <w:pPr>
                    <w:numPr>
                      <w:ilvl w:val="0"/>
                      <w:numId w:val="46"/>
                    </w:numPr>
                    <w:rPr>
                      <w:rFonts w:ascii="Bookman Old Style" w:hAnsi="Bookman Old Style"/>
                    </w:rPr>
                  </w:pPr>
                  <w:r w:rsidRPr="00801B10">
                    <w:rPr>
                      <w:rFonts w:ascii="Bookman Old Style" w:hAnsi="Bookman Old Style" w:cs="FootlightMTLight"/>
                    </w:rPr>
                    <w:t>Not provided – 0 mark</w:t>
                  </w:r>
                </w:p>
              </w:tc>
              <w:tc>
                <w:tcPr>
                  <w:tcW w:w="913" w:type="dxa"/>
                  <w:shd w:val="clear" w:color="auto" w:fill="auto"/>
                </w:tcPr>
                <w:p w:rsidR="00687570" w:rsidRPr="00801B10" w:rsidRDefault="00687570" w:rsidP="00801B10">
                  <w:pPr>
                    <w:rPr>
                      <w:rFonts w:ascii="Bookman Old Style" w:hAnsi="Bookman Old Style"/>
                    </w:rPr>
                  </w:pPr>
                  <w:r w:rsidRPr="00801B10">
                    <w:rPr>
                      <w:rFonts w:ascii="Bookman Old Style" w:hAnsi="Bookman Old Style"/>
                    </w:rPr>
                    <w:t>10</w:t>
                  </w:r>
                </w:p>
                <w:p w:rsidR="00687570" w:rsidRPr="00801B10" w:rsidRDefault="00687570" w:rsidP="00801B10">
                  <w:pPr>
                    <w:rPr>
                      <w:rFonts w:ascii="Bookman Old Style" w:hAnsi="Bookman Old Style"/>
                    </w:rPr>
                  </w:pPr>
                </w:p>
              </w:tc>
            </w:tr>
            <w:tr w:rsidR="00687570" w:rsidRPr="00801B10" w:rsidTr="00F548C2">
              <w:trPr>
                <w:trHeight w:val="701"/>
              </w:trPr>
              <w:tc>
                <w:tcPr>
                  <w:tcW w:w="826" w:type="dxa"/>
                  <w:shd w:val="clear" w:color="auto" w:fill="auto"/>
                </w:tcPr>
                <w:p w:rsidR="00687570" w:rsidRPr="00801B10" w:rsidRDefault="00687570" w:rsidP="00801B10">
                  <w:pPr>
                    <w:rPr>
                      <w:rFonts w:ascii="Bookman Old Style" w:hAnsi="Bookman Old Style"/>
                    </w:rPr>
                  </w:pPr>
                  <w:r w:rsidRPr="00801B10">
                    <w:rPr>
                      <w:rFonts w:ascii="Bookman Old Style" w:hAnsi="Bookman Old Style"/>
                    </w:rPr>
                    <w:t>T.S.5</w:t>
                  </w:r>
                </w:p>
              </w:tc>
              <w:tc>
                <w:tcPr>
                  <w:tcW w:w="1949" w:type="dxa"/>
                  <w:shd w:val="clear" w:color="auto" w:fill="auto"/>
                </w:tcPr>
                <w:p w:rsidR="00687570" w:rsidRPr="00801B10" w:rsidRDefault="00687570" w:rsidP="00801B10">
                  <w:pPr>
                    <w:autoSpaceDE w:val="0"/>
                    <w:autoSpaceDN w:val="0"/>
                    <w:adjustRightInd w:val="0"/>
                    <w:rPr>
                      <w:rFonts w:ascii="Bookman Old Style" w:hAnsi="Bookman Old Style"/>
                    </w:rPr>
                  </w:pPr>
                  <w:r w:rsidRPr="00801B10">
                    <w:rPr>
                      <w:rFonts w:ascii="Bookman Old Style" w:hAnsi="Bookman Old Style" w:cs="FootlightMTLight"/>
                    </w:rPr>
                    <w:t>The supplier meeting the required item requirements /specifications</w:t>
                  </w:r>
                  <w:r w:rsidRPr="00801B10">
                    <w:rPr>
                      <w:rFonts w:ascii="Bookman Old Style" w:hAnsi="Bookman Old Style"/>
                    </w:rPr>
                    <w:t xml:space="preserve"> </w:t>
                  </w:r>
                </w:p>
                <w:p w:rsidR="00687570" w:rsidRPr="00801B10" w:rsidRDefault="00687570" w:rsidP="00801B10">
                  <w:pPr>
                    <w:ind w:left="237"/>
                    <w:rPr>
                      <w:rFonts w:ascii="Bookman Old Style" w:hAnsi="Bookman Old Style"/>
                    </w:rPr>
                  </w:pPr>
                </w:p>
              </w:tc>
              <w:tc>
                <w:tcPr>
                  <w:tcW w:w="4127" w:type="dxa"/>
                  <w:shd w:val="clear" w:color="auto" w:fill="auto"/>
                </w:tcPr>
                <w:p w:rsidR="00687570" w:rsidRDefault="00687570" w:rsidP="00687570">
                  <w:pPr>
                    <w:rPr>
                      <w:rFonts w:ascii="Bookman Old Style" w:hAnsi="Bookman Old Style"/>
                      <w:b/>
                    </w:rPr>
                  </w:pPr>
                  <w:r>
                    <w:rPr>
                      <w:rFonts w:ascii="Bookman Old Style" w:hAnsi="Bookman Old Style"/>
                      <w:b/>
                    </w:rPr>
                    <w:t xml:space="preserve">provide a working methodology  that includes </w:t>
                  </w:r>
                </w:p>
                <w:p w:rsidR="00687570" w:rsidRDefault="00687570" w:rsidP="00687570">
                  <w:pPr>
                    <w:rPr>
                      <w:rFonts w:ascii="Bookman Old Style" w:hAnsi="Bookman Old Style"/>
                      <w:b/>
                    </w:rPr>
                  </w:pPr>
                </w:p>
                <w:p w:rsidR="00687570" w:rsidRPr="00801B10" w:rsidRDefault="00687570" w:rsidP="00687570">
                  <w:pPr>
                    <w:rPr>
                      <w:rFonts w:ascii="Bookman Old Style" w:hAnsi="Bookman Old Style"/>
                    </w:rPr>
                  </w:pPr>
                  <w:r w:rsidRPr="00801B10">
                    <w:rPr>
                      <w:rFonts w:ascii="Bookman Old Style" w:hAnsi="Bookman Old Style"/>
                      <w:b/>
                    </w:rPr>
                    <w:t>Support services.</w:t>
                  </w:r>
                  <w:r w:rsidRPr="00801B10">
                    <w:rPr>
                      <w:rFonts w:ascii="Bookman Old Style" w:hAnsi="Bookman Old Style"/>
                    </w:rPr>
                    <w:t xml:space="preserve"> </w:t>
                  </w:r>
                </w:p>
                <w:p w:rsidR="00687570" w:rsidRPr="00801B10" w:rsidRDefault="00687570" w:rsidP="00687570">
                  <w:pPr>
                    <w:rPr>
                      <w:rFonts w:ascii="Bookman Old Style" w:hAnsi="Bookman Old Style"/>
                    </w:rPr>
                  </w:pPr>
                  <w:r w:rsidRPr="00801B10">
                    <w:rPr>
                      <w:rFonts w:ascii="Bookman Old Style" w:hAnsi="Bookman Old Style"/>
                    </w:rPr>
                    <w:t>This includes:</w:t>
                  </w:r>
                </w:p>
                <w:p w:rsidR="00687570" w:rsidRPr="00801B10" w:rsidRDefault="00687570" w:rsidP="00687570">
                  <w:pPr>
                    <w:autoSpaceDE w:val="0"/>
                    <w:autoSpaceDN w:val="0"/>
                    <w:adjustRightInd w:val="0"/>
                    <w:spacing w:after="152"/>
                    <w:rPr>
                      <w:rFonts w:ascii="Bookman Old Style" w:eastAsiaTheme="minorHAnsi" w:hAnsi="Bookman Old Style"/>
                      <w:color w:val="000000"/>
                    </w:rPr>
                  </w:pPr>
                  <w:r w:rsidRPr="00801B10">
                    <w:rPr>
                      <w:rFonts w:ascii="Bookman Old Style" w:hAnsi="Bookman Old Style"/>
                      <w:color w:val="000000"/>
                    </w:rPr>
                    <w:t>-</w:t>
                  </w:r>
                  <w:r w:rsidRPr="00801B10">
                    <w:rPr>
                      <w:rFonts w:ascii="Bookman Old Style" w:eastAsiaTheme="minorHAnsi" w:hAnsi="Bookman Old Style"/>
                      <w:color w:val="000000"/>
                    </w:rPr>
                    <w:t xml:space="preserve"> As</w:t>
                  </w:r>
                  <w:r w:rsidR="00B172CC">
                    <w:rPr>
                      <w:rFonts w:ascii="Bookman Old Style" w:eastAsiaTheme="minorHAnsi" w:hAnsi="Bookman Old Style"/>
                      <w:color w:val="000000"/>
                    </w:rPr>
                    <w:t xml:space="preserve">sist in proper configuration of Manage Engine </w:t>
                  </w:r>
                  <w:r w:rsidRPr="00801B10">
                    <w:rPr>
                      <w:rFonts w:ascii="Bookman Old Style" w:eastAsiaTheme="minorHAnsi" w:hAnsi="Bookman Old Style"/>
                      <w:color w:val="000000"/>
                    </w:rPr>
                    <w:t>Service Desk Plus to EACC requirements.</w:t>
                  </w:r>
                </w:p>
                <w:p w:rsidR="00687570" w:rsidRPr="00801B10" w:rsidRDefault="00687570" w:rsidP="00687570">
                  <w:pPr>
                    <w:autoSpaceDE w:val="0"/>
                    <w:autoSpaceDN w:val="0"/>
                    <w:adjustRightInd w:val="0"/>
                    <w:spacing w:after="152"/>
                    <w:rPr>
                      <w:rFonts w:ascii="Bookman Old Style" w:eastAsiaTheme="minorHAnsi" w:hAnsi="Bookman Old Style"/>
                      <w:color w:val="000000"/>
                    </w:rPr>
                  </w:pPr>
                  <w:r w:rsidRPr="00801B10">
                    <w:rPr>
                      <w:rFonts w:ascii="Bookman Old Style" w:eastAsiaTheme="minorHAnsi" w:hAnsi="Bookman Old Style"/>
                      <w:color w:val="000000"/>
                    </w:rPr>
                    <w:t>- Ensuring that client data is always captured and mapped to the system’s capability and that asset discovery and management of any new and existing assets is successful at all times.</w:t>
                  </w:r>
                </w:p>
                <w:p w:rsidR="00687570" w:rsidRPr="00801B10" w:rsidRDefault="00687570" w:rsidP="00687570">
                  <w:pPr>
                    <w:spacing w:before="120" w:after="120"/>
                    <w:jc w:val="both"/>
                    <w:rPr>
                      <w:rFonts w:ascii="Bookman Old Style" w:eastAsiaTheme="minorHAnsi" w:hAnsi="Bookman Old Style"/>
                    </w:rPr>
                  </w:pPr>
                  <w:r w:rsidRPr="00801B10">
                    <w:rPr>
                      <w:rFonts w:ascii="Bookman Old Style" w:eastAsiaTheme="minorHAnsi" w:hAnsi="Bookman Old Style"/>
                    </w:rPr>
                    <w:t>-Resolve critical issues that are escalated by client.</w:t>
                  </w:r>
                </w:p>
                <w:p w:rsidR="00687570" w:rsidRPr="00801B10" w:rsidRDefault="00687570" w:rsidP="00687570">
                  <w:pPr>
                    <w:rPr>
                      <w:rFonts w:ascii="Bookman Old Style" w:hAnsi="Bookman Old Style"/>
                    </w:rPr>
                  </w:pPr>
                  <w:r w:rsidRPr="00801B10">
                    <w:rPr>
                      <w:rFonts w:ascii="Bookman Old Style" w:hAnsi="Bookman Old Style"/>
                    </w:rPr>
                    <w:t>-Trouble shoot and champion problem management.</w:t>
                  </w:r>
                </w:p>
                <w:p w:rsidR="00687570" w:rsidRPr="00801B10" w:rsidRDefault="00687570" w:rsidP="00687570">
                  <w:pPr>
                    <w:spacing w:before="120" w:after="120"/>
                    <w:jc w:val="both"/>
                    <w:rPr>
                      <w:rFonts w:ascii="Bookman Old Style" w:eastAsiaTheme="minorHAnsi" w:hAnsi="Bookman Old Style"/>
                    </w:rPr>
                  </w:pPr>
                  <w:r w:rsidRPr="00801B10">
                    <w:rPr>
                      <w:rFonts w:ascii="Bookman Old Style" w:eastAsiaTheme="minorHAnsi" w:hAnsi="Bookman Old Style"/>
                    </w:rPr>
                    <w:lastRenderedPageBreak/>
                    <w:t>-Perform trend analysis;</w:t>
                  </w:r>
                </w:p>
                <w:p w:rsidR="00687570" w:rsidRPr="00801B10" w:rsidRDefault="00687570" w:rsidP="00687570">
                  <w:pPr>
                    <w:spacing w:before="120" w:after="120"/>
                    <w:jc w:val="both"/>
                    <w:rPr>
                      <w:rFonts w:ascii="Bookman Old Style" w:eastAsiaTheme="minorHAnsi" w:hAnsi="Bookman Old Style"/>
                    </w:rPr>
                  </w:pPr>
                  <w:r w:rsidRPr="00801B10">
                    <w:rPr>
                      <w:rFonts w:ascii="Bookman Old Style" w:eastAsiaTheme="minorHAnsi" w:hAnsi="Bookman Old Style"/>
                    </w:rPr>
                    <w:t>-Manage Knowledge Base for quick resolution of known errors;</w:t>
                  </w:r>
                </w:p>
                <w:p w:rsidR="00687570" w:rsidRPr="00801B10" w:rsidRDefault="00687570" w:rsidP="00687570">
                  <w:pPr>
                    <w:autoSpaceDE w:val="0"/>
                    <w:autoSpaceDN w:val="0"/>
                    <w:adjustRightInd w:val="0"/>
                    <w:rPr>
                      <w:rFonts w:ascii="Bookman Old Style" w:eastAsiaTheme="minorHAnsi" w:hAnsi="Bookman Old Style"/>
                      <w:color w:val="000000"/>
                    </w:rPr>
                  </w:pPr>
                  <w:r w:rsidRPr="00801B10">
                    <w:rPr>
                      <w:rFonts w:ascii="Bookman Old Style" w:eastAsiaTheme="minorHAnsi" w:hAnsi="Bookman Old Style"/>
                      <w:color w:val="000000"/>
                    </w:rPr>
                    <w:t>-Ensure Full documentation of the system.</w:t>
                  </w:r>
                </w:p>
                <w:p w:rsidR="00687570" w:rsidRPr="00801B10" w:rsidRDefault="00687570" w:rsidP="00687570">
                  <w:pPr>
                    <w:autoSpaceDE w:val="0"/>
                    <w:autoSpaceDN w:val="0"/>
                    <w:adjustRightInd w:val="0"/>
                    <w:rPr>
                      <w:rFonts w:ascii="Bookman Old Style" w:eastAsiaTheme="minorHAnsi" w:hAnsi="Bookman Old Style"/>
                      <w:color w:val="000000"/>
                    </w:rPr>
                  </w:pPr>
                  <w:r w:rsidRPr="00801B10">
                    <w:rPr>
                      <w:rFonts w:ascii="Bookman Old Style" w:eastAsiaTheme="minorHAnsi" w:hAnsi="Bookman Old Style"/>
                      <w:color w:val="000000"/>
                    </w:rPr>
                    <w:t>-Assist in updating the Asset management module.</w:t>
                  </w:r>
                </w:p>
                <w:p w:rsidR="00687570" w:rsidRDefault="000F29E6" w:rsidP="00687570">
                  <w:pPr>
                    <w:autoSpaceDE w:val="0"/>
                    <w:autoSpaceDN w:val="0"/>
                    <w:adjustRightInd w:val="0"/>
                    <w:rPr>
                      <w:rFonts w:ascii="Bookman Old Style" w:eastAsiaTheme="minorHAnsi" w:hAnsi="Bookman Old Style"/>
                      <w:color w:val="000000"/>
                    </w:rPr>
                  </w:pPr>
                  <w:r>
                    <w:rPr>
                      <w:rFonts w:ascii="Bookman Old Style" w:eastAsiaTheme="minorHAnsi" w:hAnsi="Bookman Old Style"/>
                      <w:color w:val="000000"/>
                    </w:rPr>
                    <w:t>- Manage 370 nodes and 10 technicians with a possible upgrade.</w:t>
                  </w:r>
                </w:p>
                <w:p w:rsidR="000F29E6" w:rsidRPr="00801B10" w:rsidRDefault="000F29E6" w:rsidP="00687570">
                  <w:pPr>
                    <w:autoSpaceDE w:val="0"/>
                    <w:autoSpaceDN w:val="0"/>
                    <w:adjustRightInd w:val="0"/>
                    <w:rPr>
                      <w:rFonts w:ascii="Bookman Old Style" w:eastAsiaTheme="minorHAnsi" w:hAnsi="Bookman Old Style"/>
                      <w:color w:val="000000"/>
                    </w:rPr>
                  </w:pPr>
                  <w:r>
                    <w:rPr>
                      <w:rFonts w:ascii="Bookman Old Style" w:eastAsiaTheme="minorHAnsi" w:hAnsi="Bookman Old Style"/>
                      <w:color w:val="000000"/>
                    </w:rPr>
                    <w:t>- Able to configure Manage Engine Service Desk on Windows environment and a stable RDMS</w:t>
                  </w:r>
                </w:p>
                <w:p w:rsidR="00181BA9" w:rsidRDefault="00181BA9" w:rsidP="00687570">
                  <w:pPr>
                    <w:autoSpaceDE w:val="0"/>
                    <w:autoSpaceDN w:val="0"/>
                    <w:adjustRightInd w:val="0"/>
                    <w:rPr>
                      <w:rFonts w:ascii="Bookman Old Style" w:eastAsiaTheme="minorHAnsi" w:hAnsi="Bookman Old Style"/>
                      <w:b/>
                      <w:color w:val="000000"/>
                    </w:rPr>
                  </w:pPr>
                </w:p>
                <w:p w:rsidR="00687570" w:rsidRPr="00801B10" w:rsidRDefault="00687570" w:rsidP="00687570">
                  <w:pPr>
                    <w:autoSpaceDE w:val="0"/>
                    <w:autoSpaceDN w:val="0"/>
                    <w:adjustRightInd w:val="0"/>
                    <w:rPr>
                      <w:rFonts w:ascii="Bookman Old Style" w:eastAsiaTheme="minorHAnsi" w:hAnsi="Bookman Old Style"/>
                      <w:b/>
                      <w:color w:val="000000"/>
                    </w:rPr>
                  </w:pPr>
                  <w:r w:rsidRPr="00801B10">
                    <w:rPr>
                      <w:rFonts w:ascii="Bookman Old Style" w:eastAsiaTheme="minorHAnsi" w:hAnsi="Bookman Old Style"/>
                      <w:b/>
                      <w:color w:val="000000"/>
                    </w:rPr>
                    <w:t>3.0 System Updates</w:t>
                  </w:r>
                </w:p>
                <w:p w:rsidR="00687570" w:rsidRPr="00801B10" w:rsidRDefault="00687570" w:rsidP="00687570">
                  <w:pPr>
                    <w:rPr>
                      <w:rFonts w:ascii="Bookman Old Style" w:hAnsi="Bookman Old Style"/>
                    </w:rPr>
                  </w:pPr>
                  <w:r w:rsidRPr="00801B10">
                    <w:rPr>
                      <w:rFonts w:ascii="Bookman Old Style" w:hAnsi="Bookman Old Style"/>
                    </w:rPr>
                    <w:t>-Advice on release, updates, and upgrades to the system.</w:t>
                  </w:r>
                </w:p>
                <w:p w:rsidR="00687570" w:rsidRPr="00801B10" w:rsidRDefault="00687570" w:rsidP="00687570">
                  <w:pPr>
                    <w:spacing w:before="120" w:after="120"/>
                    <w:jc w:val="both"/>
                    <w:rPr>
                      <w:rFonts w:ascii="Bookman Old Style" w:eastAsiaTheme="minorHAnsi" w:hAnsi="Bookman Old Style"/>
                    </w:rPr>
                  </w:pPr>
                  <w:r w:rsidRPr="00801B10">
                    <w:rPr>
                      <w:rFonts w:ascii="Bookman Old Style" w:eastAsiaTheme="minorHAnsi" w:hAnsi="Bookman Old Style"/>
                    </w:rPr>
                    <w:t>-Liaise with the vendor where a new release is required to plug a bug.</w:t>
                  </w:r>
                </w:p>
                <w:p w:rsidR="00687570" w:rsidRPr="00801B10" w:rsidRDefault="00687570" w:rsidP="00687570">
                  <w:pPr>
                    <w:rPr>
                      <w:rFonts w:ascii="Bookman Old Style" w:hAnsi="Bookman Old Style"/>
                    </w:rPr>
                  </w:pPr>
                  <w:r w:rsidRPr="00801B10">
                    <w:rPr>
                      <w:rFonts w:ascii="Bookman Old Style" w:hAnsi="Bookman Old Style"/>
                    </w:rPr>
                    <w:t>- Ensure availability of new license.</w:t>
                  </w:r>
                </w:p>
                <w:p w:rsidR="00687570" w:rsidRPr="00801B10" w:rsidRDefault="00687570" w:rsidP="00687570">
                  <w:pPr>
                    <w:spacing w:before="120" w:after="120"/>
                    <w:jc w:val="both"/>
                    <w:rPr>
                      <w:rFonts w:ascii="Bookman Old Style" w:eastAsiaTheme="minorHAnsi" w:hAnsi="Bookman Old Style"/>
                    </w:rPr>
                  </w:pPr>
                  <w:r w:rsidRPr="00801B10">
                    <w:rPr>
                      <w:rFonts w:ascii="Bookman Old Style" w:eastAsiaTheme="minorHAnsi" w:hAnsi="Bookman Old Style"/>
                    </w:rPr>
                    <w:t>-The service provider to resolve system problems escalated by the Client in a timely manner</w:t>
                  </w:r>
                </w:p>
                <w:p w:rsidR="00687570" w:rsidRPr="00801B10" w:rsidRDefault="00687570" w:rsidP="00687570">
                  <w:pPr>
                    <w:spacing w:before="120" w:after="120"/>
                    <w:jc w:val="both"/>
                    <w:rPr>
                      <w:rFonts w:ascii="Bookman Old Style" w:eastAsiaTheme="minorHAnsi" w:hAnsi="Bookman Old Style"/>
                    </w:rPr>
                  </w:pPr>
                  <w:r w:rsidRPr="00801B10">
                    <w:rPr>
                      <w:rFonts w:ascii="Bookman Old Style" w:eastAsiaTheme="minorHAnsi" w:hAnsi="Bookman Old Style"/>
                    </w:rPr>
                    <w:t>-Endeavor to minimize downtimes and give feedback to client with a view to improving the quality of service</w:t>
                  </w:r>
                </w:p>
                <w:p w:rsidR="00687570" w:rsidRPr="00801B10" w:rsidRDefault="00687570" w:rsidP="00801B10">
                  <w:pPr>
                    <w:numPr>
                      <w:ilvl w:val="0"/>
                      <w:numId w:val="33"/>
                    </w:numPr>
                    <w:contextualSpacing/>
                    <w:rPr>
                      <w:rFonts w:ascii="Bookman Old Style" w:hAnsi="Bookman Old Style"/>
                    </w:rPr>
                  </w:pPr>
                  <w:r w:rsidRPr="00801B10">
                    <w:rPr>
                      <w:rFonts w:ascii="Bookman Old Style" w:hAnsi="Bookman Old Style"/>
                    </w:rPr>
                    <w:t xml:space="preserve">30 marks </w:t>
                  </w:r>
                </w:p>
                <w:p w:rsidR="00687570" w:rsidRPr="00801B10" w:rsidRDefault="00687570" w:rsidP="00801B10">
                  <w:pPr>
                    <w:numPr>
                      <w:ilvl w:val="0"/>
                      <w:numId w:val="33"/>
                    </w:numPr>
                    <w:contextualSpacing/>
                    <w:rPr>
                      <w:rFonts w:ascii="Bookman Old Style" w:hAnsi="Bookman Old Style"/>
                    </w:rPr>
                  </w:pPr>
                  <w:r w:rsidRPr="00801B10">
                    <w:rPr>
                      <w:rFonts w:ascii="Bookman Old Style" w:hAnsi="Bookman Old Style"/>
                    </w:rPr>
                    <w:t>otherwise 0 mark</w:t>
                  </w:r>
                </w:p>
              </w:tc>
              <w:tc>
                <w:tcPr>
                  <w:tcW w:w="913" w:type="dxa"/>
                  <w:shd w:val="clear" w:color="auto" w:fill="auto"/>
                </w:tcPr>
                <w:p w:rsidR="00687570" w:rsidRPr="00801B10" w:rsidRDefault="00687570" w:rsidP="00801B10">
                  <w:pPr>
                    <w:rPr>
                      <w:rFonts w:ascii="Bookman Old Style" w:hAnsi="Bookman Old Style"/>
                    </w:rPr>
                  </w:pPr>
                  <w:r>
                    <w:rPr>
                      <w:rFonts w:ascii="Bookman Old Style" w:hAnsi="Bookman Old Style"/>
                    </w:rPr>
                    <w:lastRenderedPageBreak/>
                    <w:t>3</w:t>
                  </w:r>
                  <w:r w:rsidRPr="00801B10">
                    <w:rPr>
                      <w:rFonts w:ascii="Bookman Old Style" w:hAnsi="Bookman Old Style"/>
                    </w:rPr>
                    <w:t>0</w:t>
                  </w:r>
                </w:p>
              </w:tc>
            </w:tr>
            <w:tr w:rsidR="00687570" w:rsidRPr="00801B10" w:rsidTr="00F548C2">
              <w:trPr>
                <w:trHeight w:val="1286"/>
              </w:trPr>
              <w:tc>
                <w:tcPr>
                  <w:tcW w:w="826" w:type="dxa"/>
                  <w:shd w:val="clear" w:color="auto" w:fill="auto"/>
                </w:tcPr>
                <w:p w:rsidR="00687570" w:rsidRPr="00801B10" w:rsidRDefault="00687570" w:rsidP="00801B10">
                  <w:pPr>
                    <w:rPr>
                      <w:rFonts w:ascii="Bookman Old Style" w:hAnsi="Bookman Old Style"/>
                    </w:rPr>
                  </w:pPr>
                </w:p>
              </w:tc>
              <w:tc>
                <w:tcPr>
                  <w:tcW w:w="1949" w:type="dxa"/>
                  <w:shd w:val="clear" w:color="auto" w:fill="auto"/>
                </w:tcPr>
                <w:p w:rsidR="00687570" w:rsidRPr="00801B10" w:rsidRDefault="00687570" w:rsidP="00801B10">
                  <w:pPr>
                    <w:autoSpaceDE w:val="0"/>
                    <w:autoSpaceDN w:val="0"/>
                    <w:adjustRightInd w:val="0"/>
                    <w:rPr>
                      <w:rFonts w:ascii="Bookman Old Style" w:hAnsi="Bookman Old Style" w:cs="FootlightMTLight"/>
                    </w:rPr>
                  </w:pPr>
                </w:p>
              </w:tc>
              <w:tc>
                <w:tcPr>
                  <w:tcW w:w="4127" w:type="dxa"/>
                  <w:shd w:val="clear" w:color="auto" w:fill="auto"/>
                </w:tcPr>
                <w:p w:rsidR="00687570" w:rsidRPr="00801B10" w:rsidRDefault="00181BA9" w:rsidP="00801B10">
                  <w:pPr>
                    <w:numPr>
                      <w:ilvl w:val="0"/>
                      <w:numId w:val="33"/>
                    </w:numPr>
                    <w:contextualSpacing/>
                    <w:rPr>
                      <w:rFonts w:ascii="Bookman Old Style" w:hAnsi="Bookman Old Style"/>
                    </w:rPr>
                  </w:pPr>
                  <w:r>
                    <w:rPr>
                      <w:rFonts w:ascii="Bookman Old Style" w:hAnsi="Bookman Old Style"/>
                    </w:rPr>
                    <w:t>Provide</w:t>
                  </w:r>
                  <w:r w:rsidR="00687570" w:rsidRPr="00801B10">
                    <w:rPr>
                      <w:rFonts w:ascii="Bookman Old Style" w:hAnsi="Bookman Old Style"/>
                    </w:rPr>
                    <w:t xml:space="preserve"> a letter from the authorized distributor / vendor in Kenya (10 marks  otherwise 0 marks) </w:t>
                  </w:r>
                </w:p>
              </w:tc>
              <w:tc>
                <w:tcPr>
                  <w:tcW w:w="913" w:type="dxa"/>
                  <w:shd w:val="clear" w:color="auto" w:fill="auto"/>
                </w:tcPr>
                <w:p w:rsidR="00687570" w:rsidRPr="00801B10" w:rsidRDefault="00687570" w:rsidP="00801B10">
                  <w:pPr>
                    <w:rPr>
                      <w:rFonts w:ascii="Bookman Old Style" w:hAnsi="Bookman Old Style"/>
                    </w:rPr>
                  </w:pPr>
                  <w:r>
                    <w:rPr>
                      <w:rFonts w:ascii="Bookman Old Style" w:hAnsi="Bookman Old Style"/>
                    </w:rPr>
                    <w:t>10</w:t>
                  </w:r>
                </w:p>
              </w:tc>
            </w:tr>
          </w:tbl>
          <w:p w:rsidR="008C056D" w:rsidRPr="00801B10" w:rsidRDefault="008C056D" w:rsidP="00801B10">
            <w:pPr>
              <w:rPr>
                <w:rFonts w:ascii="Bookman Old Style" w:hAnsi="Bookman Old Style"/>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 xml:space="preserve">6 </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lastRenderedPageBreak/>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Further EACC may verify</w:t>
            </w:r>
            <w:r w:rsidRPr="00396CCB">
              <w:rPr>
                <w:rFonts w:ascii="Bookman Old Style" w:eastAsiaTheme="minorHAnsi" w:hAnsi="Bookman Old Style"/>
                <w:color w:val="000018"/>
              </w:rPr>
              <w:t>:</w:t>
            </w:r>
            <w:r>
              <w:rPr>
                <w:rFonts w:ascii="Bookman Old Style" w:eastAsiaTheme="minorHAnsi" w:hAnsi="Bookman Old Style"/>
                <w:color w:val="000018"/>
              </w:rPr>
              <w:t>-</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801B10" w:rsidRDefault="008C056D" w:rsidP="00801B10">
            <w:pPr>
              <w:ind w:left="792"/>
              <w:rPr>
                <w:rFonts w:ascii="Bookman Old Style" w:hAnsi="Bookman Old Style" w:cs="MaiandraGD"/>
                <w:b/>
              </w:rPr>
            </w:pPr>
            <w:r w:rsidRPr="00801B10">
              <w:rPr>
                <w:rFonts w:ascii="Bookman Old Style" w:hAnsi="Bookman Old Style" w:cs="MaiandraGD"/>
                <w:b/>
              </w:rPr>
              <w:t>Award shall be to the lowest evaluated bidder.</w:t>
            </w:r>
          </w:p>
          <w:p w:rsidR="008C056D" w:rsidRPr="00801B10" w:rsidRDefault="008C056D" w:rsidP="00801B10">
            <w:pPr>
              <w:ind w:left="792"/>
              <w:rPr>
                <w:rFonts w:ascii="Bookman Old Style" w:hAnsi="Bookman Old Style" w:cs="MaiandraGD"/>
                <w:b/>
              </w:rPr>
            </w:pPr>
          </w:p>
          <w:p w:rsidR="008C056D" w:rsidRPr="00801B10" w:rsidRDefault="008C056D" w:rsidP="00801B10">
            <w:pPr>
              <w:ind w:left="792"/>
              <w:rPr>
                <w:rFonts w:ascii="Bookman Old Style" w:hAnsi="Bookman Old Style"/>
                <w:b/>
              </w:rPr>
            </w:pPr>
            <w:r w:rsidRPr="00801B10">
              <w:rPr>
                <w:rFonts w:ascii="Bookman Old Style" w:hAnsi="Bookman Old Style" w:cs="MaiandraGD"/>
              </w:rPr>
              <w:t>Contract may be awarded in whole OR partially on evaluated line items.</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(3)When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(4)For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715" w:type="dxa"/>
          </w:tcPr>
          <w:p w:rsidR="00CF2014" w:rsidRPr="00801B10" w:rsidRDefault="00CF2014" w:rsidP="00FC1DEE">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the bid sum in for of a bank or insurance grantee </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3"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3"/>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4" w:name="_Toc503367632"/>
      <w:r w:rsidRPr="00801B10">
        <w:rPr>
          <w:rFonts w:ascii="Bookman Old Style" w:hAnsi="Bookman Old Style"/>
          <w:sz w:val="24"/>
        </w:rPr>
        <w:t>Definitions</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In this Contract, the following terms shall be interpreted as indicated:-</w:t>
      </w: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3"/>
      <w:r w:rsidRPr="00801B10">
        <w:rPr>
          <w:rFonts w:ascii="Bookman Old Style" w:hAnsi="Bookman Old Style"/>
          <w:sz w:val="24"/>
        </w:rPr>
        <w:t>Application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4"/>
      <w:r w:rsidRPr="00801B10">
        <w:rPr>
          <w:rFonts w:ascii="Bookman Old Style" w:hAnsi="Bookman Old Style"/>
          <w:sz w:val="24"/>
        </w:rPr>
        <w:t>Country of Origin</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5"/>
      <w:r w:rsidRPr="00801B10">
        <w:rPr>
          <w:rFonts w:ascii="Bookman Old Style" w:hAnsi="Bookman Old Style"/>
          <w:sz w:val="24"/>
        </w:rPr>
        <w:t>Standards</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6"/>
      <w:r w:rsidRPr="00801B10">
        <w:rPr>
          <w:rFonts w:ascii="Bookman Old Style" w:hAnsi="Bookman Old Style"/>
          <w:sz w:val="24"/>
        </w:rPr>
        <w:t>Use of Contract Documents and Information</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7"/>
      <w:r w:rsidRPr="00801B10">
        <w:rPr>
          <w:rFonts w:ascii="Bookman Old Style" w:hAnsi="Bookman Old Style"/>
          <w:sz w:val="24"/>
        </w:rPr>
        <w:t>Patent Rights</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8"/>
      <w:r w:rsidRPr="00801B10">
        <w:rPr>
          <w:rFonts w:ascii="Bookman Old Style" w:hAnsi="Bookman Old Style"/>
          <w:sz w:val="24"/>
        </w:rPr>
        <w:t>Performance Security</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39"/>
      <w:r w:rsidRPr="00801B10">
        <w:rPr>
          <w:rFonts w:ascii="Bookman Old Style" w:hAnsi="Bookman Old Style"/>
          <w:sz w:val="24"/>
        </w:rPr>
        <w:t>Inspection and Tests</w:t>
      </w:r>
      <w:bookmarkEnd w:id="51"/>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0"/>
      <w:r w:rsidRPr="00801B10">
        <w:rPr>
          <w:rFonts w:ascii="Bookman Old Style" w:hAnsi="Bookman Old Style"/>
          <w:sz w:val="24"/>
        </w:rPr>
        <w:t>Packing</w:t>
      </w:r>
      <w:bookmarkEnd w:id="52"/>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1"/>
      <w:r w:rsidRPr="00801B10">
        <w:rPr>
          <w:rFonts w:ascii="Bookman Old Style" w:hAnsi="Bookman Old Style"/>
          <w:sz w:val="24"/>
        </w:rPr>
        <w:t>Delivery and Documents</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2"/>
      <w:r w:rsidRPr="00801B10">
        <w:rPr>
          <w:rFonts w:ascii="Bookman Old Style" w:hAnsi="Bookman Old Style"/>
          <w:sz w:val="24"/>
        </w:rPr>
        <w:lastRenderedPageBreak/>
        <w:t>Insurance</w:t>
      </w:r>
      <w:bookmarkEnd w:id="54"/>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3"/>
      <w:r w:rsidRPr="00801B10">
        <w:rPr>
          <w:rFonts w:ascii="Bookman Old Style" w:hAnsi="Bookman Old Style"/>
          <w:sz w:val="24"/>
        </w:rPr>
        <w:t>Payment</w:t>
      </w:r>
      <w:bookmarkEnd w:id="5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6" w:name="_Toc503367644"/>
      <w:r w:rsidRPr="00801B10">
        <w:rPr>
          <w:rFonts w:ascii="Bookman Old Style" w:hAnsi="Bookman Old Style"/>
          <w:sz w:val="24"/>
        </w:rPr>
        <w:t>Prices</w:t>
      </w:r>
      <w:bookmarkEnd w:id="56"/>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5"/>
      <w:r w:rsidRPr="00801B10">
        <w:rPr>
          <w:rFonts w:ascii="Bookman Old Style" w:hAnsi="Bookman Old Style"/>
          <w:sz w:val="24"/>
        </w:rPr>
        <w:t>Assignment</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6"/>
      <w:r w:rsidRPr="00801B10">
        <w:rPr>
          <w:rFonts w:ascii="Bookman Old Style" w:hAnsi="Bookman Old Style"/>
          <w:sz w:val="24"/>
        </w:rPr>
        <w:t>Subcontracts</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7"/>
      <w:r w:rsidRPr="00801B10">
        <w:rPr>
          <w:rFonts w:ascii="Bookman Old Style" w:hAnsi="Bookman Old Style"/>
          <w:sz w:val="24"/>
        </w:rPr>
        <w:t>Termination for default</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8"/>
      <w:r w:rsidRPr="00801B10">
        <w:rPr>
          <w:rFonts w:ascii="Bookman Old Style" w:hAnsi="Bookman Old Style"/>
          <w:sz w:val="24"/>
        </w:rPr>
        <w:t>Liquidated Damages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49"/>
      <w:r w:rsidRPr="00801B10">
        <w:rPr>
          <w:rFonts w:ascii="Bookman Old Style" w:hAnsi="Bookman Old Style"/>
          <w:sz w:val="24"/>
        </w:rPr>
        <w:t>Resolution of Disputes</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0"/>
      <w:r w:rsidRPr="00801B10">
        <w:rPr>
          <w:rFonts w:ascii="Bookman Old Style" w:hAnsi="Bookman Old Style"/>
          <w:sz w:val="24"/>
        </w:rPr>
        <w:t>Language and Law</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3" w:name="_Toc503367651"/>
      <w:r w:rsidRPr="00801B10">
        <w:rPr>
          <w:rFonts w:ascii="Bookman Old Style" w:hAnsi="Bookman Old Style"/>
          <w:sz w:val="24"/>
        </w:rPr>
        <w:t>Force Majeure</w:t>
      </w:r>
      <w:bookmarkEnd w:id="6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8C056D" w:rsidRPr="00801B10" w:rsidTr="00801B10">
        <w:tc>
          <w:tcPr>
            <w:tcW w:w="3060"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4968"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3.7.1</w:t>
            </w:r>
          </w:p>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06264B" w:rsidP="00EF318B">
            <w:pPr>
              <w:pStyle w:val="BodyText"/>
              <w:jc w:val="both"/>
              <w:rPr>
                <w:rFonts w:ascii="Bookman Old Style" w:hAnsi="Bookman Old Style"/>
                <w:i/>
                <w:iCs/>
                <w:sz w:val="24"/>
              </w:rPr>
            </w:pPr>
            <w:r w:rsidRPr="00801B10">
              <w:rPr>
                <w:rFonts w:ascii="Bookman Old Style" w:hAnsi="Bookman Old Style"/>
              </w:rPr>
              <w:t xml:space="preserve">Performance security </w:t>
            </w:r>
            <w:r w:rsidR="00EF318B">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w:t>
            </w:r>
            <w:r w:rsidR="00EF318B">
              <w:rPr>
                <w:rFonts w:ascii="Bookman Old Style" w:hAnsi="Bookman Old Style"/>
              </w:rPr>
              <w:t xml:space="preserve">of </w:t>
            </w:r>
            <w:r>
              <w:rPr>
                <w:rFonts w:ascii="Bookman Old Style" w:hAnsi="Bookman Old Style"/>
              </w:rPr>
              <w:t>the bid sum in for</w:t>
            </w:r>
            <w:r w:rsidR="00EF318B">
              <w:rPr>
                <w:rFonts w:ascii="Bookman Old Style" w:hAnsi="Bookman Old Style"/>
              </w:rPr>
              <w:t>m</w:t>
            </w:r>
            <w:r>
              <w:rPr>
                <w:rFonts w:ascii="Bookman Old Style" w:hAnsi="Bookman Old Style"/>
              </w:rPr>
              <w:t xml:space="preserve"> of a bank or insurance </w:t>
            </w:r>
            <w:r w:rsidR="00EF318B">
              <w:rPr>
                <w:rFonts w:ascii="Bookman Old Style" w:hAnsi="Bookman Old Style"/>
              </w:rPr>
              <w:t>guarantee</w:t>
            </w: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3.12.1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sidR="0006264B">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3.18.1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8C056D" w:rsidP="00801B10">
            <w:pPr>
              <w:pStyle w:val="BodyText"/>
              <w:jc w:val="both"/>
              <w:rPr>
                <w:rFonts w:ascii="Bookman Old Style" w:hAnsi="Bookman Old Style"/>
                <w:sz w:val="24"/>
              </w:rPr>
            </w:pPr>
          </w:p>
          <w:p w:rsidR="008C056D" w:rsidRPr="00801B10" w:rsidRDefault="008C056D" w:rsidP="00801B10">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5"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5"/>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6" w:name="_Toc503367654"/>
      <w:r w:rsidRPr="00801B10">
        <w:rPr>
          <w:rFonts w:ascii="Bookman Old Style" w:hAnsi="Bookman Old Style"/>
          <w:sz w:val="24"/>
        </w:rPr>
        <w:t>SPECIFICATIONS AND PRICE SCHEDULE FOR GOODS</w:t>
      </w:r>
      <w:bookmarkEnd w:id="66"/>
    </w:p>
    <w:p w:rsidR="008C056D" w:rsidRPr="00801B10" w:rsidRDefault="008C056D" w:rsidP="008C056D">
      <w:pPr>
        <w:pStyle w:val="BodyText"/>
        <w:rPr>
          <w:rFonts w:ascii="Bookman Old Style" w:hAnsi="Bookman Old Style"/>
          <w:b/>
          <w:sz w:val="24"/>
        </w:rPr>
      </w:pPr>
    </w:p>
    <w:p w:rsidR="008C056D" w:rsidRPr="00801B10" w:rsidRDefault="008C056D" w:rsidP="004920EE">
      <w:pPr>
        <w:pStyle w:val="BodyText"/>
        <w:rPr>
          <w:rFonts w:ascii="Bookman Old Style" w:hAnsi="Bookman Old Style"/>
          <w:b/>
          <w:sz w:val="24"/>
        </w:rPr>
      </w:pPr>
      <w:r w:rsidRPr="00801B10">
        <w:rPr>
          <w:rFonts w:ascii="Bookman Old Style" w:hAnsi="Bookman Old Style"/>
          <w:b/>
          <w:sz w:val="24"/>
        </w:rPr>
        <w:t>MAINTENANCE AND ANNUAL SUPPORT SERVICES OF MANAGE ENGINE HELPDESK SYSTEM</w:t>
      </w:r>
    </w:p>
    <w:p w:rsidR="008C056D" w:rsidRPr="00801B10" w:rsidRDefault="008C056D" w:rsidP="008C056D">
      <w:pPr>
        <w:pStyle w:val="Default"/>
        <w:rPr>
          <w:rFonts w:ascii="Bookman Old Style" w:hAnsi="Bookman Old Style"/>
        </w:rPr>
      </w:pP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r w:rsidRPr="00801B10">
        <w:rPr>
          <w:rFonts w:ascii="Bookman Old Style" w:eastAsiaTheme="minorHAnsi" w:hAnsi="Bookman Old Style" w:cs="Cambria"/>
          <w:b/>
          <w:color w:val="000000"/>
        </w:rPr>
        <w:t>TECHNICAL SPECIFICATIONS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p w:rsidR="004920EE" w:rsidRPr="00801B10" w:rsidRDefault="004920EE" w:rsidP="004920EE">
      <w:pPr>
        <w:rPr>
          <w:rFonts w:ascii="Bookman Old Style" w:hAnsi="Bookman Old Style"/>
          <w:b/>
        </w:rPr>
      </w:pPr>
      <w:r w:rsidRPr="00801B10">
        <w:rPr>
          <w:rFonts w:ascii="Bookman Old Style" w:hAnsi="Bookman Old Style"/>
          <w:b/>
        </w:rPr>
        <w:t>1.0 General Requirements.</w:t>
      </w:r>
    </w:p>
    <w:p w:rsidR="004920EE" w:rsidRPr="00801B10" w:rsidRDefault="004920EE" w:rsidP="004920EE">
      <w:pPr>
        <w:rPr>
          <w:rFonts w:ascii="Bookman Old Style" w:hAnsi="Bookman Old Style"/>
        </w:rPr>
      </w:pPr>
    </w:p>
    <w:p w:rsidR="004920EE" w:rsidRPr="00801B10" w:rsidRDefault="004920EE" w:rsidP="004920EE">
      <w:pPr>
        <w:spacing w:after="160"/>
        <w:rPr>
          <w:rFonts w:ascii="Bookman Old Style" w:hAnsi="Bookman Old Style"/>
          <w:b/>
          <w:bCs/>
        </w:rPr>
      </w:pPr>
      <w:r w:rsidRPr="00801B10">
        <w:rPr>
          <w:rFonts w:ascii="Bookman Old Style" w:hAnsi="Bookman Old Style"/>
        </w:rPr>
        <w:t xml:space="preserve">The Commission has installed and configured </w:t>
      </w:r>
      <w:r w:rsidR="00C453FD" w:rsidRPr="00801B10">
        <w:rPr>
          <w:rFonts w:ascii="Bookman Old Style" w:hAnsi="Bookman Old Style"/>
        </w:rPr>
        <w:t>a IT</w:t>
      </w:r>
      <w:r w:rsidRPr="00801B10">
        <w:rPr>
          <w:rFonts w:ascii="Bookman Old Style" w:hAnsi="Bookman Old Style"/>
          <w:b/>
          <w:bCs/>
        </w:rPr>
        <w:t xml:space="preserve"> help desk software</w:t>
      </w:r>
      <w:r w:rsidRPr="00801B10">
        <w:rPr>
          <w:rFonts w:ascii="Bookman Old Style" w:hAnsi="Bookman Old Style"/>
        </w:rPr>
        <w:t xml:space="preserve"> with the following configuration: </w:t>
      </w:r>
    </w:p>
    <w:p w:rsidR="004920EE" w:rsidRPr="00801B10" w:rsidRDefault="004920EE" w:rsidP="004920EE">
      <w:pPr>
        <w:numPr>
          <w:ilvl w:val="0"/>
          <w:numId w:val="54"/>
        </w:numPr>
        <w:spacing w:after="160" w:line="259" w:lineRule="auto"/>
        <w:contextualSpacing/>
        <w:rPr>
          <w:rFonts w:ascii="Bookman Old Style" w:hAnsi="Bookman Old Style"/>
        </w:rPr>
      </w:pPr>
      <w:r w:rsidRPr="00801B10">
        <w:rPr>
          <w:rFonts w:ascii="Bookman Old Style" w:hAnsi="Bookman Old Style"/>
        </w:rPr>
        <w:t xml:space="preserve">Currently Version: Manage Engine Service Desk Plus 9.3 </w:t>
      </w:r>
    </w:p>
    <w:p w:rsidR="004920EE" w:rsidRPr="00801B10" w:rsidRDefault="004920EE" w:rsidP="004920EE">
      <w:pPr>
        <w:numPr>
          <w:ilvl w:val="0"/>
          <w:numId w:val="54"/>
        </w:numPr>
        <w:spacing w:after="160" w:line="259" w:lineRule="auto"/>
        <w:contextualSpacing/>
        <w:rPr>
          <w:rFonts w:ascii="Bookman Old Style" w:hAnsi="Bookman Old Style"/>
        </w:rPr>
      </w:pPr>
      <w:r w:rsidRPr="00801B10">
        <w:rPr>
          <w:rFonts w:ascii="Bookman Old Style" w:hAnsi="Bookman Old Style"/>
        </w:rPr>
        <w:t>Current software is professional Edition, running on windows environment (</w:t>
      </w:r>
      <w:r w:rsidRPr="00801B10">
        <w:rPr>
          <w:rFonts w:ascii="Bookman Old Style" w:eastAsiaTheme="minorHAnsi" w:hAnsi="Bookman Old Style" w:cstheme="minorBidi"/>
        </w:rPr>
        <w:t>Windows 10) and running on ms sql server</w:t>
      </w:r>
    </w:p>
    <w:p w:rsidR="004920EE" w:rsidRPr="00801B10" w:rsidRDefault="004920EE" w:rsidP="004920EE">
      <w:pPr>
        <w:numPr>
          <w:ilvl w:val="0"/>
          <w:numId w:val="54"/>
        </w:numPr>
        <w:spacing w:after="160" w:line="259" w:lineRule="auto"/>
        <w:contextualSpacing/>
        <w:rPr>
          <w:rFonts w:ascii="Bookman Old Style" w:hAnsi="Bookman Old Style"/>
        </w:rPr>
      </w:pPr>
      <w:r w:rsidRPr="00801B10">
        <w:rPr>
          <w:rFonts w:ascii="Bookman Old Style" w:hAnsi="Bookman Old Style"/>
        </w:rPr>
        <w:t>Current License: 10 Technicians and 370 nodes.</w:t>
      </w:r>
    </w:p>
    <w:p w:rsidR="004920EE" w:rsidRPr="00801B10" w:rsidRDefault="004920EE" w:rsidP="004920EE">
      <w:pPr>
        <w:rPr>
          <w:rFonts w:ascii="Bookman Old Style" w:hAnsi="Bookman Old Style"/>
        </w:rPr>
      </w:pPr>
    </w:p>
    <w:p w:rsidR="004920EE" w:rsidRPr="00801B10" w:rsidRDefault="004920EE" w:rsidP="004920EE">
      <w:pPr>
        <w:rPr>
          <w:rFonts w:ascii="Bookman Old Style" w:hAnsi="Bookman Old Style"/>
        </w:rPr>
      </w:pPr>
      <w:r w:rsidRPr="00801B10">
        <w:rPr>
          <w:rFonts w:ascii="Bookman Old Style" w:hAnsi="Bookman Old Style"/>
        </w:rPr>
        <w:t>The Commission’s new requirements for this system are as follows:</w:t>
      </w:r>
    </w:p>
    <w:p w:rsidR="004920EE" w:rsidRPr="00801B10" w:rsidRDefault="004920EE" w:rsidP="004920EE">
      <w:pPr>
        <w:numPr>
          <w:ilvl w:val="0"/>
          <w:numId w:val="53"/>
        </w:numPr>
        <w:spacing w:after="160" w:line="259" w:lineRule="auto"/>
        <w:contextualSpacing/>
        <w:rPr>
          <w:rFonts w:ascii="Bookman Old Style" w:hAnsi="Bookman Old Style"/>
        </w:rPr>
      </w:pPr>
      <w:r w:rsidRPr="00801B10">
        <w:rPr>
          <w:rFonts w:ascii="Bookman Old Style" w:hAnsi="Bookman Old Style"/>
        </w:rPr>
        <w:t>Upgrade the License to 10 Technicians and 1,000 nodes.</w:t>
      </w:r>
    </w:p>
    <w:p w:rsidR="004920EE" w:rsidRPr="00801B10" w:rsidRDefault="004920EE" w:rsidP="004920EE">
      <w:pPr>
        <w:numPr>
          <w:ilvl w:val="0"/>
          <w:numId w:val="53"/>
        </w:numPr>
        <w:spacing w:after="160" w:line="259" w:lineRule="auto"/>
        <w:contextualSpacing/>
        <w:rPr>
          <w:rFonts w:ascii="Bookman Old Style" w:hAnsi="Bookman Old Style"/>
        </w:rPr>
      </w:pPr>
      <w:r w:rsidRPr="00801B10">
        <w:rPr>
          <w:rFonts w:ascii="Bookman Old Style" w:hAnsi="Bookman Old Style"/>
        </w:rPr>
        <w:t>Upgrade and update all the modules to the current stable version.</w:t>
      </w:r>
    </w:p>
    <w:p w:rsidR="004920EE" w:rsidRPr="00801B10" w:rsidRDefault="004920EE" w:rsidP="00C453FD">
      <w:pPr>
        <w:autoSpaceDE w:val="0"/>
        <w:autoSpaceDN w:val="0"/>
        <w:adjustRightInd w:val="0"/>
        <w:rPr>
          <w:rFonts w:ascii="Bookman Old Style" w:eastAsiaTheme="minorHAnsi" w:hAnsi="Bookman Old Style"/>
          <w:b/>
          <w:color w:val="000000"/>
        </w:rPr>
      </w:pPr>
    </w:p>
    <w:p w:rsidR="004920EE" w:rsidRPr="00801B10" w:rsidRDefault="004920EE" w:rsidP="004920EE">
      <w:pPr>
        <w:rPr>
          <w:rFonts w:ascii="Bookman Old Style" w:hAnsi="Bookman Old Style"/>
        </w:rPr>
      </w:pPr>
      <w:r w:rsidRPr="00801B10">
        <w:rPr>
          <w:rFonts w:ascii="Bookman Old Style" w:hAnsi="Bookman Old Style"/>
          <w:b/>
        </w:rPr>
        <w:t>2.0 Support services.</w:t>
      </w:r>
      <w:r w:rsidRPr="00801B10">
        <w:rPr>
          <w:rFonts w:ascii="Bookman Old Style" w:hAnsi="Bookman Old Style"/>
        </w:rPr>
        <w:t xml:space="preserve"> </w:t>
      </w:r>
    </w:p>
    <w:p w:rsidR="004920EE" w:rsidRPr="00801B10" w:rsidRDefault="004920EE" w:rsidP="004920EE">
      <w:pPr>
        <w:ind w:left="720"/>
        <w:contextualSpacing/>
        <w:rPr>
          <w:rFonts w:ascii="Bookman Old Style" w:hAnsi="Bookman Old Style"/>
        </w:rPr>
      </w:pPr>
    </w:p>
    <w:p w:rsidR="004920EE" w:rsidRPr="00801B10" w:rsidRDefault="004920EE" w:rsidP="004920EE">
      <w:pPr>
        <w:rPr>
          <w:rFonts w:ascii="Bookman Old Style" w:hAnsi="Bookman Old Style"/>
        </w:rPr>
      </w:pPr>
      <w:r w:rsidRPr="00801B10">
        <w:rPr>
          <w:rFonts w:ascii="Bookman Old Style" w:hAnsi="Bookman Old Style"/>
        </w:rPr>
        <w:t>This includes:</w:t>
      </w:r>
    </w:p>
    <w:p w:rsidR="004920EE" w:rsidRPr="00801B10" w:rsidRDefault="004920EE" w:rsidP="004920EE">
      <w:pPr>
        <w:autoSpaceDE w:val="0"/>
        <w:autoSpaceDN w:val="0"/>
        <w:adjustRightInd w:val="0"/>
        <w:spacing w:after="152"/>
        <w:rPr>
          <w:rFonts w:ascii="Bookman Old Style" w:eastAsiaTheme="minorHAnsi" w:hAnsi="Bookman Old Style"/>
          <w:color w:val="000000"/>
        </w:rPr>
      </w:pPr>
      <w:r w:rsidRPr="00801B10">
        <w:rPr>
          <w:rFonts w:ascii="Bookman Old Style" w:hAnsi="Bookman Old Style"/>
          <w:color w:val="000000"/>
        </w:rPr>
        <w:t>-</w:t>
      </w:r>
      <w:r w:rsidRPr="00801B10">
        <w:rPr>
          <w:rFonts w:ascii="Bookman Old Style" w:eastAsiaTheme="minorHAnsi" w:hAnsi="Bookman Old Style"/>
          <w:color w:val="000000"/>
        </w:rPr>
        <w:t xml:space="preserve"> Assist in proper configuration of Service Desk Plus to EACC requirements.</w:t>
      </w:r>
    </w:p>
    <w:p w:rsidR="004920EE" w:rsidRPr="00801B10" w:rsidRDefault="004920EE" w:rsidP="004920EE">
      <w:pPr>
        <w:autoSpaceDE w:val="0"/>
        <w:autoSpaceDN w:val="0"/>
        <w:adjustRightInd w:val="0"/>
        <w:spacing w:after="152"/>
        <w:rPr>
          <w:rFonts w:ascii="Bookman Old Style" w:eastAsiaTheme="minorHAnsi" w:hAnsi="Bookman Old Style"/>
          <w:color w:val="000000"/>
        </w:rPr>
      </w:pPr>
      <w:r w:rsidRPr="00801B10">
        <w:rPr>
          <w:rFonts w:ascii="Bookman Old Style" w:eastAsiaTheme="minorHAnsi" w:hAnsi="Bookman Old Style"/>
          <w:color w:val="000000"/>
        </w:rPr>
        <w:t>- Ensuring that client data is always captured and mapped to the system’s capability and that asset discovery and management of any new and existing assets is successful at all times.</w:t>
      </w:r>
    </w:p>
    <w:p w:rsidR="004920EE" w:rsidRPr="00801B10" w:rsidRDefault="004920EE" w:rsidP="004920EE">
      <w:pPr>
        <w:spacing w:before="120" w:after="120"/>
        <w:jc w:val="both"/>
        <w:rPr>
          <w:rFonts w:ascii="Bookman Old Style" w:eastAsiaTheme="minorHAnsi" w:hAnsi="Bookman Old Style"/>
        </w:rPr>
      </w:pPr>
      <w:r w:rsidRPr="00801B10">
        <w:rPr>
          <w:rFonts w:ascii="Bookman Old Style" w:eastAsiaTheme="minorHAnsi" w:hAnsi="Bookman Old Style"/>
        </w:rPr>
        <w:t>-Resolve critical issues that are escalated by client.</w:t>
      </w:r>
    </w:p>
    <w:p w:rsidR="004920EE" w:rsidRPr="00801B10" w:rsidRDefault="004920EE" w:rsidP="004920EE">
      <w:pPr>
        <w:rPr>
          <w:rFonts w:ascii="Bookman Old Style" w:hAnsi="Bookman Old Style"/>
        </w:rPr>
      </w:pPr>
      <w:r w:rsidRPr="00801B10">
        <w:rPr>
          <w:rFonts w:ascii="Bookman Old Style" w:hAnsi="Bookman Old Style"/>
        </w:rPr>
        <w:t>-Trouble shoot and champion problem management.</w:t>
      </w:r>
    </w:p>
    <w:p w:rsidR="004920EE" w:rsidRPr="00801B10" w:rsidRDefault="004920EE" w:rsidP="004920EE">
      <w:pPr>
        <w:spacing w:before="120" w:after="120"/>
        <w:jc w:val="both"/>
        <w:rPr>
          <w:rFonts w:ascii="Bookman Old Style" w:eastAsiaTheme="minorHAnsi" w:hAnsi="Bookman Old Style"/>
        </w:rPr>
      </w:pPr>
      <w:r w:rsidRPr="00801B10">
        <w:rPr>
          <w:rFonts w:ascii="Bookman Old Style" w:eastAsiaTheme="minorHAnsi" w:hAnsi="Bookman Old Style"/>
        </w:rPr>
        <w:t>-Perform trend analysis;</w:t>
      </w:r>
    </w:p>
    <w:p w:rsidR="004920EE" w:rsidRPr="00801B10" w:rsidRDefault="004920EE" w:rsidP="004920EE">
      <w:pPr>
        <w:spacing w:before="120" w:after="120"/>
        <w:jc w:val="both"/>
        <w:rPr>
          <w:rFonts w:ascii="Bookman Old Style" w:eastAsiaTheme="minorHAnsi" w:hAnsi="Bookman Old Style"/>
        </w:rPr>
      </w:pPr>
      <w:r w:rsidRPr="00801B10">
        <w:rPr>
          <w:rFonts w:ascii="Bookman Old Style" w:eastAsiaTheme="minorHAnsi" w:hAnsi="Bookman Old Style"/>
        </w:rPr>
        <w:t>-Manage Knowledge Base for quick resolution of known errors;</w:t>
      </w:r>
    </w:p>
    <w:p w:rsidR="004920EE" w:rsidRPr="00801B10" w:rsidRDefault="004920EE" w:rsidP="004920EE">
      <w:pPr>
        <w:autoSpaceDE w:val="0"/>
        <w:autoSpaceDN w:val="0"/>
        <w:adjustRightInd w:val="0"/>
        <w:rPr>
          <w:rFonts w:ascii="Bookman Old Style" w:eastAsiaTheme="minorHAnsi" w:hAnsi="Bookman Old Style"/>
          <w:color w:val="000000"/>
        </w:rPr>
      </w:pPr>
      <w:r w:rsidRPr="00801B10">
        <w:rPr>
          <w:rFonts w:ascii="Bookman Old Style" w:eastAsiaTheme="minorHAnsi" w:hAnsi="Bookman Old Style"/>
          <w:color w:val="000000"/>
        </w:rPr>
        <w:t>-Ensure Full documentation of the system.</w:t>
      </w:r>
    </w:p>
    <w:p w:rsidR="004920EE" w:rsidRPr="00801B10" w:rsidRDefault="004920EE" w:rsidP="004920EE">
      <w:pPr>
        <w:autoSpaceDE w:val="0"/>
        <w:autoSpaceDN w:val="0"/>
        <w:adjustRightInd w:val="0"/>
        <w:rPr>
          <w:rFonts w:ascii="Bookman Old Style" w:eastAsiaTheme="minorHAnsi" w:hAnsi="Bookman Old Style"/>
          <w:color w:val="000000"/>
        </w:rPr>
      </w:pPr>
      <w:r w:rsidRPr="00801B10">
        <w:rPr>
          <w:rFonts w:ascii="Bookman Old Style" w:eastAsiaTheme="minorHAnsi" w:hAnsi="Bookman Old Style"/>
          <w:color w:val="000000"/>
        </w:rPr>
        <w:t>-Assist in updating the Asset management module.</w:t>
      </w:r>
    </w:p>
    <w:p w:rsidR="004920EE" w:rsidRPr="00801B10" w:rsidRDefault="004920EE" w:rsidP="004920EE">
      <w:pPr>
        <w:autoSpaceDE w:val="0"/>
        <w:autoSpaceDN w:val="0"/>
        <w:adjustRightInd w:val="0"/>
        <w:rPr>
          <w:rFonts w:ascii="Bookman Old Style" w:eastAsiaTheme="minorHAnsi" w:hAnsi="Bookman Old Style"/>
          <w:color w:val="000000"/>
        </w:rPr>
      </w:pPr>
    </w:p>
    <w:p w:rsidR="004920EE" w:rsidRPr="00801B10" w:rsidRDefault="004920EE" w:rsidP="004920EE">
      <w:pPr>
        <w:autoSpaceDE w:val="0"/>
        <w:autoSpaceDN w:val="0"/>
        <w:adjustRightInd w:val="0"/>
        <w:rPr>
          <w:rFonts w:ascii="Bookman Old Style" w:eastAsiaTheme="minorHAnsi" w:hAnsi="Bookman Old Style"/>
          <w:b/>
          <w:color w:val="000000"/>
        </w:rPr>
      </w:pPr>
      <w:r w:rsidRPr="00801B10">
        <w:rPr>
          <w:rFonts w:ascii="Bookman Old Style" w:eastAsiaTheme="minorHAnsi" w:hAnsi="Bookman Old Style"/>
          <w:b/>
          <w:color w:val="000000"/>
        </w:rPr>
        <w:t>3.0 System Updates</w:t>
      </w:r>
    </w:p>
    <w:p w:rsidR="004920EE" w:rsidRPr="00801B10" w:rsidRDefault="004920EE" w:rsidP="004920EE">
      <w:pPr>
        <w:rPr>
          <w:rFonts w:ascii="Bookman Old Style" w:hAnsi="Bookman Old Style"/>
        </w:rPr>
      </w:pPr>
    </w:p>
    <w:p w:rsidR="004920EE" w:rsidRPr="00801B10" w:rsidRDefault="004920EE" w:rsidP="004920EE">
      <w:pPr>
        <w:rPr>
          <w:rFonts w:ascii="Bookman Old Style" w:hAnsi="Bookman Old Style"/>
        </w:rPr>
      </w:pPr>
      <w:r w:rsidRPr="00801B10">
        <w:rPr>
          <w:rFonts w:ascii="Bookman Old Style" w:hAnsi="Bookman Old Style"/>
        </w:rPr>
        <w:t>-Advice on release, updates, and upgrades to the system.</w:t>
      </w:r>
    </w:p>
    <w:p w:rsidR="00C453FD" w:rsidRPr="00801B10" w:rsidRDefault="004920EE" w:rsidP="004920EE">
      <w:pPr>
        <w:spacing w:before="120" w:after="120"/>
        <w:jc w:val="both"/>
        <w:rPr>
          <w:rFonts w:ascii="Bookman Old Style" w:eastAsiaTheme="minorHAnsi" w:hAnsi="Bookman Old Style"/>
        </w:rPr>
      </w:pPr>
      <w:r w:rsidRPr="00801B10">
        <w:rPr>
          <w:rFonts w:ascii="Bookman Old Style" w:eastAsiaTheme="minorHAnsi" w:hAnsi="Bookman Old Style"/>
        </w:rPr>
        <w:t>-Liaise with the vendor where a new release is required to plug a bug.</w:t>
      </w:r>
    </w:p>
    <w:p w:rsidR="004920EE" w:rsidRPr="00801B10" w:rsidRDefault="004920EE" w:rsidP="004920EE">
      <w:pPr>
        <w:rPr>
          <w:rFonts w:ascii="Bookman Old Style" w:hAnsi="Bookman Old Style"/>
        </w:rPr>
      </w:pPr>
      <w:r w:rsidRPr="00801B10">
        <w:rPr>
          <w:rFonts w:ascii="Bookman Old Style" w:hAnsi="Bookman Old Style"/>
        </w:rPr>
        <w:t>- Ensure availability of new license.</w:t>
      </w:r>
    </w:p>
    <w:p w:rsidR="004920EE" w:rsidRPr="00801B10" w:rsidRDefault="004920EE" w:rsidP="004920EE">
      <w:pPr>
        <w:spacing w:before="120" w:after="120"/>
        <w:jc w:val="both"/>
        <w:rPr>
          <w:rFonts w:ascii="Bookman Old Style" w:eastAsiaTheme="minorHAnsi" w:hAnsi="Bookman Old Style"/>
        </w:rPr>
      </w:pPr>
      <w:r w:rsidRPr="00801B10">
        <w:rPr>
          <w:rFonts w:ascii="Bookman Old Style" w:eastAsiaTheme="minorHAnsi" w:hAnsi="Bookman Old Style"/>
        </w:rPr>
        <w:t>-The service provider to resolve system problems escalated by the Client in a timely manner</w:t>
      </w:r>
    </w:p>
    <w:p w:rsidR="0006264B" w:rsidRDefault="004920EE" w:rsidP="004920EE">
      <w:pPr>
        <w:spacing w:before="120" w:after="120"/>
        <w:jc w:val="both"/>
        <w:rPr>
          <w:rFonts w:ascii="Bookman Old Style" w:eastAsiaTheme="minorHAnsi" w:hAnsi="Bookman Old Style"/>
        </w:rPr>
      </w:pPr>
      <w:r w:rsidRPr="00801B10">
        <w:rPr>
          <w:rFonts w:ascii="Bookman Old Style" w:eastAsiaTheme="minorHAnsi" w:hAnsi="Bookman Old Style"/>
        </w:rPr>
        <w:lastRenderedPageBreak/>
        <w:t>-Endeavor to minimize downtimes and give feedback to client with a view to improving the quality of service</w:t>
      </w:r>
    </w:p>
    <w:p w:rsidR="0006264B" w:rsidRDefault="0006264B">
      <w:pPr>
        <w:spacing w:after="160" w:line="259" w:lineRule="auto"/>
        <w:rPr>
          <w:rFonts w:ascii="Bookman Old Style" w:eastAsiaTheme="minorHAnsi" w:hAnsi="Bookman Old Style"/>
        </w:rPr>
      </w:pPr>
      <w:r>
        <w:rPr>
          <w:rFonts w:ascii="Bookman Old Style" w:eastAsiaTheme="minorHAnsi" w:hAnsi="Bookman Old Style"/>
        </w:rPr>
        <w:br w:type="page"/>
      </w:r>
    </w:p>
    <w:p w:rsidR="008C056D" w:rsidRPr="00801B10" w:rsidRDefault="008C056D" w:rsidP="008C056D">
      <w:pPr>
        <w:pStyle w:val="Heading2"/>
        <w:rPr>
          <w:rFonts w:ascii="Bookman Old Style" w:hAnsi="Bookman Old Style"/>
          <w:sz w:val="24"/>
        </w:rPr>
      </w:pPr>
      <w:bookmarkStart w:id="67" w:name="_Toc503367655"/>
      <w:r w:rsidRPr="00801B10">
        <w:rPr>
          <w:rFonts w:ascii="Bookman Old Style" w:hAnsi="Bookman Old Style"/>
          <w:sz w:val="24"/>
        </w:rPr>
        <w:lastRenderedPageBreak/>
        <w:t>SECTION VII</w:t>
      </w:r>
      <w:r w:rsidRPr="00801B10">
        <w:rPr>
          <w:rFonts w:ascii="Bookman Old Style" w:hAnsi="Bookman Old Style"/>
          <w:sz w:val="24"/>
        </w:rPr>
        <w:tab/>
        <w:t>-</w:t>
      </w:r>
      <w:r w:rsidRPr="00801B10">
        <w:rPr>
          <w:rFonts w:ascii="Bookman Old Style" w:hAnsi="Bookman Old Style"/>
          <w:sz w:val="24"/>
        </w:rPr>
        <w:tab/>
        <w:t>PRICE AND DELIVERY SCHEDULE FOR GOODS</w:t>
      </w:r>
      <w:bookmarkEnd w:id="67"/>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Name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Tender Number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Page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of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u w:val="single"/>
        </w:rPr>
      </w:pPr>
    </w:p>
    <w:tbl>
      <w:tblPr>
        <w:tblW w:w="91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1176"/>
        <w:gridCol w:w="1240"/>
        <w:gridCol w:w="1300"/>
        <w:gridCol w:w="1253"/>
        <w:gridCol w:w="897"/>
        <w:gridCol w:w="1239"/>
      </w:tblGrid>
      <w:tr w:rsidR="008C056D" w:rsidRPr="00801B10" w:rsidTr="00801B10">
        <w:tc>
          <w:tcPr>
            <w:tcW w:w="1918"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1</w:t>
            </w:r>
          </w:p>
        </w:tc>
        <w:tc>
          <w:tcPr>
            <w:tcW w:w="1176"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2</w:t>
            </w:r>
          </w:p>
        </w:tc>
        <w:tc>
          <w:tcPr>
            <w:tcW w:w="1281"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3</w:t>
            </w:r>
          </w:p>
        </w:tc>
        <w:tc>
          <w:tcPr>
            <w:tcW w:w="1399"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4</w:t>
            </w:r>
          </w:p>
        </w:tc>
        <w:tc>
          <w:tcPr>
            <w:tcW w:w="1253"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5</w:t>
            </w:r>
          </w:p>
        </w:tc>
        <w:tc>
          <w:tcPr>
            <w:tcW w:w="1064"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6</w:t>
            </w:r>
          </w:p>
          <w:p w:rsidR="008C056D" w:rsidRPr="00801B10" w:rsidRDefault="008C056D" w:rsidP="00801B10">
            <w:pPr>
              <w:pStyle w:val="BodyText"/>
              <w:rPr>
                <w:rFonts w:ascii="Bookman Old Style" w:hAnsi="Bookman Old Style"/>
                <w:sz w:val="24"/>
              </w:rPr>
            </w:pPr>
          </w:p>
        </w:tc>
        <w:tc>
          <w:tcPr>
            <w:tcW w:w="1064"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7</w:t>
            </w:r>
          </w:p>
        </w:tc>
      </w:tr>
      <w:tr w:rsidR="008C056D" w:rsidRPr="00801B10" w:rsidTr="00801B10">
        <w:trPr>
          <w:trHeight w:val="1981"/>
        </w:trPr>
        <w:tc>
          <w:tcPr>
            <w:tcW w:w="1918"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Description</w:t>
            </w:r>
          </w:p>
        </w:tc>
        <w:tc>
          <w:tcPr>
            <w:tcW w:w="1176"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Country of origin</w:t>
            </w:r>
          </w:p>
        </w:tc>
        <w:tc>
          <w:tcPr>
            <w:tcW w:w="1281"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 xml:space="preserve">Brand  to be supplied </w:t>
            </w:r>
          </w:p>
        </w:tc>
        <w:tc>
          <w:tcPr>
            <w:tcW w:w="1399" w:type="dxa"/>
          </w:tcPr>
          <w:p w:rsidR="008C056D" w:rsidRPr="00801B10" w:rsidRDefault="008C056D" w:rsidP="00801B10">
            <w:pPr>
              <w:pStyle w:val="BodyText"/>
              <w:rPr>
                <w:rFonts w:ascii="Bookman Old Style" w:hAnsi="Bookman Old Style"/>
                <w:sz w:val="24"/>
                <w:u w:val="single"/>
              </w:rPr>
            </w:pPr>
            <w:r w:rsidRPr="00801B10">
              <w:rPr>
                <w:rFonts w:ascii="Bookman Old Style" w:hAnsi="Bookman Old Style"/>
                <w:sz w:val="24"/>
              </w:rPr>
              <w:t xml:space="preserve">Quantity </w:t>
            </w:r>
          </w:p>
        </w:tc>
        <w:tc>
          <w:tcPr>
            <w:tcW w:w="1253"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Unit price inclusive of VAT at 16%</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jc w:val="center"/>
              <w:rPr>
                <w:rFonts w:ascii="Bookman Old Style" w:hAnsi="Bookman Old Style"/>
                <w:sz w:val="24"/>
              </w:rPr>
            </w:pPr>
            <w:r w:rsidRPr="00801B10">
              <w:rPr>
                <w:rFonts w:ascii="Bookman Old Style" w:hAnsi="Bookman Old Style"/>
                <w:sz w:val="24"/>
              </w:rPr>
              <w:t>(Ksh)</w:t>
            </w:r>
          </w:p>
          <w:p w:rsidR="008C056D" w:rsidRPr="00801B10" w:rsidRDefault="008C056D" w:rsidP="00801B10">
            <w:pPr>
              <w:pStyle w:val="BodyText"/>
              <w:rPr>
                <w:rFonts w:ascii="Bookman Old Style" w:hAnsi="Bookman Old Style"/>
                <w:sz w:val="24"/>
              </w:rPr>
            </w:pPr>
          </w:p>
        </w:tc>
        <w:tc>
          <w:tcPr>
            <w:tcW w:w="1064" w:type="dxa"/>
          </w:tcPr>
          <w:p w:rsidR="008C056D" w:rsidRPr="00801B10" w:rsidRDefault="008C056D" w:rsidP="00801B10">
            <w:pPr>
              <w:pStyle w:val="BodyText"/>
              <w:rPr>
                <w:rFonts w:ascii="Bookman Old Style" w:hAnsi="Bookman Old Style"/>
                <w:sz w:val="24"/>
                <w:u w:val="single"/>
              </w:rPr>
            </w:pPr>
            <w:r w:rsidRPr="00801B10">
              <w:rPr>
                <w:rFonts w:ascii="Bookman Old Style" w:hAnsi="Bookman Old Style"/>
                <w:sz w:val="24"/>
              </w:rPr>
              <w:t>Total Price</w:t>
            </w:r>
          </w:p>
          <w:p w:rsidR="008C056D" w:rsidRPr="00801B10" w:rsidRDefault="008C056D" w:rsidP="00801B10">
            <w:pPr>
              <w:pStyle w:val="BodyText"/>
              <w:rPr>
                <w:rFonts w:ascii="Bookman Old Style" w:hAnsi="Bookman Old Style"/>
                <w:sz w:val="24"/>
                <w:u w:val="single"/>
              </w:rPr>
            </w:pPr>
          </w:p>
          <w:p w:rsidR="008C056D" w:rsidRPr="00801B10" w:rsidRDefault="008C056D" w:rsidP="00801B10">
            <w:pPr>
              <w:pStyle w:val="BodyText"/>
              <w:rPr>
                <w:rFonts w:ascii="Bookman Old Style" w:hAnsi="Bookman Old Style"/>
                <w:sz w:val="24"/>
                <w:u w:val="single"/>
              </w:rPr>
            </w:pPr>
          </w:p>
          <w:p w:rsidR="008C056D" w:rsidRPr="00801B10" w:rsidRDefault="008C056D" w:rsidP="001E3FA8">
            <w:pPr>
              <w:pStyle w:val="BodyText"/>
              <w:rPr>
                <w:rFonts w:ascii="Bookman Old Style" w:hAnsi="Bookman Old Style"/>
                <w:sz w:val="24"/>
                <w:u w:val="single"/>
              </w:rPr>
            </w:pPr>
            <w:r w:rsidRPr="00801B10">
              <w:rPr>
                <w:rFonts w:ascii="Bookman Old Style" w:hAnsi="Bookman Old Style"/>
                <w:sz w:val="24"/>
                <w:u w:val="single"/>
              </w:rPr>
              <w:t>(Ksh)</w:t>
            </w:r>
          </w:p>
        </w:tc>
        <w:tc>
          <w:tcPr>
            <w:tcW w:w="1064" w:type="dxa"/>
          </w:tcPr>
          <w:p w:rsidR="008C056D" w:rsidRPr="00801B10" w:rsidRDefault="00EF318B" w:rsidP="00EF318B">
            <w:pPr>
              <w:pStyle w:val="BodyText"/>
              <w:rPr>
                <w:rFonts w:ascii="Bookman Old Style" w:hAnsi="Bookman Old Style"/>
                <w:sz w:val="24"/>
              </w:rPr>
            </w:pPr>
            <w:r>
              <w:rPr>
                <w:rFonts w:ascii="Bookman Old Style" w:hAnsi="Bookman Old Style"/>
                <w:sz w:val="24"/>
              </w:rPr>
              <w:t xml:space="preserve">Delivery Time (in Days) </w:t>
            </w:r>
            <w:r w:rsidR="008C056D" w:rsidRPr="00801B10">
              <w:rPr>
                <w:rFonts w:ascii="Bookman Old Style" w:hAnsi="Bookman Old Style"/>
                <w:sz w:val="24"/>
              </w:rPr>
              <w:t>after a Contract or LPO is signed</w:t>
            </w:r>
          </w:p>
        </w:tc>
      </w:tr>
      <w:tr w:rsidR="008C056D" w:rsidRPr="00801B10" w:rsidTr="00801B10">
        <w:tc>
          <w:tcPr>
            <w:tcW w:w="1918" w:type="dxa"/>
            <w:shd w:val="clear" w:color="auto" w:fill="auto"/>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MAINTENANCE AND ANNUAL SUPPORT SERVICES OF MANAGE ENGINE HELPDESK SYSTEM</w:t>
            </w:r>
          </w:p>
        </w:tc>
        <w:tc>
          <w:tcPr>
            <w:tcW w:w="1176" w:type="dxa"/>
          </w:tcPr>
          <w:p w:rsidR="008C056D" w:rsidRPr="00801B10" w:rsidRDefault="008C056D" w:rsidP="00801B10">
            <w:pPr>
              <w:pStyle w:val="BodyText"/>
              <w:rPr>
                <w:rFonts w:ascii="Bookman Old Style" w:hAnsi="Bookman Old Style"/>
                <w:sz w:val="24"/>
                <w:u w:val="single"/>
              </w:rPr>
            </w:pPr>
          </w:p>
        </w:tc>
        <w:tc>
          <w:tcPr>
            <w:tcW w:w="1281" w:type="dxa"/>
          </w:tcPr>
          <w:p w:rsidR="008C056D" w:rsidRPr="00801B10" w:rsidRDefault="008C056D" w:rsidP="00801B10">
            <w:pPr>
              <w:pStyle w:val="BodyText"/>
              <w:rPr>
                <w:rFonts w:ascii="Bookman Old Style" w:hAnsi="Bookman Old Style"/>
                <w:sz w:val="24"/>
                <w:u w:val="single"/>
              </w:rPr>
            </w:pPr>
          </w:p>
        </w:tc>
        <w:tc>
          <w:tcPr>
            <w:tcW w:w="1399" w:type="dxa"/>
          </w:tcPr>
          <w:p w:rsidR="008C056D" w:rsidRPr="00801B10" w:rsidRDefault="008C056D" w:rsidP="00801B10">
            <w:pPr>
              <w:pStyle w:val="BodyText"/>
              <w:jc w:val="center"/>
              <w:rPr>
                <w:rFonts w:ascii="Bookman Old Style" w:hAnsi="Bookman Old Style"/>
                <w:sz w:val="24"/>
              </w:rPr>
            </w:pPr>
            <w:r w:rsidRPr="00801B10">
              <w:rPr>
                <w:rFonts w:ascii="Bookman Old Style" w:hAnsi="Bookman Old Style"/>
                <w:sz w:val="24"/>
              </w:rPr>
              <w:t>1</w:t>
            </w:r>
          </w:p>
        </w:tc>
        <w:tc>
          <w:tcPr>
            <w:tcW w:w="1253" w:type="dxa"/>
          </w:tcPr>
          <w:p w:rsidR="008C056D" w:rsidRPr="00801B10" w:rsidRDefault="008C056D" w:rsidP="00801B10">
            <w:pPr>
              <w:pStyle w:val="BodyText"/>
              <w:rPr>
                <w:rFonts w:ascii="Bookman Old Style" w:hAnsi="Bookman Old Style"/>
                <w:sz w:val="24"/>
                <w:u w:val="single"/>
              </w:rPr>
            </w:pPr>
          </w:p>
        </w:tc>
        <w:tc>
          <w:tcPr>
            <w:tcW w:w="1064" w:type="dxa"/>
          </w:tcPr>
          <w:p w:rsidR="008C056D" w:rsidRPr="00801B10" w:rsidRDefault="008C056D" w:rsidP="00801B10">
            <w:pPr>
              <w:pStyle w:val="BodyText"/>
              <w:rPr>
                <w:rFonts w:ascii="Bookman Old Style" w:hAnsi="Bookman Old Style"/>
                <w:sz w:val="24"/>
                <w:u w:val="single"/>
              </w:rPr>
            </w:pPr>
          </w:p>
        </w:tc>
        <w:tc>
          <w:tcPr>
            <w:tcW w:w="1064" w:type="dxa"/>
          </w:tcPr>
          <w:p w:rsidR="008C056D" w:rsidRPr="00801B10" w:rsidRDefault="008C056D" w:rsidP="00801B10">
            <w:pPr>
              <w:pStyle w:val="BodyText"/>
              <w:rPr>
                <w:rFonts w:ascii="Bookman Old Style" w:hAnsi="Bookman Old Style"/>
                <w:sz w:val="24"/>
                <w:u w:val="single"/>
              </w:rPr>
            </w:pPr>
          </w:p>
        </w:tc>
      </w:tr>
    </w:tbl>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 xml:space="preserve">Stamp   ……………………………………………………………..   </w:t>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b/>
          <w:bCs/>
          <w:spacing w:val="1"/>
          <w:sz w:val="24"/>
        </w:rPr>
        <w:t>TENDER NO. EACC/3</w:t>
      </w:r>
      <w:r w:rsidR="001E3FA8" w:rsidRPr="00801B10">
        <w:rPr>
          <w:rFonts w:ascii="Bookman Old Style" w:hAnsi="Bookman Old Style"/>
          <w:b/>
          <w:bCs/>
          <w:spacing w:val="1"/>
          <w:sz w:val="24"/>
        </w:rPr>
        <w:t>0/2018-2019</w:t>
      </w:r>
      <w:r w:rsidRPr="00801B10">
        <w:rPr>
          <w:rFonts w:ascii="Bookman Old Style" w:hAnsi="Bookman Old Style"/>
          <w:sz w:val="24"/>
        </w:rPr>
        <w:tab/>
        <w:t xml:space="preserve">       </w:t>
      </w:r>
      <w:r w:rsidRPr="00801B10">
        <w:rPr>
          <w:rFonts w:ascii="Bookman Old Style" w:hAnsi="Bookman Old Style"/>
          <w:sz w:val="24"/>
        </w:rPr>
        <w:tab/>
      </w:r>
      <w:r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 xml:space="preserve">the receipt of which is hereby duly acknowledged, we, the undersigned, offer to supply deliver, install and commission the </w:t>
      </w:r>
      <w:r w:rsidRPr="00801B10">
        <w:rPr>
          <w:rFonts w:ascii="Bookman Old Style" w:hAnsi="Bookman Old Style"/>
          <w:b/>
          <w:sz w:val="24"/>
        </w:rPr>
        <w:t>MAINTENANCE AND ANNUAL SUPPORT SERVICES OF MANAGE ENGINE HELPDESK SYSTEM</w:t>
      </w:r>
      <w:r w:rsidRPr="00801B10">
        <w:rPr>
          <w:rFonts w:ascii="Bookman Old Style" w:hAnsi="Bookman Old Style"/>
          <w:sz w:val="24"/>
        </w:rPr>
        <w:t xml:space="preserve"> 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  We undertake, if our Tender is accepted, to deliver install and commission the equipment 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 xml:space="preserve"> </w:t>
      </w:r>
      <w:r w:rsidRPr="00801B10">
        <w:rPr>
          <w:rFonts w:ascii="Bookman Old Style" w:hAnsi="Bookman Old Style"/>
          <w:sz w:val="24"/>
        </w:rPr>
        <w:tab/>
        <w:t>You are requested to give the particulars indicated in Part 1 and either Part 2(a), 2(b) or 2 (c) whichever applied to your type of business</w:t>
      </w:r>
    </w:p>
    <w:p w:rsidR="008C056D" w:rsidRPr="00801B10" w:rsidRDefault="008C056D" w:rsidP="008C056D">
      <w:pPr>
        <w:pStyle w:val="BodyText"/>
        <w:rPr>
          <w:rFonts w:ascii="Bookman Old Style" w:hAnsi="Bookman Old Style"/>
          <w:b/>
          <w:sz w:val="24"/>
        </w:rPr>
      </w:pPr>
      <w:r w:rsidRPr="00801B10">
        <w:rPr>
          <w:rFonts w:ascii="Bookman Old Style" w:hAnsi="Bookman Old Style"/>
          <w:b/>
          <w:sz w:val="24"/>
        </w:rPr>
        <w:t>You are advised that it is a serious offence to give false information on this form</w:t>
      </w:r>
    </w:p>
    <w:p w:rsidR="008C056D" w:rsidRPr="00801B10" w:rsidRDefault="008C056D" w:rsidP="008C056D">
      <w:pPr>
        <w:pStyle w:val="BodyText"/>
        <w:rPr>
          <w:rFonts w:ascii="Bookman Old Style" w:hAnsi="Bookman Old Style"/>
          <w:sz w:val="24"/>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8C056D" w:rsidRPr="00801B10" w:rsidTr="00801B10">
        <w:trPr>
          <w:trHeight w:val="2960"/>
        </w:trPr>
        <w:tc>
          <w:tcPr>
            <w:tcW w:w="9862" w:type="dxa"/>
          </w:tcPr>
          <w:p w:rsidR="008C056D" w:rsidRPr="00801B10" w:rsidRDefault="008C056D" w:rsidP="00801B10">
            <w:pPr>
              <w:pStyle w:val="BodyText"/>
              <w:rPr>
                <w:rFonts w:ascii="Bookman Old Style" w:hAnsi="Bookman Old Style"/>
                <w:i/>
                <w:iCs/>
                <w:sz w:val="24"/>
              </w:rPr>
            </w:pPr>
            <w:r w:rsidRPr="00801B10">
              <w:rPr>
                <w:rFonts w:ascii="Bookman Old Style" w:hAnsi="Bookman Old Style"/>
                <w:i/>
                <w:iCs/>
                <w:sz w:val="24"/>
              </w:rPr>
              <w:t>Part 1 – General:</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Business Name…………………………………………………………………………..</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Location of business premises.……………………………………………………….</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Plot No………………………………………………… Street/Road ………………….</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Postal Address ……………………….. Tel No. …………………. Fax ……………..</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Email………………………. Nature of Business …………………………………….</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Registration Certificate No. ……………………………………………………………</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Maximum value of business which you can handle at any one time</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 xml:space="preserve"> – </w:t>
            </w:r>
            <w:r w:rsidR="00835C90">
              <w:rPr>
                <w:rFonts w:ascii="Bookman Old Style" w:hAnsi="Bookman Old Style"/>
                <w:sz w:val="24"/>
              </w:rPr>
              <w:t>Kes</w:t>
            </w:r>
            <w:r w:rsidRPr="00801B10">
              <w:rPr>
                <w:rFonts w:ascii="Bookman Old Style" w:hAnsi="Bookman Old Style"/>
                <w:sz w:val="24"/>
              </w:rPr>
              <w:t>……………………………………………………………………………………..</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Name of your bankers ……………………………………….. Branch …………….</w:t>
            </w:r>
          </w:p>
        </w:tc>
      </w:tr>
    </w:tbl>
    <w:p w:rsidR="008C056D" w:rsidRPr="00801B10" w:rsidRDefault="008C056D" w:rsidP="008C056D">
      <w:pPr>
        <w:pStyle w:val="BodyText"/>
        <w:rPr>
          <w:rFonts w:ascii="Bookman Old Style" w:hAnsi="Bookman Old Style"/>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56D" w:rsidRPr="00801B10" w:rsidTr="00801B10">
        <w:tc>
          <w:tcPr>
            <w:tcW w:w="9923" w:type="dxa"/>
          </w:tcPr>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 xml:space="preserve">                                               Part 2 (a) – Sole Proprietor</w:t>
            </w: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Your name in full …………………………………………………….. Age …………………..</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Nationality ………………………………… Country of origin ………………………………</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Citizenship details ………………………………………………………………………………</w:t>
            </w:r>
          </w:p>
        </w:tc>
      </w:tr>
      <w:tr w:rsidR="008C056D" w:rsidRPr="00801B10" w:rsidTr="00801B10">
        <w:tc>
          <w:tcPr>
            <w:tcW w:w="9923"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 xml:space="preserve">                                             Part 2 (b) Partnership</w:t>
            </w: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Given details of partners as follows:</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 xml:space="preserve">         Name                 Nationality                Citizenship Details              Shares</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numPr>
                <w:ilvl w:val="3"/>
                <w:numId w:val="14"/>
              </w:numPr>
              <w:ind w:hanging="3240"/>
              <w:rPr>
                <w:rFonts w:ascii="Bookman Old Style" w:hAnsi="Bookman Old Style"/>
                <w:sz w:val="24"/>
              </w:rPr>
            </w:pPr>
            <w:r w:rsidRPr="00801B10">
              <w:rPr>
                <w:rFonts w:ascii="Bookman Old Style" w:hAnsi="Bookman Old Style"/>
                <w:sz w:val="24"/>
              </w:rPr>
              <w:t>..…………………………………………………………………………………………….</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numPr>
                <w:ilvl w:val="3"/>
                <w:numId w:val="14"/>
              </w:numPr>
              <w:ind w:hanging="3210"/>
              <w:rPr>
                <w:rFonts w:ascii="Bookman Old Style" w:hAnsi="Bookman Old Style"/>
                <w:sz w:val="24"/>
              </w:rPr>
            </w:pPr>
            <w:r w:rsidRPr="00801B10">
              <w:rPr>
                <w:rFonts w:ascii="Bookman Old Style" w:hAnsi="Bookman Old Style"/>
                <w:sz w:val="24"/>
              </w:rPr>
              <w:t>………………………………………………………………………………………………</w:t>
            </w:r>
          </w:p>
          <w:p w:rsidR="008C056D" w:rsidRPr="00801B10" w:rsidRDefault="008C056D" w:rsidP="00801B10">
            <w:pPr>
              <w:pStyle w:val="ListParagraph"/>
              <w:rPr>
                <w:rFonts w:ascii="Bookman Old Style" w:hAnsi="Bookman Old Style"/>
              </w:rPr>
            </w:pPr>
          </w:p>
          <w:p w:rsidR="008C056D" w:rsidRPr="00801B10" w:rsidRDefault="008C056D" w:rsidP="00801B10">
            <w:pPr>
              <w:pStyle w:val="BodyText"/>
              <w:numPr>
                <w:ilvl w:val="3"/>
                <w:numId w:val="14"/>
              </w:numPr>
              <w:ind w:hanging="3210"/>
              <w:rPr>
                <w:rFonts w:ascii="Bookman Old Style" w:hAnsi="Bookman Old Style"/>
                <w:sz w:val="24"/>
              </w:rPr>
            </w:pPr>
            <w:r w:rsidRPr="00801B10">
              <w:rPr>
                <w:rFonts w:ascii="Bookman Old Style" w:hAnsi="Bookman Old Style"/>
                <w:sz w:val="24"/>
              </w:rPr>
              <w:t>………………………………………………………………………………………………</w:t>
            </w:r>
          </w:p>
          <w:p w:rsidR="008C056D" w:rsidRPr="00801B10" w:rsidRDefault="008C056D" w:rsidP="00801B10">
            <w:pPr>
              <w:pStyle w:val="ListParagraph"/>
              <w:rPr>
                <w:rFonts w:ascii="Bookman Old Style" w:hAnsi="Bookman Old Style"/>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4. …………………………………………………………………………………………………..</w:t>
            </w:r>
          </w:p>
          <w:p w:rsidR="008C056D" w:rsidRPr="00801B10" w:rsidRDefault="008C056D" w:rsidP="00801B10">
            <w:pPr>
              <w:pStyle w:val="BodyText"/>
              <w:rPr>
                <w:rFonts w:ascii="Bookman Old Style" w:hAnsi="Bookman Old Style"/>
                <w:sz w:val="24"/>
              </w:rPr>
            </w:pPr>
          </w:p>
        </w:tc>
      </w:tr>
      <w:tr w:rsidR="008C056D" w:rsidRPr="00801B10" w:rsidTr="00801B10">
        <w:tc>
          <w:tcPr>
            <w:tcW w:w="9923" w:type="dxa"/>
          </w:tcPr>
          <w:p w:rsidR="008C056D" w:rsidRPr="00801B10" w:rsidRDefault="008C056D" w:rsidP="00801B10">
            <w:pPr>
              <w:pStyle w:val="BodyText"/>
              <w:rPr>
                <w:rFonts w:ascii="Bookman Old Style" w:hAnsi="Bookman Old Style"/>
                <w:sz w:val="24"/>
              </w:rPr>
            </w:pPr>
            <w:r w:rsidRPr="00801B10">
              <w:rPr>
                <w:rFonts w:ascii="Bookman Old Style" w:hAnsi="Bookman Old Style"/>
                <w:sz w:val="24"/>
              </w:rPr>
              <w:lastRenderedPageBreak/>
              <w:t xml:space="preserve">                                               Part 2 (c ) – Registered Company</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Private or Public ………………………………………………………………………………</w:t>
            </w: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State the nominal and issued capital of company-</w:t>
            </w: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 xml:space="preserve">       Nominal </w:t>
            </w:r>
            <w:r w:rsidR="00835C90">
              <w:rPr>
                <w:rFonts w:ascii="Bookman Old Style" w:hAnsi="Bookman Old Style"/>
                <w:sz w:val="24"/>
              </w:rPr>
              <w:t>Kes</w:t>
            </w:r>
            <w:r w:rsidRPr="00801B10">
              <w:rPr>
                <w:rFonts w:ascii="Bookman Old Style" w:hAnsi="Bookman Old Style"/>
                <w:sz w:val="24"/>
              </w:rPr>
              <w:t>.</w:t>
            </w: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 xml:space="preserve">        Issued    </w:t>
            </w:r>
            <w:r w:rsidR="00835C90">
              <w:rPr>
                <w:rFonts w:ascii="Bookman Old Style" w:hAnsi="Bookman Old Style"/>
                <w:sz w:val="24"/>
              </w:rPr>
              <w:t>Kes</w:t>
            </w:r>
            <w:r w:rsidRPr="00801B10">
              <w:rPr>
                <w:rFonts w:ascii="Bookman Old Style" w:hAnsi="Bookman Old Style"/>
                <w:sz w:val="24"/>
              </w:rPr>
              <w:t>.</w:t>
            </w: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Given details of all directors as follows</w:t>
            </w: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Name              Nationality                        Citizenship Details                  Shares</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1……………………………………………………………………………………………………..</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2.…………………………………………………………………………………………………….</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3……………………………………………………………………………………………………..</w:t>
            </w:r>
          </w:p>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4.…………………………………………………………………………………………………….</w:t>
            </w:r>
          </w:p>
          <w:p w:rsidR="008C056D" w:rsidRPr="00801B10" w:rsidRDefault="008C056D" w:rsidP="00801B10">
            <w:pPr>
              <w:pStyle w:val="BodyText"/>
              <w:rPr>
                <w:rFonts w:ascii="Bookman Old Style" w:hAnsi="Bookman Old Style"/>
                <w:sz w:val="24"/>
              </w:rPr>
            </w:pPr>
          </w:p>
        </w:tc>
      </w:tr>
      <w:tr w:rsidR="008C056D" w:rsidRPr="00801B10" w:rsidTr="00801B10">
        <w:trPr>
          <w:trHeight w:val="386"/>
        </w:trPr>
        <w:tc>
          <w:tcPr>
            <w:tcW w:w="9923" w:type="dxa"/>
          </w:tcPr>
          <w:p w:rsidR="008C056D" w:rsidRPr="00801B10" w:rsidRDefault="008C056D" w:rsidP="00801B10">
            <w:pPr>
              <w:pStyle w:val="BodyText"/>
              <w:rPr>
                <w:rFonts w:ascii="Bookman Old Style" w:hAnsi="Bookman Old Style"/>
                <w:sz w:val="24"/>
              </w:rPr>
            </w:pPr>
          </w:p>
          <w:p w:rsidR="008C056D" w:rsidRPr="00801B10" w:rsidRDefault="008C056D" w:rsidP="00801B10">
            <w:pPr>
              <w:pStyle w:val="BodyText"/>
              <w:rPr>
                <w:rFonts w:ascii="Bookman Old Style" w:hAnsi="Bookman Old Style"/>
                <w:sz w:val="24"/>
              </w:rPr>
            </w:pPr>
            <w:r w:rsidRPr="00801B10">
              <w:rPr>
                <w:rFonts w:ascii="Bookman Old Style" w:hAnsi="Bookman Old Style"/>
                <w:sz w:val="24"/>
              </w:rPr>
              <w:t>Date …………………………………Signature of Candidate ………………………………..</w:t>
            </w:r>
          </w:p>
          <w:p w:rsidR="008C056D" w:rsidRPr="00801B10" w:rsidRDefault="008C056D" w:rsidP="00801B10">
            <w:pPr>
              <w:pStyle w:val="BodyText"/>
              <w:rPr>
                <w:rFonts w:ascii="Bookman Old Style" w:hAnsi="Bookman Old Style"/>
                <w:sz w:val="24"/>
              </w:rPr>
            </w:pPr>
          </w:p>
        </w:tc>
      </w:tr>
    </w:tbl>
    <w:p w:rsidR="008C056D" w:rsidRPr="00801B10" w:rsidRDefault="008C056D" w:rsidP="008C056D">
      <w:pPr>
        <w:pStyle w:val="BodyText"/>
        <w:numPr>
          <w:ilvl w:val="2"/>
          <w:numId w:val="18"/>
        </w:numPr>
        <w:tabs>
          <w:tab w:val="clear" w:pos="2340"/>
          <w:tab w:val="num" w:pos="540"/>
          <w:tab w:val="num" w:pos="2160"/>
        </w:tabs>
        <w:ind w:hanging="2160"/>
        <w:rPr>
          <w:rFonts w:ascii="Bookman Old Style" w:hAnsi="Bookman Old Style"/>
          <w:sz w:val="24"/>
        </w:rPr>
      </w:pPr>
      <w:r w:rsidRPr="00801B10">
        <w:rPr>
          <w:rFonts w:ascii="Bookman Old Style" w:hAnsi="Bookman Old Style"/>
          <w:sz w:val="24"/>
        </w:rPr>
        <w:t>If a Kenya Citizen, indicate under “Citizenship Details” whether by Birth, Naturalization or registration.</w:t>
      </w:r>
    </w:p>
    <w:p w:rsidR="008C056D" w:rsidRPr="00801B10" w:rsidRDefault="008C056D" w:rsidP="008C056D">
      <w:pPr>
        <w:autoSpaceDE w:val="0"/>
        <w:autoSpaceDN w:val="0"/>
        <w:adjustRightInd w:val="0"/>
        <w:jc w:val="right"/>
        <w:rPr>
          <w:rFonts w:ascii="Bookman Old Style" w:hAnsi="Bookman Old Style"/>
        </w:rPr>
      </w:pPr>
      <w:r w:rsidRPr="00801B10">
        <w:rPr>
          <w:rFonts w:ascii="Bookman Old Style" w:hAnsi="Bookman Old Style"/>
        </w:rPr>
        <w:br w:type="page"/>
      </w:r>
      <w:r w:rsidRPr="00801B10">
        <w:rPr>
          <w:rFonts w:ascii="Bookman Old Style" w:hAnsi="Bookman Old Style"/>
        </w:rPr>
        <w:lastRenderedPageBreak/>
        <w:t>(r.22)</w:t>
      </w:r>
    </w:p>
    <w:p w:rsidR="008C056D" w:rsidRPr="00801B10" w:rsidRDefault="008C056D" w:rsidP="008C056D">
      <w:pPr>
        <w:pStyle w:val="Heading2"/>
        <w:rPr>
          <w:rFonts w:ascii="Bookman Old Style" w:hAnsi="Bookman Old Style"/>
          <w:sz w:val="24"/>
        </w:rPr>
      </w:pPr>
      <w:bookmarkStart w:id="70" w:name="_Toc503367658"/>
      <w:r w:rsidRPr="00801B10">
        <w:rPr>
          <w:rFonts w:ascii="Bookman Old Style" w:hAnsi="Bookman Old Style"/>
          <w:sz w:val="24"/>
        </w:rPr>
        <w:t>8.3</w:t>
      </w:r>
      <w:r w:rsidRPr="00801B10">
        <w:rPr>
          <w:rFonts w:ascii="Bookman Old Style" w:hAnsi="Bookman Old Style"/>
          <w:sz w:val="24"/>
        </w:rPr>
        <w:tab/>
        <w:t>Tender-Securing Declaration Form</w:t>
      </w:r>
      <w:bookmarkEnd w:id="70"/>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b/>
        </w:rPr>
        <w:t xml:space="preserve"> </w:t>
      </w:r>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b/>
        </w:rPr>
        <w:t>[The Bidder shall complete in this Form in accordance with the instructions indicated]</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widowControl w:val="0"/>
        <w:autoSpaceDE w:val="0"/>
        <w:autoSpaceDN w:val="0"/>
        <w:adjustRightInd w:val="0"/>
        <w:ind w:right="435"/>
        <w:jc w:val="both"/>
        <w:rPr>
          <w:rFonts w:ascii="Bookman Old Style" w:hAnsi="Bookman Old Style"/>
        </w:rPr>
      </w:pPr>
      <w:r w:rsidRPr="00801B10">
        <w:rPr>
          <w:rFonts w:ascii="Bookman Old Style" w:hAnsi="Bookman Old Style"/>
        </w:rPr>
        <w:t xml:space="preserve">Date of Bid Submission................       </w:t>
      </w:r>
    </w:p>
    <w:p w:rsidR="008C056D" w:rsidRPr="00801B10" w:rsidRDefault="008C056D" w:rsidP="008C056D">
      <w:pPr>
        <w:widowControl w:val="0"/>
        <w:autoSpaceDE w:val="0"/>
        <w:autoSpaceDN w:val="0"/>
        <w:adjustRightInd w:val="0"/>
        <w:ind w:right="435"/>
        <w:jc w:val="both"/>
        <w:rPr>
          <w:rFonts w:ascii="Bookman Old Style" w:hAnsi="Bookman Old Style"/>
        </w:rPr>
      </w:pPr>
    </w:p>
    <w:p w:rsidR="008C056D" w:rsidRPr="00801B10" w:rsidRDefault="008C056D" w:rsidP="008C056D">
      <w:pPr>
        <w:widowControl w:val="0"/>
        <w:autoSpaceDE w:val="0"/>
        <w:autoSpaceDN w:val="0"/>
        <w:adjustRightInd w:val="0"/>
        <w:ind w:right="435"/>
        <w:jc w:val="both"/>
        <w:rPr>
          <w:rFonts w:ascii="Bookman Old Style" w:hAnsi="Bookman Old Style"/>
        </w:rPr>
      </w:pPr>
      <w:r w:rsidRPr="00801B10">
        <w:rPr>
          <w:rFonts w:ascii="Bookman Old Style" w:hAnsi="Bookman Old Style"/>
          <w:b/>
          <w:bCs/>
          <w:spacing w:val="1"/>
        </w:rPr>
        <w:t>TENDER NO. EACC/3</w:t>
      </w:r>
      <w:r w:rsidR="001E3FA8" w:rsidRPr="00801B10">
        <w:rPr>
          <w:rFonts w:ascii="Bookman Old Style" w:hAnsi="Bookman Old Style"/>
          <w:b/>
          <w:bCs/>
          <w:spacing w:val="1"/>
        </w:rPr>
        <w:t>0</w:t>
      </w:r>
      <w:r w:rsidRPr="00801B10">
        <w:rPr>
          <w:rFonts w:ascii="Bookman Old Style" w:hAnsi="Bookman Old Style"/>
          <w:b/>
          <w:bCs/>
          <w:spacing w:val="1"/>
        </w:rPr>
        <w:t>/201</w:t>
      </w:r>
      <w:r w:rsidR="001E3FA8" w:rsidRPr="00801B10">
        <w:rPr>
          <w:rFonts w:ascii="Bookman Old Style" w:hAnsi="Bookman Old Style"/>
          <w:b/>
          <w:bCs/>
          <w:spacing w:val="1"/>
        </w:rPr>
        <w:t>8</w:t>
      </w:r>
      <w:r w:rsidRPr="00801B10">
        <w:rPr>
          <w:rFonts w:ascii="Bookman Old Style" w:hAnsi="Bookman Old Style"/>
          <w:b/>
          <w:bCs/>
          <w:spacing w:val="1"/>
        </w:rPr>
        <w:t>-201</w:t>
      </w:r>
      <w:r w:rsidR="001E3FA8" w:rsidRPr="00801B10">
        <w:rPr>
          <w:rFonts w:ascii="Bookman Old Style" w:hAnsi="Bookman Old Style"/>
          <w:b/>
          <w:bCs/>
          <w:spacing w:val="1"/>
        </w:rPr>
        <w:t>9</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rPr>
        <w:t xml:space="preserve">To: </w:t>
      </w:r>
      <w:r w:rsidRPr="00801B10">
        <w:rPr>
          <w:rFonts w:ascii="Bookman Old Style" w:hAnsi="Bookman Old Style"/>
          <w:b/>
        </w:rPr>
        <w:t>THE SECRETARY/CEO,</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 xml:space="preserve">The Ethics and Anti-Corruption Commission </w:t>
      </w:r>
    </w:p>
    <w:p w:rsidR="008C056D" w:rsidRPr="00801B10" w:rsidRDefault="008C056D" w:rsidP="008C056D">
      <w:pPr>
        <w:tabs>
          <w:tab w:val="left" w:pos="-720"/>
          <w:tab w:val="left" w:pos="0"/>
        </w:tabs>
        <w:rPr>
          <w:rFonts w:ascii="Bookman Old Style" w:hAnsi="Bookman Old Style"/>
          <w:b/>
          <w:spacing w:val="-3"/>
          <w:lang w:val="en-GB"/>
        </w:rPr>
      </w:pPr>
      <w:r w:rsidRPr="00801B10">
        <w:rPr>
          <w:rFonts w:ascii="Bookman Old Style" w:hAnsi="Bookman Old Style"/>
          <w:b/>
          <w:spacing w:val="-3"/>
          <w:lang w:val="en-GB"/>
        </w:rPr>
        <w:t>P. O. Box 58535 - 00200</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b/>
          <w:bCs/>
          <w:spacing w:val="-3"/>
          <w:lang w:val="en-GB"/>
        </w:rPr>
        <w:t>NAIROBI</w:t>
      </w:r>
      <w:r w:rsidRPr="00801B10">
        <w:rPr>
          <w:rFonts w:ascii="Bookman Old Style" w:hAnsi="Bookman Old Style"/>
        </w:rPr>
        <w: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We, the undersigned, declare that: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1 We understand that, according to your conditions, bids must be supported by a Bid-Securing 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2 We accept that we will automatically be suspended from being eligible for bidding in any contract with the Purchaser for the period of time of [insert number of months or years] starting on [insert date], if we are in breach of our obligation(s) under the bid conditions, because we –</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have withdrawn our Bid during the period of bid validity specified by us in the Bidding Data Sheet; or</w:t>
      </w:r>
    </w:p>
    <w:p w:rsidR="008C056D" w:rsidRPr="00801B10" w:rsidRDefault="008C056D" w:rsidP="008C056D">
      <w:pPr>
        <w:numPr>
          <w:ilvl w:val="0"/>
          <w:numId w:val="30"/>
        </w:numPr>
        <w:autoSpaceDE w:val="0"/>
        <w:autoSpaceDN w:val="0"/>
        <w:adjustRightInd w:val="0"/>
        <w:rPr>
          <w:rFonts w:ascii="Bookman Old Style" w:hAnsi="Bookman Old Style"/>
        </w:rPr>
      </w:pPr>
      <w:r w:rsidRPr="00801B10">
        <w:rPr>
          <w:rFonts w:ascii="Bookman Old Style" w:hAnsi="Bookman Old Style"/>
        </w:rPr>
        <w:t>(b)having been notified of the acceptance of our Bid by the Purchaser during the period of bid validity,</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 fail or refuse to execute the Contract, if required, or</w:t>
      </w:r>
    </w:p>
    <w:p w:rsidR="008C056D" w:rsidRPr="00801B10" w:rsidRDefault="008C056D" w:rsidP="008C056D">
      <w:pPr>
        <w:autoSpaceDE w:val="0"/>
        <w:autoSpaceDN w:val="0"/>
        <w:adjustRightInd w:val="0"/>
        <w:ind w:left="720" w:firstLine="720"/>
        <w:rPr>
          <w:rFonts w:ascii="Bookman Old Style" w:hAnsi="Bookman Old Style"/>
        </w:rPr>
      </w:pPr>
      <w:r w:rsidRPr="00801B10">
        <w:rPr>
          <w:rFonts w:ascii="Bookman Old Style" w:hAnsi="Bookman Old Style"/>
        </w:rPr>
        <w:t>(ii) Fail or refuse to furnish the Performance Security, in accordance with the ITT.</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3 We understand that this Bid Securing Declaration shall expire if we are not the successful Bidder, upon the earlier of</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 our receipt of a copy of your notification of the name of the successful Bidder; or</w:t>
      </w:r>
    </w:p>
    <w:p w:rsidR="008C056D" w:rsidRPr="00801B10" w:rsidRDefault="008C056D" w:rsidP="008C056D">
      <w:pPr>
        <w:autoSpaceDE w:val="0"/>
        <w:autoSpaceDN w:val="0"/>
        <w:adjustRightInd w:val="0"/>
        <w:ind w:firstLine="720"/>
        <w:rPr>
          <w:rFonts w:ascii="Bookman Old Style" w:hAnsi="Bookman Old Style"/>
        </w:rPr>
      </w:pPr>
      <w:r w:rsidRPr="00801B10">
        <w:rPr>
          <w:rFonts w:ascii="Bookman Old Style" w:hAnsi="Bookman Old Style"/>
        </w:rPr>
        <w:t>(ii) twenty-eight days after the expiration of our Tender.</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4 We understand that if we are a Joint Venture, the Bid Securing</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Declaration must be in the name of the Joint Venture that submits the bid, and the Joint Venture has not been legally constituted at the time of bidding, the Bid Securing Declaration shall be in the names of all future partners as named in the letter of intent.</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Signed:…………………in the capacity of………………………………………….</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Name:……………………………………………………………………………………</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b/>
        </w:rPr>
      </w:pPr>
      <w:r w:rsidRPr="00801B10">
        <w:rPr>
          <w:rFonts w:ascii="Bookman Old Style" w:hAnsi="Bookman Old Style"/>
        </w:rPr>
        <w:t>Duly authorized to sign the bid for and on behalf of:………………………..</w:t>
      </w:r>
    </w:p>
    <w:p w:rsidR="008C056D" w:rsidRPr="00801B10" w:rsidRDefault="008C056D" w:rsidP="008C056D">
      <w:pPr>
        <w:pStyle w:val="BodyText"/>
        <w:ind w:left="180"/>
        <w:rPr>
          <w:rFonts w:ascii="Bookman Old Style" w:hAnsi="Bookman Old Style"/>
          <w:sz w:val="24"/>
        </w:rPr>
      </w:pPr>
    </w:p>
    <w:p w:rsidR="0006264B" w:rsidRDefault="008C056D" w:rsidP="008C056D">
      <w:pPr>
        <w:pStyle w:val="BodyText"/>
        <w:ind w:left="180"/>
        <w:rPr>
          <w:rFonts w:ascii="Bookman Old Style" w:hAnsi="Bookman Old Style"/>
          <w:b/>
          <w:sz w:val="24"/>
        </w:rPr>
      </w:pPr>
      <w:r w:rsidRPr="00801B10">
        <w:rPr>
          <w:rFonts w:ascii="Bookman Old Style" w:hAnsi="Bookman Old Style"/>
          <w:sz w:val="24"/>
        </w:rPr>
        <w:t>Dated on …………………. day of ……………., 2018</w:t>
      </w:r>
    </w:p>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 [</w:t>
      </w:r>
      <w:r w:rsidRPr="00801B10">
        <w:rPr>
          <w:rFonts w:ascii="Bookman Old Style" w:hAnsi="Bookman Old Style"/>
          <w:i/>
          <w:iCs/>
        </w:rPr>
        <w:t>Name of tenderer]</w:t>
      </w:r>
      <w:r w:rsidRPr="00801B10">
        <w:rPr>
          <w:rFonts w:ascii="Bookman Old Style" w:hAnsi="Bookman Old Style"/>
        </w:rPr>
        <w:t xml:space="preserve"> of …………..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The following documents shall be deemed to form and be read and construed as part of this Agreement viz:</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The Procuring entity’s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THEREFORE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Name and address of tenderer]</w:t>
      </w:r>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bank or  financial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Pr="00801B10">
        <w:rPr>
          <w:rFonts w:ascii="Bookman Old Style" w:hAnsi="Bookman Old Style"/>
          <w:b/>
          <w:bCs/>
          <w:spacing w:val="1"/>
        </w:rPr>
        <w:t>TENDER NO. EACC/3</w:t>
      </w:r>
      <w:r w:rsidR="00944231" w:rsidRPr="00801B10">
        <w:rPr>
          <w:rFonts w:ascii="Bookman Old Style" w:hAnsi="Bookman Old Style"/>
          <w:b/>
          <w:bCs/>
          <w:spacing w:val="1"/>
        </w:rPr>
        <w:t>0</w:t>
      </w:r>
      <w:r w:rsidRPr="00801B10">
        <w:rPr>
          <w:rFonts w:ascii="Bookman Old Style" w:hAnsi="Bookman Old Style"/>
          <w:b/>
          <w:bCs/>
          <w:spacing w:val="1"/>
        </w:rPr>
        <w:t>/201</w:t>
      </w:r>
      <w:r w:rsidR="00944231" w:rsidRPr="00801B10">
        <w:rPr>
          <w:rFonts w:ascii="Bookman Old Style" w:hAnsi="Bookman Old Style"/>
          <w:b/>
          <w:bCs/>
          <w:spacing w:val="1"/>
        </w:rPr>
        <w:t>8</w:t>
      </w:r>
      <w:r w:rsidRPr="00801B10">
        <w:rPr>
          <w:rFonts w:ascii="Bookman Old Style" w:hAnsi="Bookman Old Style"/>
          <w:b/>
          <w:bCs/>
          <w:spacing w:val="1"/>
        </w:rPr>
        <w:t>-</w:t>
      </w:r>
      <w:r w:rsidR="00944231" w:rsidRPr="00801B10">
        <w:rPr>
          <w:rFonts w:ascii="Bookman Old Style" w:hAnsi="Bookman Old Style"/>
          <w:b/>
          <w:bCs/>
          <w:spacing w:val="1"/>
        </w:rPr>
        <w:t>2019</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Pr="00801B10">
        <w:rPr>
          <w:rFonts w:ascii="Bookman Old Style" w:hAnsi="Bookman Old Style"/>
          <w:b/>
          <w:bCs/>
          <w:spacing w:val="1"/>
        </w:rPr>
        <w:t>TENDER NO. EACC/3</w:t>
      </w:r>
      <w:r w:rsidR="00944231" w:rsidRPr="00801B10">
        <w:rPr>
          <w:rFonts w:ascii="Bookman Old Style" w:hAnsi="Bookman Old Style"/>
          <w:b/>
          <w:bCs/>
          <w:spacing w:val="1"/>
        </w:rPr>
        <w:t>0</w:t>
      </w:r>
      <w:r w:rsidRPr="00801B10">
        <w:rPr>
          <w:rFonts w:ascii="Bookman Old Style" w:hAnsi="Bookman Old Style"/>
          <w:b/>
          <w:bCs/>
          <w:spacing w:val="1"/>
        </w:rPr>
        <w:t>/201</w:t>
      </w:r>
      <w:r w:rsidR="00944231" w:rsidRPr="00801B10">
        <w:rPr>
          <w:rFonts w:ascii="Bookman Old Style" w:hAnsi="Bookman Old Style"/>
          <w:b/>
          <w:bCs/>
          <w:spacing w:val="1"/>
        </w:rPr>
        <w:t>8</w:t>
      </w:r>
      <w:r w:rsidRPr="00801B10">
        <w:rPr>
          <w:rFonts w:ascii="Bookman Old Style" w:hAnsi="Bookman Old Style"/>
          <w:b/>
          <w:bCs/>
          <w:spacing w:val="1"/>
        </w:rPr>
        <w:t>-201</w:t>
      </w:r>
      <w:r w:rsidR="00944231" w:rsidRPr="00801B10">
        <w:rPr>
          <w:rFonts w:ascii="Bookman Old Style" w:hAnsi="Bookman Old Style"/>
          <w:b/>
          <w:bCs/>
          <w:spacing w:val="1"/>
        </w:rPr>
        <w:t>9</w:t>
      </w:r>
      <w:r w:rsidRPr="00801B10">
        <w:rPr>
          <w:rFonts w:ascii="Bookman Old Style" w:hAnsi="Bookman Old Style"/>
          <w:b/>
          <w:bCs/>
          <w:spacing w:val="1"/>
        </w:rPr>
        <w:t xml:space="preserve"> </w:t>
      </w:r>
      <w:r w:rsidRPr="00801B10">
        <w:rPr>
          <w:rFonts w:ascii="Bookman Old Style" w:hAnsi="Bookman Old Style"/>
          <w:b/>
          <w:bCs/>
          <w:spacing w:val="-1"/>
        </w:rPr>
        <w:t xml:space="preserve">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NO…………….OF……….….20……...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…………………………………………….APPLICANT</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Etc</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on…………….day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93" w:rsidRDefault="00061493">
      <w:r>
        <w:separator/>
      </w:r>
    </w:p>
  </w:endnote>
  <w:endnote w:type="continuationSeparator" w:id="0">
    <w:p w:rsidR="00061493" w:rsidRDefault="0006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E" w:rsidRDefault="006C3C2E"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C2E" w:rsidRDefault="006C3C2E" w:rsidP="00801B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E" w:rsidRDefault="006C3C2E">
    <w:pPr>
      <w:pStyle w:val="Footer"/>
      <w:jc w:val="center"/>
    </w:pPr>
    <w:r>
      <w:fldChar w:fldCharType="begin"/>
    </w:r>
    <w:r>
      <w:instrText xml:space="preserve"> PAGE   \* MERGEFORMAT </w:instrText>
    </w:r>
    <w:r>
      <w:fldChar w:fldCharType="separate"/>
    </w:r>
    <w:r w:rsidR="00B33D68">
      <w:rPr>
        <w:noProof/>
      </w:rPr>
      <w:t>21</w:t>
    </w:r>
    <w:r>
      <w:rPr>
        <w:noProof/>
      </w:rPr>
      <w:fldChar w:fldCharType="end"/>
    </w:r>
  </w:p>
  <w:p w:rsidR="006C3C2E" w:rsidRPr="003961EB" w:rsidRDefault="006C3C2E" w:rsidP="00801B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E" w:rsidRPr="00A675C7" w:rsidRDefault="006C3C2E" w:rsidP="0080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93" w:rsidRDefault="00061493">
      <w:r>
        <w:separator/>
      </w:r>
    </w:p>
  </w:footnote>
  <w:footnote w:type="continuationSeparator" w:id="0">
    <w:p w:rsidR="00061493" w:rsidRDefault="00061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3"/>
  </w:num>
  <w:num w:numId="4">
    <w:abstractNumId w:val="42"/>
  </w:num>
  <w:num w:numId="5">
    <w:abstractNumId w:val="41"/>
  </w:num>
  <w:num w:numId="6">
    <w:abstractNumId w:val="1"/>
  </w:num>
  <w:num w:numId="7">
    <w:abstractNumId w:val="6"/>
  </w:num>
  <w:num w:numId="8">
    <w:abstractNumId w:val="11"/>
  </w:num>
  <w:num w:numId="9">
    <w:abstractNumId w:val="21"/>
  </w:num>
  <w:num w:numId="10">
    <w:abstractNumId w:val="52"/>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1"/>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49"/>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0"/>
  </w:num>
  <w:num w:numId="57">
    <w:abstractNumId w:val="19"/>
  </w:num>
  <w:num w:numId="58">
    <w:abstractNumId w:val="48"/>
  </w:num>
  <w:num w:numId="59">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55894"/>
    <w:rsid w:val="00061493"/>
    <w:rsid w:val="0006264B"/>
    <w:rsid w:val="00094963"/>
    <w:rsid w:val="000A6A40"/>
    <w:rsid w:val="000F29E6"/>
    <w:rsid w:val="00121CF3"/>
    <w:rsid w:val="00145672"/>
    <w:rsid w:val="00181BA9"/>
    <w:rsid w:val="00192F7A"/>
    <w:rsid w:val="001E3FA8"/>
    <w:rsid w:val="00247AE3"/>
    <w:rsid w:val="00305ED6"/>
    <w:rsid w:val="00310423"/>
    <w:rsid w:val="00334229"/>
    <w:rsid w:val="00354C4C"/>
    <w:rsid w:val="00396CCB"/>
    <w:rsid w:val="003E043B"/>
    <w:rsid w:val="004920EE"/>
    <w:rsid w:val="004C78B6"/>
    <w:rsid w:val="00585543"/>
    <w:rsid w:val="005E1D62"/>
    <w:rsid w:val="00627211"/>
    <w:rsid w:val="00687570"/>
    <w:rsid w:val="006C3C2E"/>
    <w:rsid w:val="006E059B"/>
    <w:rsid w:val="00715C93"/>
    <w:rsid w:val="00751739"/>
    <w:rsid w:val="00801B10"/>
    <w:rsid w:val="00816B10"/>
    <w:rsid w:val="00830DAA"/>
    <w:rsid w:val="00835C90"/>
    <w:rsid w:val="008A25D1"/>
    <w:rsid w:val="008A4435"/>
    <w:rsid w:val="008C056D"/>
    <w:rsid w:val="0090571C"/>
    <w:rsid w:val="00944231"/>
    <w:rsid w:val="00984DB5"/>
    <w:rsid w:val="009D3835"/>
    <w:rsid w:val="00A00301"/>
    <w:rsid w:val="00A25494"/>
    <w:rsid w:val="00A4716F"/>
    <w:rsid w:val="00AA0513"/>
    <w:rsid w:val="00B04015"/>
    <w:rsid w:val="00B172CC"/>
    <w:rsid w:val="00B32506"/>
    <w:rsid w:val="00B33D68"/>
    <w:rsid w:val="00B86A24"/>
    <w:rsid w:val="00B97C5B"/>
    <w:rsid w:val="00BC407D"/>
    <w:rsid w:val="00BF4106"/>
    <w:rsid w:val="00C35BD9"/>
    <w:rsid w:val="00C453FD"/>
    <w:rsid w:val="00C730CA"/>
    <w:rsid w:val="00CB2119"/>
    <w:rsid w:val="00CF2014"/>
    <w:rsid w:val="00D11E85"/>
    <w:rsid w:val="00DB5D1C"/>
    <w:rsid w:val="00E015DA"/>
    <w:rsid w:val="00EF318B"/>
    <w:rsid w:val="00F03204"/>
    <w:rsid w:val="00F548C2"/>
    <w:rsid w:val="00F910A7"/>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5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10520</Words>
  <Characters>59968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2019-02-15T11:25:00Z</dcterms:created>
  <dcterms:modified xsi:type="dcterms:W3CDTF">2019-02-15T11:25:00Z</dcterms:modified>
</cp:coreProperties>
</file>