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21" w:rsidRPr="00912B4F" w:rsidRDefault="00912B4F">
      <w:pPr>
        <w:rPr>
          <w:rFonts w:ascii="Andalus" w:eastAsia="Times New Roman" w:hAnsi="Andalus" w:cs="Andalus"/>
          <w:b/>
          <w:sz w:val="32"/>
          <w:szCs w:val="32"/>
          <w:lang w:eastAsia="x-none"/>
        </w:rPr>
      </w:pPr>
      <w:r w:rsidRPr="00912B4F">
        <w:rPr>
          <w:rFonts w:ascii="Andalus" w:eastAsia="Times New Roman" w:hAnsi="Andalus" w:cs="Andalus"/>
          <w:b/>
          <w:sz w:val="32"/>
          <w:szCs w:val="32"/>
          <w:lang w:eastAsia="x-none"/>
        </w:rPr>
        <w:t xml:space="preserve">ADDENDUM </w:t>
      </w:r>
      <w:r w:rsidR="008C7965">
        <w:rPr>
          <w:rFonts w:ascii="Andalus" w:eastAsia="Times New Roman" w:hAnsi="Andalus" w:cs="Andalus"/>
          <w:b/>
          <w:sz w:val="32"/>
          <w:szCs w:val="32"/>
          <w:lang w:eastAsia="x-none"/>
        </w:rPr>
        <w:t>ONE</w:t>
      </w:r>
      <w:r w:rsidR="00E42C50">
        <w:rPr>
          <w:rFonts w:ascii="Andalus" w:eastAsia="Times New Roman" w:hAnsi="Andalus" w:cs="Andalus"/>
          <w:b/>
          <w:sz w:val="32"/>
          <w:szCs w:val="32"/>
          <w:lang w:eastAsia="x-none"/>
        </w:rPr>
        <w:tab/>
      </w:r>
      <w:r w:rsidR="00E42C50">
        <w:rPr>
          <w:rFonts w:ascii="Andalus" w:eastAsia="Times New Roman" w:hAnsi="Andalus" w:cs="Andalus"/>
          <w:b/>
          <w:sz w:val="32"/>
          <w:szCs w:val="32"/>
          <w:lang w:eastAsia="x-none"/>
        </w:rPr>
        <w:tab/>
      </w:r>
      <w:r w:rsidR="00E42C50">
        <w:rPr>
          <w:rFonts w:ascii="Andalus" w:eastAsia="Times New Roman" w:hAnsi="Andalus" w:cs="Andalus"/>
          <w:b/>
          <w:sz w:val="32"/>
          <w:szCs w:val="32"/>
          <w:lang w:eastAsia="x-none"/>
        </w:rPr>
        <w:tab/>
      </w:r>
      <w:r w:rsidR="00E42C50">
        <w:rPr>
          <w:rFonts w:ascii="Andalus" w:eastAsia="Times New Roman" w:hAnsi="Andalus" w:cs="Andalus"/>
          <w:b/>
          <w:sz w:val="32"/>
          <w:szCs w:val="32"/>
          <w:lang w:eastAsia="x-none"/>
        </w:rPr>
        <w:tab/>
        <w:t>18</w:t>
      </w:r>
      <w:r w:rsidRPr="00912B4F">
        <w:rPr>
          <w:rFonts w:ascii="Andalus" w:eastAsia="Times New Roman" w:hAnsi="Andalus" w:cs="Andalus"/>
          <w:b/>
          <w:sz w:val="32"/>
          <w:szCs w:val="32"/>
          <w:vertAlign w:val="superscript"/>
          <w:lang w:eastAsia="x-none"/>
        </w:rPr>
        <w:t>th</w:t>
      </w:r>
      <w:r>
        <w:rPr>
          <w:rFonts w:ascii="Andalus" w:eastAsia="Times New Roman" w:hAnsi="Andalus" w:cs="Andalus"/>
          <w:b/>
          <w:sz w:val="32"/>
          <w:szCs w:val="32"/>
          <w:lang w:eastAsia="x-none"/>
        </w:rPr>
        <w:t xml:space="preserve"> September 2019</w:t>
      </w:r>
      <w:r>
        <w:rPr>
          <w:rFonts w:ascii="Andalus" w:eastAsia="Times New Roman" w:hAnsi="Andalus" w:cs="Andalus"/>
          <w:b/>
          <w:sz w:val="32"/>
          <w:szCs w:val="32"/>
          <w:lang w:eastAsia="x-none"/>
        </w:rPr>
        <w:tab/>
      </w:r>
    </w:p>
    <w:p w:rsidR="00912B4F" w:rsidRDefault="00912B4F" w:rsidP="008C7965">
      <w:pPr>
        <w:autoSpaceDE w:val="0"/>
        <w:autoSpaceDN w:val="0"/>
        <w:adjustRightInd w:val="0"/>
        <w:spacing w:after="0" w:line="240" w:lineRule="auto"/>
        <w:rPr>
          <w:rFonts w:ascii="Andalus" w:eastAsia="MS Mincho" w:hAnsi="Andalus" w:cs="Andalus"/>
          <w:b/>
          <w:color w:val="000000"/>
          <w:sz w:val="32"/>
          <w:szCs w:val="32"/>
        </w:rPr>
      </w:pPr>
    </w:p>
    <w:p w:rsidR="00912B4F" w:rsidRDefault="00912B4F" w:rsidP="008C7965">
      <w:pPr>
        <w:autoSpaceDE w:val="0"/>
        <w:autoSpaceDN w:val="0"/>
        <w:adjustRightInd w:val="0"/>
        <w:spacing w:after="0" w:line="240" w:lineRule="auto"/>
        <w:jc w:val="center"/>
        <w:rPr>
          <w:rFonts w:ascii="Andalus" w:eastAsia="MS Mincho" w:hAnsi="Andalus" w:cs="Andalus"/>
          <w:b/>
          <w:color w:val="000000"/>
          <w:sz w:val="32"/>
          <w:szCs w:val="32"/>
        </w:rPr>
      </w:pPr>
      <w:r>
        <w:rPr>
          <w:rFonts w:ascii="Andalus" w:eastAsia="MS Mincho" w:hAnsi="Andalus" w:cs="Andalus"/>
          <w:b/>
          <w:color w:val="000000"/>
          <w:sz w:val="32"/>
          <w:szCs w:val="32"/>
        </w:rPr>
        <w:t xml:space="preserve">BID </w:t>
      </w:r>
      <w:r w:rsidRPr="00912B4F">
        <w:rPr>
          <w:rFonts w:ascii="Andalus" w:eastAsia="MS Mincho" w:hAnsi="Andalus" w:cs="Andalus"/>
          <w:b/>
          <w:color w:val="000000"/>
          <w:sz w:val="32"/>
          <w:szCs w:val="32"/>
        </w:rPr>
        <w:t>CLARIFICATIONS</w:t>
      </w:r>
    </w:p>
    <w:p w:rsidR="00141B04" w:rsidRDefault="00141B04" w:rsidP="008C7965">
      <w:pPr>
        <w:autoSpaceDE w:val="0"/>
        <w:autoSpaceDN w:val="0"/>
        <w:adjustRightInd w:val="0"/>
        <w:spacing w:after="0" w:line="240" w:lineRule="auto"/>
        <w:jc w:val="center"/>
        <w:rPr>
          <w:rFonts w:ascii="Andalus" w:eastAsia="MS Mincho" w:hAnsi="Andalus" w:cs="Andalus"/>
          <w:b/>
          <w:color w:val="000000"/>
          <w:sz w:val="32"/>
          <w:szCs w:val="32"/>
        </w:rPr>
      </w:pPr>
      <w:bookmarkStart w:id="0" w:name="_GoBack"/>
      <w:bookmarkEnd w:id="0"/>
    </w:p>
    <w:p w:rsidR="008C7965" w:rsidRPr="008C7965" w:rsidRDefault="008C7965" w:rsidP="008C7965">
      <w:pPr>
        <w:autoSpaceDE w:val="0"/>
        <w:autoSpaceDN w:val="0"/>
        <w:adjustRightInd w:val="0"/>
        <w:spacing w:after="0" w:line="240" w:lineRule="auto"/>
        <w:jc w:val="center"/>
        <w:rPr>
          <w:rFonts w:ascii="Andalus" w:eastAsia="MS Mincho" w:hAnsi="Andalus" w:cs="Andalus"/>
          <w:color w:val="000000"/>
          <w:sz w:val="24"/>
          <w:szCs w:val="24"/>
        </w:rPr>
      </w:pPr>
    </w:p>
    <w:p w:rsidR="008C7965" w:rsidRPr="008C7965" w:rsidRDefault="00912B4F" w:rsidP="008C7965">
      <w:pPr>
        <w:spacing w:after="120" w:line="480" w:lineRule="auto"/>
        <w:ind w:firstLine="360"/>
        <w:jc w:val="center"/>
        <w:rPr>
          <w:rFonts w:ascii="Andalus" w:eastAsia="Times New Roman" w:hAnsi="Andalus" w:cs="Andalus"/>
          <w:b/>
          <w:sz w:val="32"/>
          <w:szCs w:val="32"/>
          <w:lang w:eastAsia="x-none"/>
        </w:rPr>
      </w:pPr>
      <w:r>
        <w:rPr>
          <w:rFonts w:ascii="Andalus" w:eastAsia="Times New Roman" w:hAnsi="Andalus" w:cs="Andalus"/>
          <w:b/>
          <w:sz w:val="32"/>
          <w:szCs w:val="32"/>
          <w:lang w:eastAsia="x-none"/>
        </w:rPr>
        <w:t xml:space="preserve">TENDER NAME: </w:t>
      </w:r>
      <w:r w:rsidR="008C7965" w:rsidRPr="008C7965">
        <w:rPr>
          <w:rFonts w:ascii="Andalus" w:eastAsia="Times New Roman" w:hAnsi="Andalus" w:cs="Andalus"/>
          <w:b/>
          <w:sz w:val="32"/>
          <w:szCs w:val="32"/>
          <w:lang w:eastAsia="x-none"/>
        </w:rPr>
        <w:t>ANNUAL MAINTENANCE OF NETWORKS AND IPT SYSTEM AND SMARTNET FOR RELATED EQUIPMENT</w:t>
      </w:r>
    </w:p>
    <w:p w:rsidR="00912B4F" w:rsidRPr="00912B4F" w:rsidRDefault="008C7965" w:rsidP="008C7965">
      <w:pPr>
        <w:spacing w:after="120" w:line="480" w:lineRule="auto"/>
        <w:ind w:firstLine="360"/>
        <w:jc w:val="center"/>
        <w:rPr>
          <w:rFonts w:ascii="Andalus" w:eastAsia="Times New Roman" w:hAnsi="Andalus" w:cs="Andalus"/>
          <w:b/>
          <w:sz w:val="32"/>
          <w:szCs w:val="32"/>
          <w:lang w:eastAsia="x-none"/>
        </w:rPr>
      </w:pPr>
      <w:r w:rsidRPr="008C7965">
        <w:rPr>
          <w:rFonts w:ascii="Andalus" w:eastAsia="Times New Roman" w:hAnsi="Andalus" w:cs="Andalus"/>
          <w:b/>
          <w:sz w:val="32"/>
          <w:szCs w:val="32"/>
          <w:lang w:eastAsia="x-none"/>
        </w:rPr>
        <w:t>(RENEWABLE SUBJECT TO SATISFACTORY PERFORMANCE)</w:t>
      </w:r>
    </w:p>
    <w:p w:rsidR="008C7965"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 xml:space="preserve">TENDER NO. </w:t>
      </w:r>
      <w:r w:rsidR="008C7965" w:rsidRPr="008C7965">
        <w:rPr>
          <w:rFonts w:ascii="Andalus" w:eastAsia="Times New Roman" w:hAnsi="Andalus" w:cs="Andalus"/>
          <w:b/>
          <w:bCs/>
          <w:sz w:val="32"/>
          <w:szCs w:val="32"/>
          <w:lang w:eastAsia="x-none"/>
        </w:rPr>
        <w:t>EACC/14/2019-2020</w:t>
      </w:r>
    </w:p>
    <w:p w:rsidR="00912B4F" w:rsidRPr="00912B4F"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IFMIS NO.</w:t>
      </w:r>
      <w:r w:rsidRPr="008C7965">
        <w:rPr>
          <w:rFonts w:ascii="Andalus" w:eastAsia="Times New Roman" w:hAnsi="Andalus" w:cs="Andalus"/>
          <w:b/>
          <w:bCs/>
          <w:sz w:val="32"/>
          <w:szCs w:val="32"/>
          <w:lang w:eastAsia="x-none"/>
        </w:rPr>
        <w:t xml:space="preserve"> </w:t>
      </w:r>
      <w:r w:rsidR="008C7965" w:rsidRPr="008C7965">
        <w:rPr>
          <w:rFonts w:ascii="Andalus" w:eastAsia="Times New Roman" w:hAnsi="Andalus" w:cs="Andalus"/>
          <w:b/>
          <w:bCs/>
          <w:sz w:val="32"/>
          <w:szCs w:val="32"/>
          <w:lang w:eastAsia="x-none"/>
        </w:rPr>
        <w:t>748021</w:t>
      </w:r>
    </w:p>
    <w:tbl>
      <w:tblPr>
        <w:tblStyle w:val="TableGrid"/>
        <w:tblW w:w="0" w:type="auto"/>
        <w:tblLook w:val="04A0" w:firstRow="1" w:lastRow="0" w:firstColumn="1" w:lastColumn="0" w:noHBand="0" w:noVBand="1"/>
      </w:tblPr>
      <w:tblGrid>
        <w:gridCol w:w="562"/>
        <w:gridCol w:w="5503"/>
        <w:gridCol w:w="3285"/>
      </w:tblGrid>
      <w:tr w:rsidR="00E42C50" w:rsidTr="00E42C50">
        <w:tc>
          <w:tcPr>
            <w:tcW w:w="562" w:type="dxa"/>
          </w:tcPr>
          <w:p w:rsidR="00E42C50" w:rsidRPr="00E42C50" w:rsidRDefault="00E42C50">
            <w:pPr>
              <w:rPr>
                <w:b/>
                <w:lang w:val="en-GB"/>
              </w:rPr>
            </w:pPr>
            <w:r>
              <w:rPr>
                <w:b/>
                <w:lang w:val="en-GB"/>
              </w:rPr>
              <w:t>No.</w:t>
            </w:r>
          </w:p>
        </w:tc>
        <w:tc>
          <w:tcPr>
            <w:tcW w:w="5503" w:type="dxa"/>
          </w:tcPr>
          <w:p w:rsidR="00E42C50" w:rsidRPr="00E42C50" w:rsidRDefault="00E42C50">
            <w:pPr>
              <w:rPr>
                <w:b/>
                <w:lang w:val="en-GB"/>
              </w:rPr>
            </w:pPr>
            <w:r w:rsidRPr="00E42C50">
              <w:rPr>
                <w:b/>
                <w:lang w:val="en-GB"/>
              </w:rPr>
              <w:t xml:space="preserve">QUERY </w:t>
            </w:r>
          </w:p>
        </w:tc>
        <w:tc>
          <w:tcPr>
            <w:tcW w:w="3285" w:type="dxa"/>
          </w:tcPr>
          <w:p w:rsidR="00E42C50" w:rsidRPr="00E42C50" w:rsidRDefault="00E42C50">
            <w:pPr>
              <w:rPr>
                <w:b/>
                <w:lang w:val="en-GB"/>
              </w:rPr>
            </w:pPr>
            <w:r w:rsidRPr="00E42C50">
              <w:rPr>
                <w:b/>
                <w:lang w:val="en-GB"/>
              </w:rPr>
              <w:t>EACC’S RESPONSE</w:t>
            </w:r>
          </w:p>
        </w:tc>
      </w:tr>
      <w:tr w:rsidR="00E42C50" w:rsidTr="00E42C50">
        <w:tc>
          <w:tcPr>
            <w:tcW w:w="562" w:type="dxa"/>
          </w:tcPr>
          <w:p w:rsidR="00E42C50" w:rsidRDefault="00E42C50">
            <w:pPr>
              <w:rPr>
                <w:lang w:val="en-GB"/>
              </w:rPr>
            </w:pPr>
            <w:r>
              <w:rPr>
                <w:lang w:val="en-GB"/>
              </w:rPr>
              <w:t>1.</w:t>
            </w:r>
          </w:p>
        </w:tc>
        <w:tc>
          <w:tcPr>
            <w:tcW w:w="5503" w:type="dxa"/>
          </w:tcPr>
          <w:p w:rsidR="008C7965" w:rsidRPr="008C7965" w:rsidRDefault="008C7965" w:rsidP="008C7965">
            <w:pPr>
              <w:spacing w:before="100" w:beforeAutospacing="1" w:after="100" w:afterAutospacing="1"/>
              <w:rPr>
                <w:rFonts w:ascii="Times New Roman" w:eastAsia="Times New Roman" w:hAnsi="Times New Roman" w:cs="Times New Roman"/>
                <w:sz w:val="24"/>
                <w:szCs w:val="24"/>
              </w:rPr>
            </w:pPr>
            <w:r w:rsidRPr="008C7965">
              <w:rPr>
                <w:rFonts w:ascii="Times New Roman" w:eastAsia="Times New Roman" w:hAnsi="Times New Roman" w:cs="Times New Roman"/>
                <w:color w:val="000000"/>
                <w:sz w:val="24"/>
                <w:szCs w:val="24"/>
              </w:rPr>
              <w:t xml:space="preserve">We attended the site survey in your offices, where we were given contract numbers below to help us get the serial numbers. We have </w:t>
            </w:r>
            <w:proofErr w:type="gramStart"/>
            <w:r w:rsidRPr="008C7965">
              <w:rPr>
                <w:rFonts w:ascii="Times New Roman" w:eastAsia="Times New Roman" w:hAnsi="Times New Roman" w:cs="Times New Roman"/>
                <w:color w:val="000000"/>
                <w:sz w:val="24"/>
                <w:szCs w:val="24"/>
              </w:rPr>
              <w:t>checked  all</w:t>
            </w:r>
            <w:proofErr w:type="gramEnd"/>
            <w:r w:rsidRPr="008C7965">
              <w:rPr>
                <w:rFonts w:ascii="Times New Roman" w:eastAsia="Times New Roman" w:hAnsi="Times New Roman" w:cs="Times New Roman"/>
                <w:color w:val="000000"/>
                <w:sz w:val="24"/>
                <w:szCs w:val="24"/>
              </w:rPr>
              <w:t xml:space="preserve"> the contracts numbers shared and they are showing no matching results on CCWR. Could this mean the coverage End date might have expired.</w:t>
            </w:r>
          </w:p>
          <w:p w:rsidR="008C7965" w:rsidRPr="008C7965" w:rsidRDefault="008C7965" w:rsidP="008C7965">
            <w:pPr>
              <w:spacing w:before="100" w:beforeAutospacing="1" w:after="100" w:afterAutospacing="1"/>
              <w:rPr>
                <w:rFonts w:ascii="Times New Roman" w:eastAsia="Times New Roman" w:hAnsi="Times New Roman" w:cs="Times New Roman"/>
                <w:sz w:val="24"/>
                <w:szCs w:val="24"/>
              </w:rPr>
            </w:pPr>
            <w:r w:rsidRPr="008C7965">
              <w:rPr>
                <w:rFonts w:ascii="Times New Roman" w:eastAsia="Times New Roman" w:hAnsi="Times New Roman" w:cs="Times New Roman"/>
                <w:color w:val="000000"/>
                <w:sz w:val="24"/>
                <w:szCs w:val="24"/>
              </w:rPr>
              <w:t>Please share any other contracts you might have other than the following:</w:t>
            </w:r>
          </w:p>
          <w:p w:rsidR="008C7965" w:rsidRPr="008C7965" w:rsidRDefault="008C7965" w:rsidP="008C796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8C7965">
              <w:rPr>
                <w:rFonts w:ascii="Times New Roman" w:eastAsia="Times New Roman" w:hAnsi="Times New Roman" w:cs="Times New Roman"/>
                <w:color w:val="000000"/>
                <w:sz w:val="24"/>
                <w:szCs w:val="24"/>
              </w:rPr>
              <w:t>201201806</w:t>
            </w:r>
          </w:p>
          <w:p w:rsidR="008C7965" w:rsidRPr="008C7965" w:rsidRDefault="008C7965" w:rsidP="008C796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8C7965">
              <w:rPr>
                <w:rFonts w:ascii="Times New Roman" w:eastAsia="Times New Roman" w:hAnsi="Times New Roman" w:cs="Times New Roman"/>
                <w:color w:val="000000"/>
                <w:sz w:val="24"/>
                <w:szCs w:val="24"/>
              </w:rPr>
              <w:t>201513058</w:t>
            </w:r>
          </w:p>
          <w:p w:rsidR="008C7965" w:rsidRPr="008C7965" w:rsidRDefault="008C7965" w:rsidP="008C796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8C7965">
              <w:rPr>
                <w:rFonts w:ascii="Times New Roman" w:eastAsia="Times New Roman" w:hAnsi="Times New Roman" w:cs="Times New Roman"/>
                <w:color w:val="000000"/>
                <w:sz w:val="24"/>
                <w:szCs w:val="24"/>
              </w:rPr>
              <w:t>202125786</w:t>
            </w:r>
          </w:p>
          <w:p w:rsidR="00E42C50" w:rsidRPr="008C7965" w:rsidRDefault="008C7965" w:rsidP="008C7965">
            <w:pPr>
              <w:spacing w:before="100" w:beforeAutospacing="1" w:after="100" w:afterAutospacing="1"/>
              <w:rPr>
                <w:rFonts w:ascii="Times New Roman" w:eastAsia="Times New Roman" w:hAnsi="Times New Roman" w:cs="Times New Roman"/>
                <w:sz w:val="24"/>
                <w:szCs w:val="24"/>
              </w:rPr>
            </w:pPr>
            <w:r w:rsidRPr="008C7965">
              <w:rPr>
                <w:rFonts w:ascii="Times New Roman" w:eastAsia="Times New Roman" w:hAnsi="Times New Roman" w:cs="Times New Roman"/>
                <w:sz w:val="24"/>
                <w:szCs w:val="24"/>
              </w:rPr>
              <w:t>Can we be allowed to run</w:t>
            </w:r>
            <w:r w:rsidRPr="008C7965">
              <w:rPr>
                <w:rFonts w:ascii="Times New Roman" w:eastAsia="Times New Roman" w:hAnsi="Times New Roman" w:cs="Times New Roman"/>
                <w:color w:val="000000"/>
                <w:sz w:val="24"/>
                <w:szCs w:val="24"/>
              </w:rPr>
              <w:t xml:space="preserve"> a Smart collector </w:t>
            </w:r>
            <w:r w:rsidRPr="008C7965">
              <w:rPr>
                <w:rFonts w:ascii="Times New Roman" w:eastAsia="Times New Roman" w:hAnsi="Times New Roman" w:cs="Times New Roman"/>
                <w:sz w:val="24"/>
                <w:szCs w:val="24"/>
              </w:rPr>
              <w:t xml:space="preserve">tool </w:t>
            </w:r>
            <w:r w:rsidRPr="008C7965">
              <w:rPr>
                <w:rFonts w:ascii="Times New Roman" w:eastAsia="Times New Roman" w:hAnsi="Times New Roman" w:cs="Times New Roman"/>
                <w:color w:val="000000"/>
                <w:sz w:val="24"/>
                <w:szCs w:val="24"/>
              </w:rPr>
              <w:t xml:space="preserve">in your network to help us collect all the serial numbers and the kit status within your network. Kindly let us know so we can send our engineer to do this as we are </w:t>
            </w:r>
            <w:r w:rsidRPr="008C7965">
              <w:rPr>
                <w:rFonts w:ascii="Times New Roman" w:eastAsia="Times New Roman" w:hAnsi="Times New Roman" w:cs="Times New Roman"/>
                <w:color w:val="000000"/>
                <w:sz w:val="24"/>
                <w:szCs w:val="24"/>
              </w:rPr>
              <w:lastRenderedPageBreak/>
              <w:t xml:space="preserve">not able to get the serial numbers from the contracts given. </w:t>
            </w:r>
          </w:p>
        </w:tc>
        <w:tc>
          <w:tcPr>
            <w:tcW w:w="3285" w:type="dxa"/>
          </w:tcPr>
          <w:p w:rsidR="00E42C50" w:rsidRDefault="008C7965">
            <w:pPr>
              <w:rPr>
                <w:lang w:val="en-GB"/>
              </w:rPr>
            </w:pPr>
            <w:r>
              <w:lastRenderedPageBreak/>
              <w:t xml:space="preserve">The contracts are still active and expiring in </w:t>
            </w:r>
            <w:r>
              <w:rPr>
                <w:rStyle w:val="object"/>
              </w:rPr>
              <w:t>January 2020</w:t>
            </w:r>
            <w:r>
              <w:t xml:space="preserve"> (see attached screenshots as per our cisco portal account). Bidders can visit us for a view of our Cisco portal profile.</w:t>
            </w:r>
          </w:p>
        </w:tc>
      </w:tr>
    </w:tbl>
    <w:p w:rsidR="00912B4F" w:rsidRDefault="00912B4F">
      <w:pPr>
        <w:rPr>
          <w:lang w:val="en-GB"/>
        </w:rPr>
      </w:pPr>
    </w:p>
    <w:p w:rsidR="008C7965" w:rsidRDefault="008C7965">
      <w:pPr>
        <w:rPr>
          <w:lang w:val="en-GB"/>
        </w:rPr>
      </w:pPr>
    </w:p>
    <w:p w:rsidR="008C7965" w:rsidRPr="00912B4F" w:rsidRDefault="008C7965">
      <w:pPr>
        <w:rPr>
          <w:lang w:val="en-GB"/>
        </w:rPr>
      </w:pPr>
      <w:r>
        <w:rPr>
          <w:noProof/>
        </w:rPr>
        <mc:AlternateContent>
          <mc:Choice Requires="wps">
            <w:drawing>
              <wp:inline distT="0" distB="0" distL="0" distR="0" wp14:anchorId="45F27A8C" wp14:editId="112FF17B">
                <wp:extent cx="304800" cy="304800"/>
                <wp:effectExtent l="0" t="0" r="0" b="0"/>
                <wp:docPr id="2" name="AutoShape 2" descr="https://172.16.1.253/service/home/~/?auth=co&amp;loc=en_US&amp;id=34394&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3D9BF" id="AutoShape 2" o:spid="_x0000_s1026" alt="https://172.16.1.253/service/home/~/?auth=co&amp;loc=en_US&amp;id=34394&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CXMTG8QIAABIGAAAO&#10;AAAAAAAAAAAAAAAAAC4CAABkcnMvZTJvRG9jLnhtbFBLAQItABQABgAIAAAAIQBMoOks2AAAAAMB&#10;AAAPAAAAAAAAAAAAAAAAAEsFAABkcnMvZG93bnJldi54bWxQSwUGAAAAAAQABADzAAAAUAYAAAAA&#10;" filled="f" stroked="f">
                <o:lock v:ext="edit" aspectratio="t"/>
                <w10:anchorlock/>
              </v:rect>
            </w:pict>
          </mc:Fallback>
        </mc:AlternateContent>
      </w:r>
    </w:p>
    <w:sectPr w:rsidR="008C7965" w:rsidRPr="00912B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C5" w:rsidRDefault="003644C5" w:rsidP="003D1122">
      <w:pPr>
        <w:spacing w:after="0" w:line="240" w:lineRule="auto"/>
      </w:pPr>
      <w:r>
        <w:separator/>
      </w:r>
    </w:p>
  </w:endnote>
  <w:endnote w:type="continuationSeparator" w:id="0">
    <w:p w:rsidR="003644C5" w:rsidRDefault="003644C5" w:rsidP="003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59781"/>
      <w:docPartObj>
        <w:docPartGallery w:val="Page Numbers (Bottom of Page)"/>
        <w:docPartUnique/>
      </w:docPartObj>
    </w:sdtPr>
    <w:sdtEndPr/>
    <w:sdtContent>
      <w:sdt>
        <w:sdtPr>
          <w:id w:val="-1769616900"/>
          <w:docPartObj>
            <w:docPartGallery w:val="Page Numbers (Top of Page)"/>
            <w:docPartUnique/>
          </w:docPartObj>
        </w:sdtPr>
        <w:sdtEndPr/>
        <w:sdtContent>
          <w:p w:rsidR="003D1122" w:rsidRDefault="003D11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11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152">
              <w:rPr>
                <w:b/>
                <w:bCs/>
                <w:noProof/>
              </w:rPr>
              <w:t>2</w:t>
            </w:r>
            <w:r>
              <w:rPr>
                <w:b/>
                <w:bCs/>
                <w:sz w:val="24"/>
                <w:szCs w:val="24"/>
              </w:rPr>
              <w:fldChar w:fldCharType="end"/>
            </w:r>
          </w:p>
        </w:sdtContent>
      </w:sdt>
    </w:sdtContent>
  </w:sdt>
  <w:p w:rsidR="003D1122" w:rsidRDefault="003D11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C5" w:rsidRDefault="003644C5" w:rsidP="003D1122">
      <w:pPr>
        <w:spacing w:after="0" w:line="240" w:lineRule="auto"/>
      </w:pPr>
      <w:r>
        <w:separator/>
      </w:r>
    </w:p>
  </w:footnote>
  <w:footnote w:type="continuationSeparator" w:id="0">
    <w:p w:rsidR="003644C5" w:rsidRDefault="003644C5" w:rsidP="003D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870"/>
    <w:multiLevelType w:val="multilevel"/>
    <w:tmpl w:val="466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4F"/>
    <w:rsid w:val="000C2221"/>
    <w:rsid w:val="00141B04"/>
    <w:rsid w:val="00201152"/>
    <w:rsid w:val="003644C5"/>
    <w:rsid w:val="003D1122"/>
    <w:rsid w:val="006B65A6"/>
    <w:rsid w:val="008C7965"/>
    <w:rsid w:val="00912B4F"/>
    <w:rsid w:val="00C26C9F"/>
    <w:rsid w:val="00D56F59"/>
    <w:rsid w:val="00E4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9B1C"/>
  <w15:chartTrackingRefBased/>
  <w15:docId w15:val="{3057C064-A51C-4FF6-8A1D-FC19766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22"/>
  </w:style>
  <w:style w:type="paragraph" w:styleId="Footer">
    <w:name w:val="footer"/>
    <w:basedOn w:val="Normal"/>
    <w:link w:val="FooterChar"/>
    <w:uiPriority w:val="99"/>
    <w:unhideWhenUsed/>
    <w:rsid w:val="003D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22"/>
  </w:style>
  <w:style w:type="table" w:styleId="TableGrid">
    <w:name w:val="Table Grid"/>
    <w:basedOn w:val="TableNormal"/>
    <w:uiPriority w:val="39"/>
    <w:rsid w:val="00E4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C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5122">
      <w:bodyDiv w:val="1"/>
      <w:marLeft w:val="0"/>
      <w:marRight w:val="0"/>
      <w:marTop w:val="0"/>
      <w:marBottom w:val="0"/>
      <w:divBdr>
        <w:top w:val="none" w:sz="0" w:space="0" w:color="auto"/>
        <w:left w:val="none" w:sz="0" w:space="0" w:color="auto"/>
        <w:bottom w:val="none" w:sz="0" w:space="0" w:color="auto"/>
        <w:right w:val="none" w:sz="0" w:space="0" w:color="auto"/>
      </w:divBdr>
    </w:div>
    <w:div w:id="1060438740">
      <w:bodyDiv w:val="1"/>
      <w:marLeft w:val="0"/>
      <w:marRight w:val="0"/>
      <w:marTop w:val="0"/>
      <w:marBottom w:val="0"/>
      <w:divBdr>
        <w:top w:val="none" w:sz="0" w:space="0" w:color="auto"/>
        <w:left w:val="none" w:sz="0" w:space="0" w:color="auto"/>
        <w:bottom w:val="none" w:sz="0" w:space="0" w:color="auto"/>
        <w:right w:val="none" w:sz="0" w:space="0" w:color="auto"/>
      </w:divBdr>
    </w:div>
    <w:div w:id="17690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kmugambi</dc:creator>
  <cp:keywords/>
  <dc:description/>
  <cp:lastModifiedBy>kmugambi</cp:lastModifiedBy>
  <cp:revision>5</cp:revision>
  <dcterms:created xsi:type="dcterms:W3CDTF">2019-09-17T13:43:00Z</dcterms:created>
  <dcterms:modified xsi:type="dcterms:W3CDTF">2019-09-18T06:57:00Z</dcterms:modified>
</cp:coreProperties>
</file>