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221" w:rsidRPr="00912B4F" w:rsidRDefault="00912B4F" w:rsidP="00F83F0B">
      <w:pPr>
        <w:ind w:left="2880"/>
        <w:rPr>
          <w:rFonts w:ascii="Andalus" w:eastAsia="Times New Roman" w:hAnsi="Andalus" w:cs="Andalus"/>
          <w:b/>
          <w:sz w:val="32"/>
          <w:szCs w:val="32"/>
          <w:lang w:eastAsia="x-none"/>
        </w:rPr>
      </w:pPr>
      <w:bookmarkStart w:id="0" w:name="_GoBack"/>
      <w:bookmarkEnd w:id="0"/>
      <w:r w:rsidRPr="00912B4F">
        <w:rPr>
          <w:rFonts w:ascii="Andalus" w:eastAsia="Times New Roman" w:hAnsi="Andalus" w:cs="Andalus"/>
          <w:b/>
          <w:sz w:val="32"/>
          <w:szCs w:val="32"/>
          <w:lang w:eastAsia="x-none"/>
        </w:rPr>
        <w:t xml:space="preserve">ADDENDUM </w:t>
      </w:r>
      <w:r w:rsidR="00A47CD7">
        <w:rPr>
          <w:rFonts w:ascii="Andalus" w:eastAsia="Times New Roman" w:hAnsi="Andalus" w:cs="Andalus"/>
          <w:b/>
          <w:sz w:val="32"/>
          <w:szCs w:val="32"/>
          <w:lang w:eastAsia="x-none"/>
        </w:rPr>
        <w:t>THREE</w:t>
      </w:r>
      <w:r w:rsidR="00F83F0B">
        <w:rPr>
          <w:rFonts w:ascii="Andalus" w:eastAsia="Times New Roman" w:hAnsi="Andalus" w:cs="Andalus"/>
          <w:b/>
          <w:sz w:val="32"/>
          <w:szCs w:val="32"/>
          <w:lang w:eastAsia="x-none"/>
        </w:rPr>
        <w:tab/>
      </w:r>
      <w:r w:rsidR="00A47CD7">
        <w:rPr>
          <w:rFonts w:ascii="Andalus" w:eastAsia="Times New Roman" w:hAnsi="Andalus" w:cs="Andalus"/>
          <w:b/>
          <w:sz w:val="32"/>
          <w:szCs w:val="32"/>
          <w:lang w:eastAsia="x-none"/>
        </w:rPr>
        <w:t>19</w:t>
      </w:r>
      <w:r w:rsidRPr="00912B4F">
        <w:rPr>
          <w:rFonts w:ascii="Andalus" w:eastAsia="Times New Roman" w:hAnsi="Andalus" w:cs="Andalus"/>
          <w:b/>
          <w:sz w:val="32"/>
          <w:szCs w:val="32"/>
          <w:vertAlign w:val="superscript"/>
          <w:lang w:eastAsia="x-none"/>
        </w:rPr>
        <w:t>th</w:t>
      </w:r>
      <w:r>
        <w:rPr>
          <w:rFonts w:ascii="Andalus" w:eastAsia="Times New Roman" w:hAnsi="Andalus" w:cs="Andalus"/>
          <w:b/>
          <w:sz w:val="32"/>
          <w:szCs w:val="32"/>
          <w:lang w:eastAsia="x-none"/>
        </w:rPr>
        <w:t xml:space="preserve"> September 2019</w:t>
      </w:r>
      <w:r>
        <w:rPr>
          <w:rFonts w:ascii="Andalus" w:eastAsia="Times New Roman" w:hAnsi="Andalus" w:cs="Andalus"/>
          <w:b/>
          <w:sz w:val="32"/>
          <w:szCs w:val="32"/>
          <w:lang w:eastAsia="x-none"/>
        </w:rPr>
        <w:tab/>
      </w:r>
    </w:p>
    <w:p w:rsidR="00912B4F" w:rsidRDefault="00912B4F" w:rsidP="00463BF2">
      <w:pPr>
        <w:autoSpaceDE w:val="0"/>
        <w:autoSpaceDN w:val="0"/>
        <w:adjustRightInd w:val="0"/>
        <w:spacing w:after="0" w:line="240" w:lineRule="auto"/>
        <w:rPr>
          <w:rFonts w:ascii="Andalus" w:eastAsia="MS Mincho" w:hAnsi="Andalus" w:cs="Andalus"/>
          <w:b/>
          <w:color w:val="000000"/>
          <w:sz w:val="32"/>
          <w:szCs w:val="32"/>
        </w:rPr>
      </w:pPr>
    </w:p>
    <w:p w:rsidR="00912B4F" w:rsidRDefault="00912B4F" w:rsidP="00863C1C">
      <w:pPr>
        <w:autoSpaceDE w:val="0"/>
        <w:autoSpaceDN w:val="0"/>
        <w:adjustRightInd w:val="0"/>
        <w:spacing w:after="0" w:line="240" w:lineRule="auto"/>
        <w:jc w:val="center"/>
        <w:rPr>
          <w:rFonts w:ascii="Andalus" w:eastAsia="MS Mincho" w:hAnsi="Andalus" w:cs="Andalus"/>
          <w:b/>
          <w:color w:val="000000"/>
          <w:sz w:val="32"/>
          <w:szCs w:val="32"/>
        </w:rPr>
      </w:pPr>
      <w:r>
        <w:rPr>
          <w:rFonts w:ascii="Andalus" w:eastAsia="MS Mincho" w:hAnsi="Andalus" w:cs="Andalus"/>
          <w:b/>
          <w:color w:val="000000"/>
          <w:sz w:val="32"/>
          <w:szCs w:val="32"/>
        </w:rPr>
        <w:t xml:space="preserve">BID </w:t>
      </w:r>
      <w:r w:rsidRPr="00912B4F">
        <w:rPr>
          <w:rFonts w:ascii="Andalus" w:eastAsia="MS Mincho" w:hAnsi="Andalus" w:cs="Andalus"/>
          <w:b/>
          <w:color w:val="000000"/>
          <w:sz w:val="32"/>
          <w:szCs w:val="32"/>
        </w:rPr>
        <w:t>CLARIFICATIONS</w:t>
      </w:r>
    </w:p>
    <w:p w:rsidR="00863C1C" w:rsidRDefault="00863C1C" w:rsidP="00863C1C">
      <w:pPr>
        <w:autoSpaceDE w:val="0"/>
        <w:autoSpaceDN w:val="0"/>
        <w:adjustRightInd w:val="0"/>
        <w:spacing w:after="0" w:line="240" w:lineRule="auto"/>
        <w:jc w:val="center"/>
        <w:rPr>
          <w:rFonts w:ascii="Andalus" w:eastAsia="MS Mincho" w:hAnsi="Andalus" w:cs="Andalus"/>
          <w:color w:val="000000"/>
          <w:sz w:val="24"/>
          <w:szCs w:val="24"/>
        </w:rPr>
      </w:pPr>
    </w:p>
    <w:p w:rsidR="00863C1C" w:rsidRPr="00863C1C" w:rsidRDefault="00863C1C" w:rsidP="00863C1C">
      <w:pPr>
        <w:autoSpaceDE w:val="0"/>
        <w:autoSpaceDN w:val="0"/>
        <w:adjustRightInd w:val="0"/>
        <w:spacing w:after="0" w:line="240" w:lineRule="auto"/>
        <w:jc w:val="center"/>
        <w:rPr>
          <w:rFonts w:ascii="Andalus" w:eastAsia="MS Mincho" w:hAnsi="Andalus" w:cs="Andalus"/>
          <w:color w:val="000000"/>
          <w:sz w:val="24"/>
          <w:szCs w:val="24"/>
        </w:rPr>
      </w:pPr>
    </w:p>
    <w:p w:rsidR="00912B4F" w:rsidRPr="00912B4F" w:rsidRDefault="00912B4F" w:rsidP="00912B4F">
      <w:pPr>
        <w:spacing w:after="120" w:line="480" w:lineRule="auto"/>
        <w:ind w:firstLine="360"/>
        <w:jc w:val="center"/>
        <w:rPr>
          <w:rFonts w:ascii="Andalus" w:eastAsia="Times New Roman" w:hAnsi="Andalus" w:cs="Andalus"/>
          <w:b/>
          <w:sz w:val="32"/>
          <w:szCs w:val="32"/>
          <w:lang w:eastAsia="x-none"/>
        </w:rPr>
      </w:pPr>
      <w:r>
        <w:rPr>
          <w:rFonts w:ascii="Andalus" w:eastAsia="Times New Roman" w:hAnsi="Andalus" w:cs="Andalus"/>
          <w:b/>
          <w:sz w:val="32"/>
          <w:szCs w:val="32"/>
          <w:lang w:eastAsia="x-none"/>
        </w:rPr>
        <w:t xml:space="preserve">TENDER NAME: </w:t>
      </w:r>
      <w:r w:rsidRPr="00912B4F">
        <w:rPr>
          <w:rFonts w:ascii="Andalus" w:eastAsia="Times New Roman" w:hAnsi="Andalus" w:cs="Andalus"/>
          <w:b/>
          <w:sz w:val="32"/>
          <w:szCs w:val="32"/>
          <w:lang w:eastAsia="x-none"/>
        </w:rPr>
        <w:t>SUPPLY, DELIVERY AND INSTALLATION OF ORACLE DBMS AND APPLICATIONS SERVER</w:t>
      </w:r>
    </w:p>
    <w:p w:rsidR="00912B4F" w:rsidRPr="00912B4F" w:rsidRDefault="00912B4F" w:rsidP="00912B4F">
      <w:pPr>
        <w:spacing w:after="120" w:line="480" w:lineRule="auto"/>
        <w:ind w:firstLine="360"/>
        <w:jc w:val="center"/>
        <w:rPr>
          <w:rFonts w:ascii="Andalus" w:eastAsia="Times New Roman" w:hAnsi="Andalus" w:cs="Andalus"/>
          <w:b/>
          <w:bCs/>
          <w:sz w:val="32"/>
          <w:szCs w:val="32"/>
          <w:lang w:eastAsia="x-none"/>
        </w:rPr>
      </w:pPr>
      <w:r w:rsidRPr="00912B4F">
        <w:rPr>
          <w:rFonts w:ascii="Andalus" w:eastAsia="Times New Roman" w:hAnsi="Andalus" w:cs="Andalus"/>
          <w:b/>
          <w:bCs/>
          <w:sz w:val="32"/>
          <w:szCs w:val="32"/>
          <w:lang w:eastAsia="x-none"/>
        </w:rPr>
        <w:t>TENDER NO. EACC/11/2019-2020</w:t>
      </w:r>
    </w:p>
    <w:p w:rsidR="00912B4F" w:rsidRPr="00912B4F" w:rsidRDefault="00912B4F" w:rsidP="00912B4F">
      <w:pPr>
        <w:spacing w:after="120" w:line="480" w:lineRule="auto"/>
        <w:ind w:firstLine="360"/>
        <w:jc w:val="center"/>
        <w:rPr>
          <w:rFonts w:ascii="Andalus" w:eastAsia="Times New Roman" w:hAnsi="Andalus" w:cs="Andalus"/>
          <w:b/>
          <w:bCs/>
          <w:sz w:val="32"/>
          <w:szCs w:val="32"/>
          <w:lang w:eastAsia="x-none"/>
        </w:rPr>
      </w:pPr>
      <w:r w:rsidRPr="00912B4F">
        <w:rPr>
          <w:rFonts w:ascii="Andalus" w:eastAsia="Times New Roman" w:hAnsi="Andalus" w:cs="Andalus"/>
          <w:b/>
          <w:bCs/>
          <w:sz w:val="32"/>
          <w:szCs w:val="32"/>
          <w:lang w:eastAsia="x-none"/>
        </w:rPr>
        <w:t>IFMIS NO.</w:t>
      </w:r>
      <w:r w:rsidRPr="00912B4F">
        <w:rPr>
          <w:rFonts w:ascii="Andalus" w:eastAsia="Times New Roman" w:hAnsi="Andalus" w:cs="Andalus"/>
          <w:b/>
          <w:sz w:val="32"/>
          <w:szCs w:val="32"/>
          <w:lang w:eastAsia="x-none"/>
        </w:rPr>
        <w:t xml:space="preserve"> </w:t>
      </w:r>
      <w:r w:rsidRPr="00912B4F">
        <w:rPr>
          <w:rFonts w:ascii="Andalus" w:eastAsia="Times New Roman" w:hAnsi="Andalus" w:cs="Andalus"/>
          <w:b/>
          <w:bCs/>
          <w:sz w:val="32"/>
          <w:szCs w:val="32"/>
          <w:lang w:eastAsia="x-none"/>
        </w:rPr>
        <w:t>747989</w:t>
      </w:r>
    </w:p>
    <w:tbl>
      <w:tblPr>
        <w:tblStyle w:val="TableGrid"/>
        <w:tblW w:w="0" w:type="auto"/>
        <w:tblLook w:val="04A0" w:firstRow="1" w:lastRow="0" w:firstColumn="1" w:lastColumn="0" w:noHBand="0" w:noVBand="1"/>
      </w:tblPr>
      <w:tblGrid>
        <w:gridCol w:w="562"/>
        <w:gridCol w:w="3261"/>
        <w:gridCol w:w="5527"/>
      </w:tblGrid>
      <w:tr w:rsidR="00E42C50" w:rsidTr="00463BF2">
        <w:tc>
          <w:tcPr>
            <w:tcW w:w="562" w:type="dxa"/>
          </w:tcPr>
          <w:p w:rsidR="00E42C50" w:rsidRPr="00E42C50" w:rsidRDefault="00E42C50">
            <w:pPr>
              <w:rPr>
                <w:b/>
                <w:lang w:val="en-GB"/>
              </w:rPr>
            </w:pPr>
            <w:r>
              <w:rPr>
                <w:b/>
                <w:lang w:val="en-GB"/>
              </w:rPr>
              <w:t>No.</w:t>
            </w:r>
          </w:p>
        </w:tc>
        <w:tc>
          <w:tcPr>
            <w:tcW w:w="3261" w:type="dxa"/>
          </w:tcPr>
          <w:p w:rsidR="00E42C50" w:rsidRPr="00E42C50" w:rsidRDefault="00E42C50">
            <w:pPr>
              <w:rPr>
                <w:b/>
                <w:lang w:val="en-GB"/>
              </w:rPr>
            </w:pPr>
            <w:r w:rsidRPr="00E42C50">
              <w:rPr>
                <w:b/>
                <w:lang w:val="en-GB"/>
              </w:rPr>
              <w:t xml:space="preserve">QUERY </w:t>
            </w:r>
          </w:p>
        </w:tc>
        <w:tc>
          <w:tcPr>
            <w:tcW w:w="5527" w:type="dxa"/>
          </w:tcPr>
          <w:p w:rsidR="00E42C50" w:rsidRPr="00E42C50" w:rsidRDefault="00E42C50">
            <w:pPr>
              <w:rPr>
                <w:b/>
                <w:lang w:val="en-GB"/>
              </w:rPr>
            </w:pPr>
            <w:r w:rsidRPr="00E42C50">
              <w:rPr>
                <w:b/>
                <w:lang w:val="en-GB"/>
              </w:rPr>
              <w:t>EACC’S RESPONSE</w:t>
            </w:r>
          </w:p>
        </w:tc>
      </w:tr>
      <w:tr w:rsidR="00E42C50" w:rsidTr="00863C1C">
        <w:trPr>
          <w:trHeight w:val="411"/>
        </w:trPr>
        <w:tc>
          <w:tcPr>
            <w:tcW w:w="562" w:type="dxa"/>
          </w:tcPr>
          <w:p w:rsidR="00E42C50" w:rsidRDefault="00E42C50">
            <w:pPr>
              <w:rPr>
                <w:lang w:val="en-GB"/>
              </w:rPr>
            </w:pPr>
            <w:r>
              <w:rPr>
                <w:lang w:val="en-GB"/>
              </w:rPr>
              <w:t>1.</w:t>
            </w:r>
          </w:p>
        </w:tc>
        <w:tc>
          <w:tcPr>
            <w:tcW w:w="3261" w:type="dxa"/>
          </w:tcPr>
          <w:p w:rsidR="00E42C50" w:rsidRPr="00E42C50" w:rsidRDefault="00A47CD7" w:rsidP="00A47CD7">
            <w:r w:rsidRPr="00A47CD7">
              <w:rPr>
                <w:rFonts w:ascii="Calibri" w:hAnsi="Calibri"/>
                <w:color w:val="000000"/>
              </w:rPr>
              <w:t>Is there need for Oracle Database and Applications licenses?</w:t>
            </w:r>
          </w:p>
        </w:tc>
        <w:tc>
          <w:tcPr>
            <w:tcW w:w="5527" w:type="dxa"/>
          </w:tcPr>
          <w:p w:rsidR="00A47CD7" w:rsidRPr="00A47CD7" w:rsidRDefault="00A47CD7" w:rsidP="00A47CD7">
            <w:pPr>
              <w:spacing w:before="100" w:beforeAutospacing="1" w:after="100" w:afterAutospacing="1"/>
              <w:rPr>
                <w:rFonts w:ascii="Calibri" w:eastAsia="Times New Roman" w:hAnsi="Calibri" w:cs="Times New Roman"/>
                <w:color w:val="0000FF"/>
                <w:sz w:val="24"/>
                <w:szCs w:val="24"/>
              </w:rPr>
            </w:pPr>
            <w:r w:rsidRPr="00A47CD7">
              <w:rPr>
                <w:rFonts w:ascii="Calibri" w:eastAsia="Times New Roman" w:hAnsi="Calibri" w:cs="Times New Roman"/>
                <w:color w:val="0000FF"/>
                <w:sz w:val="24"/>
                <w:szCs w:val="24"/>
              </w:rPr>
              <w:t>No. We already have licenses that we intend to re-use</w:t>
            </w:r>
          </w:p>
          <w:p w:rsidR="00E42C50" w:rsidRDefault="00E42C50">
            <w:pPr>
              <w:rPr>
                <w:lang w:val="en-GB"/>
              </w:rPr>
            </w:pPr>
          </w:p>
        </w:tc>
      </w:tr>
      <w:tr w:rsidR="00E42C50" w:rsidTr="00463BF2">
        <w:trPr>
          <w:trHeight w:val="1593"/>
        </w:trPr>
        <w:tc>
          <w:tcPr>
            <w:tcW w:w="562" w:type="dxa"/>
          </w:tcPr>
          <w:p w:rsidR="00E42C50" w:rsidRDefault="00E42C50">
            <w:pPr>
              <w:rPr>
                <w:lang w:val="en-GB"/>
              </w:rPr>
            </w:pPr>
            <w:r>
              <w:rPr>
                <w:lang w:val="en-GB"/>
              </w:rPr>
              <w:t>2.</w:t>
            </w:r>
          </w:p>
        </w:tc>
        <w:tc>
          <w:tcPr>
            <w:tcW w:w="3261" w:type="dxa"/>
          </w:tcPr>
          <w:p w:rsidR="00E42C50" w:rsidRPr="00E42C50" w:rsidRDefault="00A47CD7" w:rsidP="00A47CD7">
            <w:pPr>
              <w:spacing w:before="100" w:beforeAutospacing="1" w:after="100" w:afterAutospacing="1"/>
              <w:rPr>
                <w:rFonts w:ascii="Times New Roman" w:eastAsia="Times New Roman" w:hAnsi="Times New Roman" w:cs="Times New Roman"/>
                <w:sz w:val="24"/>
                <w:szCs w:val="24"/>
              </w:rPr>
            </w:pPr>
            <w:r w:rsidRPr="00A47CD7">
              <w:rPr>
                <w:rFonts w:ascii="Calibri" w:eastAsia="Times New Roman" w:hAnsi="Calibri" w:cs="Times New Roman"/>
                <w:color w:val="000000"/>
                <w:sz w:val="24"/>
                <w:szCs w:val="24"/>
              </w:rPr>
              <w:t>How many databases are there and their sizes?</w:t>
            </w:r>
          </w:p>
        </w:tc>
        <w:tc>
          <w:tcPr>
            <w:tcW w:w="5527" w:type="dxa"/>
          </w:tcPr>
          <w:p w:rsidR="00E42C50" w:rsidRPr="00A47CD7" w:rsidRDefault="00A47CD7" w:rsidP="00A47CD7">
            <w:pPr>
              <w:spacing w:before="100" w:beforeAutospacing="1" w:after="100" w:afterAutospacing="1"/>
              <w:rPr>
                <w:rFonts w:ascii="Calibri" w:eastAsia="Times New Roman" w:hAnsi="Calibri" w:cs="Times New Roman"/>
                <w:color w:val="0000FF"/>
                <w:sz w:val="24"/>
                <w:szCs w:val="24"/>
              </w:rPr>
            </w:pPr>
            <w:r w:rsidRPr="00A47CD7">
              <w:rPr>
                <w:rFonts w:ascii="Calibri" w:eastAsia="Times New Roman" w:hAnsi="Calibri" w:cs="Times New Roman"/>
                <w:color w:val="0000FF"/>
                <w:sz w:val="24"/>
                <w:szCs w:val="24"/>
              </w:rPr>
              <w:t>Not applicable since the tender is for hardware not database. The bidder will only be required to install oracle and configure replication with existing DR setup</w:t>
            </w:r>
          </w:p>
        </w:tc>
      </w:tr>
      <w:tr w:rsidR="00A47CD7" w:rsidTr="00463BF2">
        <w:trPr>
          <w:trHeight w:val="527"/>
        </w:trPr>
        <w:tc>
          <w:tcPr>
            <w:tcW w:w="562" w:type="dxa"/>
          </w:tcPr>
          <w:p w:rsidR="00A47CD7" w:rsidRDefault="00A47CD7">
            <w:pPr>
              <w:rPr>
                <w:lang w:val="en-GB"/>
              </w:rPr>
            </w:pPr>
            <w:r>
              <w:rPr>
                <w:lang w:val="en-GB"/>
              </w:rPr>
              <w:t>3.</w:t>
            </w:r>
          </w:p>
        </w:tc>
        <w:tc>
          <w:tcPr>
            <w:tcW w:w="3261" w:type="dxa"/>
          </w:tcPr>
          <w:p w:rsidR="00F83F0B" w:rsidRPr="00A47CD7" w:rsidRDefault="00A47CD7" w:rsidP="00A47CD7">
            <w:pPr>
              <w:spacing w:before="100" w:beforeAutospacing="1" w:after="100" w:afterAutospacing="1"/>
              <w:rPr>
                <w:rFonts w:ascii="Calibri" w:eastAsia="Times New Roman" w:hAnsi="Calibri" w:cs="Times New Roman"/>
                <w:color w:val="000000"/>
                <w:sz w:val="24"/>
                <w:szCs w:val="24"/>
              </w:rPr>
            </w:pPr>
            <w:r w:rsidRPr="00A47CD7">
              <w:rPr>
                <w:rFonts w:ascii="Calibri" w:eastAsia="Times New Roman" w:hAnsi="Calibri" w:cs="Times New Roman"/>
                <w:color w:val="000000"/>
                <w:sz w:val="24"/>
                <w:szCs w:val="24"/>
              </w:rPr>
              <w:t xml:space="preserve">Do you want to use Active </w:t>
            </w:r>
            <w:proofErr w:type="spellStart"/>
            <w:r w:rsidRPr="00A47CD7">
              <w:rPr>
                <w:rFonts w:ascii="Calibri" w:eastAsia="Times New Roman" w:hAnsi="Calibri" w:cs="Times New Roman"/>
                <w:color w:val="000000"/>
                <w:sz w:val="24"/>
                <w:szCs w:val="24"/>
              </w:rPr>
              <w:t>Dataguard</w:t>
            </w:r>
            <w:proofErr w:type="spellEnd"/>
            <w:r w:rsidRPr="00A47CD7">
              <w:rPr>
                <w:rFonts w:ascii="Calibri" w:eastAsia="Times New Roman" w:hAnsi="Calibri" w:cs="Times New Roman"/>
                <w:color w:val="000000"/>
                <w:sz w:val="24"/>
                <w:szCs w:val="24"/>
              </w:rPr>
              <w:t xml:space="preserve"> for replication?</w:t>
            </w:r>
          </w:p>
        </w:tc>
        <w:tc>
          <w:tcPr>
            <w:tcW w:w="5527" w:type="dxa"/>
          </w:tcPr>
          <w:p w:rsidR="00A47CD7" w:rsidRPr="00A47CD7" w:rsidRDefault="00A47CD7" w:rsidP="00A47CD7">
            <w:pPr>
              <w:spacing w:before="100" w:beforeAutospacing="1" w:after="100" w:afterAutospacing="1"/>
              <w:rPr>
                <w:rFonts w:ascii="Calibri" w:eastAsia="Times New Roman" w:hAnsi="Calibri" w:cs="Times New Roman"/>
                <w:color w:val="3366FF"/>
                <w:sz w:val="24"/>
                <w:szCs w:val="24"/>
              </w:rPr>
            </w:pPr>
            <w:r w:rsidRPr="00A47CD7">
              <w:rPr>
                <w:rFonts w:ascii="Calibri" w:eastAsia="Times New Roman" w:hAnsi="Calibri" w:cs="Times New Roman"/>
                <w:color w:val="0000FF"/>
                <w:sz w:val="24"/>
                <w:szCs w:val="24"/>
              </w:rPr>
              <w:t>Yes. The software and licensing already a</w:t>
            </w:r>
            <w:r>
              <w:rPr>
                <w:rFonts w:ascii="Calibri" w:eastAsia="Times New Roman" w:hAnsi="Calibri" w:cs="Times New Roman"/>
                <w:color w:val="0000FF"/>
                <w:sz w:val="24"/>
                <w:szCs w:val="24"/>
              </w:rPr>
              <w:t>vailable</w:t>
            </w:r>
          </w:p>
        </w:tc>
      </w:tr>
      <w:tr w:rsidR="00A47CD7" w:rsidTr="00463BF2">
        <w:trPr>
          <w:trHeight w:val="527"/>
        </w:trPr>
        <w:tc>
          <w:tcPr>
            <w:tcW w:w="562" w:type="dxa"/>
          </w:tcPr>
          <w:p w:rsidR="00A47CD7" w:rsidRDefault="00A47CD7">
            <w:pPr>
              <w:rPr>
                <w:lang w:val="en-GB"/>
              </w:rPr>
            </w:pPr>
            <w:r>
              <w:rPr>
                <w:lang w:val="en-GB"/>
              </w:rPr>
              <w:t>4.</w:t>
            </w:r>
          </w:p>
        </w:tc>
        <w:tc>
          <w:tcPr>
            <w:tcW w:w="3261" w:type="dxa"/>
          </w:tcPr>
          <w:p w:rsidR="00F83F0B" w:rsidRPr="00A47CD7" w:rsidRDefault="00A47CD7" w:rsidP="00A47CD7">
            <w:pPr>
              <w:spacing w:before="100" w:beforeAutospacing="1" w:after="100" w:afterAutospacing="1"/>
              <w:rPr>
                <w:rFonts w:ascii="Calibri" w:eastAsia="Times New Roman" w:hAnsi="Calibri" w:cs="Times New Roman"/>
                <w:color w:val="000000"/>
                <w:sz w:val="24"/>
                <w:szCs w:val="24"/>
              </w:rPr>
            </w:pPr>
            <w:r w:rsidRPr="00A47CD7">
              <w:rPr>
                <w:rFonts w:ascii="Calibri" w:eastAsia="Times New Roman" w:hAnsi="Calibri" w:cs="Times New Roman"/>
                <w:color w:val="000000"/>
                <w:sz w:val="24"/>
                <w:szCs w:val="24"/>
              </w:rPr>
              <w:t>Is the Tender Security KSH 75,000 or KSH 310,000?</w:t>
            </w:r>
          </w:p>
        </w:tc>
        <w:tc>
          <w:tcPr>
            <w:tcW w:w="5527" w:type="dxa"/>
          </w:tcPr>
          <w:p w:rsidR="00A47CD7" w:rsidRPr="00A47CD7" w:rsidRDefault="00A47CD7" w:rsidP="00A47CD7">
            <w:pPr>
              <w:spacing w:before="100" w:beforeAutospacing="1" w:after="100" w:afterAutospacing="1"/>
              <w:rPr>
                <w:rFonts w:ascii="Calibri" w:eastAsia="Times New Roman" w:hAnsi="Calibri" w:cs="Times New Roman"/>
                <w:color w:val="0000FF"/>
                <w:sz w:val="24"/>
                <w:szCs w:val="24"/>
              </w:rPr>
            </w:pPr>
            <w:r>
              <w:rPr>
                <w:rFonts w:ascii="Calibri" w:eastAsia="Times New Roman" w:hAnsi="Calibri" w:cs="Times New Roman"/>
                <w:color w:val="0000FF"/>
                <w:sz w:val="24"/>
                <w:szCs w:val="24"/>
              </w:rPr>
              <w:t xml:space="preserve">The Tender Security is Kes </w:t>
            </w:r>
            <w:r w:rsidR="00863C1C">
              <w:rPr>
                <w:rFonts w:ascii="Calibri" w:eastAsia="Times New Roman" w:hAnsi="Calibri" w:cs="Times New Roman"/>
                <w:color w:val="0000FF"/>
                <w:sz w:val="24"/>
                <w:szCs w:val="24"/>
              </w:rPr>
              <w:t>310,000</w:t>
            </w:r>
            <w:r w:rsidR="005176B8">
              <w:rPr>
                <w:rFonts w:ascii="Calibri" w:eastAsia="Times New Roman" w:hAnsi="Calibri" w:cs="Times New Roman"/>
                <w:color w:val="0000FF"/>
                <w:sz w:val="24"/>
                <w:szCs w:val="24"/>
              </w:rPr>
              <w:t>.</w:t>
            </w:r>
          </w:p>
        </w:tc>
      </w:tr>
      <w:tr w:rsidR="00A47CD7" w:rsidTr="00463BF2">
        <w:trPr>
          <w:trHeight w:val="527"/>
        </w:trPr>
        <w:tc>
          <w:tcPr>
            <w:tcW w:w="562" w:type="dxa"/>
          </w:tcPr>
          <w:p w:rsidR="00A47CD7" w:rsidRDefault="00463BF2">
            <w:pPr>
              <w:rPr>
                <w:lang w:val="en-GB"/>
              </w:rPr>
            </w:pPr>
            <w:r>
              <w:rPr>
                <w:lang w:val="en-GB"/>
              </w:rPr>
              <w:t>5.</w:t>
            </w:r>
          </w:p>
        </w:tc>
        <w:tc>
          <w:tcPr>
            <w:tcW w:w="3261" w:type="dxa"/>
          </w:tcPr>
          <w:p w:rsidR="00A47CD7" w:rsidRPr="00A47CD7" w:rsidRDefault="00463BF2" w:rsidP="00863C1C">
            <w:pPr>
              <w:spacing w:before="100" w:beforeAutospacing="1" w:after="100" w:afterAutospacing="1"/>
              <w:rPr>
                <w:rFonts w:ascii="Calibri" w:eastAsia="Times New Roman" w:hAnsi="Calibri" w:cs="Times New Roman"/>
                <w:color w:val="000000"/>
                <w:sz w:val="24"/>
                <w:szCs w:val="24"/>
              </w:rPr>
            </w:pPr>
            <w:r w:rsidRPr="00463BF2">
              <w:rPr>
                <w:rFonts w:ascii="Calibri" w:eastAsia="Times New Roman" w:hAnsi="Calibri" w:cs="Times New Roman"/>
                <w:color w:val="000000"/>
                <w:sz w:val="24"/>
                <w:szCs w:val="24"/>
              </w:rPr>
              <w:t>What is the submission mode, hard or soft copy?</w:t>
            </w:r>
            <w:r w:rsidRPr="00463BF2">
              <w:rPr>
                <w:rFonts w:ascii="Calibri" w:eastAsia="Times New Roman" w:hAnsi="Calibri" w:cs="Times New Roman"/>
                <w:color w:val="000000"/>
                <w:sz w:val="24"/>
                <w:szCs w:val="24"/>
              </w:rPr>
              <w:br/>
            </w:r>
          </w:p>
        </w:tc>
        <w:tc>
          <w:tcPr>
            <w:tcW w:w="5527" w:type="dxa"/>
          </w:tcPr>
          <w:p w:rsidR="00A47CD7" w:rsidRDefault="00463BF2" w:rsidP="00463BF2">
            <w:pPr>
              <w:spacing w:before="100" w:beforeAutospacing="1" w:after="100" w:afterAutospacing="1"/>
              <w:rPr>
                <w:rFonts w:ascii="Calibri" w:eastAsia="Times New Roman" w:hAnsi="Calibri" w:cs="Times New Roman"/>
                <w:color w:val="0000FF"/>
                <w:sz w:val="24"/>
                <w:szCs w:val="24"/>
              </w:rPr>
            </w:pPr>
            <w:r>
              <w:rPr>
                <w:rFonts w:ascii="Calibri" w:eastAsia="Times New Roman" w:hAnsi="Calibri" w:cs="Times New Roman"/>
                <w:color w:val="0000FF"/>
                <w:sz w:val="24"/>
                <w:szCs w:val="24"/>
              </w:rPr>
              <w:t xml:space="preserve">The </w:t>
            </w:r>
            <w:r w:rsidR="00863C1C" w:rsidRPr="00863C1C">
              <w:rPr>
                <w:rFonts w:ascii="Calibri" w:eastAsia="Times New Roman" w:hAnsi="Calibri" w:cs="Times New Roman"/>
                <w:color w:val="0000FF"/>
                <w:sz w:val="24"/>
                <w:szCs w:val="24"/>
                <w:u w:val="single"/>
              </w:rPr>
              <w:t>ONLY</w:t>
            </w:r>
            <w:r w:rsidR="00863C1C">
              <w:rPr>
                <w:rFonts w:ascii="Calibri" w:eastAsia="Times New Roman" w:hAnsi="Calibri" w:cs="Times New Roman"/>
                <w:color w:val="0000FF"/>
                <w:sz w:val="24"/>
                <w:szCs w:val="24"/>
              </w:rPr>
              <w:t xml:space="preserve"> </w:t>
            </w:r>
            <w:r w:rsidRPr="00863C1C">
              <w:rPr>
                <w:rFonts w:ascii="Calibri" w:eastAsia="Times New Roman" w:hAnsi="Calibri" w:cs="Times New Roman"/>
                <w:color w:val="0000FF"/>
                <w:sz w:val="24"/>
                <w:szCs w:val="24"/>
              </w:rPr>
              <w:t>s</w:t>
            </w:r>
            <w:r>
              <w:rPr>
                <w:rFonts w:ascii="Calibri" w:eastAsia="Times New Roman" w:hAnsi="Calibri" w:cs="Times New Roman"/>
                <w:color w:val="0000FF"/>
                <w:sz w:val="24"/>
                <w:szCs w:val="24"/>
              </w:rPr>
              <w:t xml:space="preserve">ubmission mode is </w:t>
            </w:r>
            <w:r w:rsidR="005176B8">
              <w:rPr>
                <w:rFonts w:ascii="Calibri" w:eastAsia="Times New Roman" w:hAnsi="Calibri" w:cs="Times New Roman"/>
                <w:color w:val="0000FF"/>
                <w:sz w:val="24"/>
                <w:szCs w:val="24"/>
              </w:rPr>
              <w:t xml:space="preserve">PDF </w:t>
            </w:r>
            <w:r>
              <w:rPr>
                <w:rFonts w:ascii="Calibri" w:eastAsia="Times New Roman" w:hAnsi="Calibri" w:cs="Times New Roman"/>
                <w:color w:val="0000FF"/>
                <w:sz w:val="24"/>
                <w:szCs w:val="24"/>
              </w:rPr>
              <w:t>soft copy through IFMIS. The only hard copy original to be dropped on the tender box at EACC is the original tender security. However, the soft copy of the same should be attached on IFMIS.</w:t>
            </w:r>
          </w:p>
        </w:tc>
      </w:tr>
      <w:tr w:rsidR="00463BF2" w:rsidTr="00463BF2">
        <w:trPr>
          <w:trHeight w:val="240"/>
        </w:trPr>
        <w:tc>
          <w:tcPr>
            <w:tcW w:w="562" w:type="dxa"/>
          </w:tcPr>
          <w:p w:rsidR="00463BF2" w:rsidRDefault="00463BF2">
            <w:pPr>
              <w:rPr>
                <w:lang w:val="en-GB"/>
              </w:rPr>
            </w:pPr>
            <w:r>
              <w:rPr>
                <w:lang w:val="en-GB"/>
              </w:rPr>
              <w:t>6.</w:t>
            </w:r>
          </w:p>
        </w:tc>
        <w:tc>
          <w:tcPr>
            <w:tcW w:w="3261" w:type="dxa"/>
          </w:tcPr>
          <w:p w:rsidR="00463BF2" w:rsidRPr="00463BF2" w:rsidRDefault="00463BF2" w:rsidP="00463BF2">
            <w:pPr>
              <w:spacing w:before="100" w:beforeAutospacing="1" w:after="100" w:afterAutospacing="1"/>
              <w:rPr>
                <w:rFonts w:ascii="Calibri" w:eastAsia="Times New Roman" w:hAnsi="Calibri" w:cs="Times New Roman"/>
                <w:color w:val="000000"/>
                <w:sz w:val="24"/>
                <w:szCs w:val="24"/>
              </w:rPr>
            </w:pPr>
            <w:r w:rsidRPr="00463BF2">
              <w:rPr>
                <w:rFonts w:ascii="Calibri" w:eastAsia="Times New Roman" w:hAnsi="Calibri" w:cs="Times New Roman"/>
                <w:color w:val="000000"/>
                <w:sz w:val="24"/>
                <w:szCs w:val="24"/>
              </w:rPr>
              <w:t>Is training by OEM or partner?</w:t>
            </w:r>
          </w:p>
        </w:tc>
        <w:tc>
          <w:tcPr>
            <w:tcW w:w="5527" w:type="dxa"/>
          </w:tcPr>
          <w:p w:rsidR="00463BF2" w:rsidRPr="00463BF2" w:rsidRDefault="00463BF2" w:rsidP="00463BF2">
            <w:pPr>
              <w:spacing w:before="100" w:beforeAutospacing="1" w:after="100" w:afterAutospacing="1"/>
              <w:rPr>
                <w:rFonts w:ascii="Calibri" w:eastAsia="Times New Roman" w:hAnsi="Calibri" w:cs="Times New Roman"/>
                <w:color w:val="000000"/>
                <w:sz w:val="24"/>
                <w:szCs w:val="24"/>
              </w:rPr>
            </w:pPr>
            <w:r w:rsidRPr="00463BF2">
              <w:rPr>
                <w:rFonts w:ascii="Calibri" w:eastAsia="Times New Roman" w:hAnsi="Calibri" w:cs="Times New Roman"/>
                <w:color w:val="0000FF"/>
                <w:sz w:val="24"/>
                <w:szCs w:val="24"/>
              </w:rPr>
              <w:t>Partner</w:t>
            </w:r>
          </w:p>
        </w:tc>
      </w:tr>
      <w:tr w:rsidR="00463BF2" w:rsidTr="00463BF2">
        <w:trPr>
          <w:trHeight w:val="1223"/>
        </w:trPr>
        <w:tc>
          <w:tcPr>
            <w:tcW w:w="562" w:type="dxa"/>
          </w:tcPr>
          <w:p w:rsidR="00463BF2" w:rsidRDefault="00463BF2">
            <w:pPr>
              <w:rPr>
                <w:lang w:val="en-GB"/>
              </w:rPr>
            </w:pPr>
            <w:r>
              <w:rPr>
                <w:lang w:val="en-GB"/>
              </w:rPr>
              <w:t>7.</w:t>
            </w:r>
          </w:p>
        </w:tc>
        <w:tc>
          <w:tcPr>
            <w:tcW w:w="3261" w:type="dxa"/>
          </w:tcPr>
          <w:p w:rsidR="00463BF2" w:rsidRPr="00463BF2" w:rsidRDefault="00463BF2" w:rsidP="00463BF2">
            <w:pPr>
              <w:spacing w:before="100" w:beforeAutospacing="1" w:after="100" w:afterAutospacing="1"/>
              <w:rPr>
                <w:rFonts w:ascii="Calibri" w:eastAsia="Times New Roman" w:hAnsi="Calibri" w:cs="Times New Roman"/>
                <w:color w:val="000000"/>
                <w:sz w:val="24"/>
                <w:szCs w:val="24"/>
              </w:rPr>
            </w:pPr>
            <w:r w:rsidRPr="00463BF2">
              <w:rPr>
                <w:rFonts w:ascii="Calibri" w:eastAsia="Times New Roman" w:hAnsi="Calibri" w:cs="Times New Roman"/>
                <w:color w:val="000000"/>
                <w:sz w:val="24"/>
                <w:szCs w:val="24"/>
              </w:rPr>
              <w:t>What is the number of cores or processors that should be licensed for SLES/RH?</w:t>
            </w:r>
          </w:p>
        </w:tc>
        <w:tc>
          <w:tcPr>
            <w:tcW w:w="5527" w:type="dxa"/>
          </w:tcPr>
          <w:p w:rsidR="00463BF2" w:rsidRPr="00463BF2" w:rsidRDefault="00463BF2" w:rsidP="00463BF2">
            <w:pPr>
              <w:spacing w:before="100" w:beforeAutospacing="1" w:after="100" w:afterAutospacing="1"/>
              <w:rPr>
                <w:rFonts w:ascii="Calibri" w:eastAsia="Times New Roman" w:hAnsi="Calibri" w:cs="Times New Roman"/>
                <w:color w:val="000000"/>
                <w:sz w:val="24"/>
                <w:szCs w:val="24"/>
              </w:rPr>
            </w:pPr>
            <w:r w:rsidRPr="00463BF2">
              <w:rPr>
                <w:rFonts w:ascii="Calibri" w:eastAsia="Times New Roman" w:hAnsi="Calibri" w:cs="Times New Roman"/>
                <w:color w:val="0000FF"/>
                <w:sz w:val="24"/>
                <w:szCs w:val="24"/>
              </w:rPr>
              <w:t xml:space="preserve">The bid is for hardware that supports SLES/RH and does not include supply of the </w:t>
            </w:r>
            <w:proofErr w:type="spellStart"/>
            <w:r w:rsidRPr="00463BF2">
              <w:rPr>
                <w:rFonts w:ascii="Calibri" w:eastAsia="Times New Roman" w:hAnsi="Calibri" w:cs="Times New Roman"/>
                <w:color w:val="0000FF"/>
                <w:sz w:val="24"/>
                <w:szCs w:val="24"/>
              </w:rPr>
              <w:t>softwares</w:t>
            </w:r>
            <w:proofErr w:type="spellEnd"/>
            <w:r w:rsidRPr="00463BF2">
              <w:rPr>
                <w:rFonts w:ascii="Calibri" w:eastAsia="Times New Roman" w:hAnsi="Calibri" w:cs="Times New Roman"/>
                <w:color w:val="0000FF"/>
                <w:sz w:val="24"/>
                <w:szCs w:val="24"/>
              </w:rPr>
              <w:t xml:space="preserve"> and their licensing</w:t>
            </w:r>
            <w:r w:rsidRPr="00463BF2">
              <w:rPr>
                <w:rFonts w:ascii="Calibri" w:eastAsia="Times New Roman" w:hAnsi="Calibri" w:cs="Times New Roman"/>
                <w:color w:val="000000"/>
                <w:sz w:val="24"/>
                <w:szCs w:val="24"/>
              </w:rPr>
              <w:t xml:space="preserve">. </w:t>
            </w:r>
          </w:p>
        </w:tc>
      </w:tr>
    </w:tbl>
    <w:p w:rsidR="00912B4F" w:rsidRPr="00912B4F" w:rsidRDefault="00912B4F">
      <w:pPr>
        <w:rPr>
          <w:lang w:val="en-GB"/>
        </w:rPr>
      </w:pPr>
    </w:p>
    <w:sectPr w:rsidR="00912B4F" w:rsidRPr="00912B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C0" w:rsidRDefault="000F03C0" w:rsidP="003D1122">
      <w:pPr>
        <w:spacing w:after="0" w:line="240" w:lineRule="auto"/>
      </w:pPr>
      <w:r>
        <w:separator/>
      </w:r>
    </w:p>
  </w:endnote>
  <w:endnote w:type="continuationSeparator" w:id="0">
    <w:p w:rsidR="000F03C0" w:rsidRDefault="000F03C0" w:rsidP="003D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59781"/>
      <w:docPartObj>
        <w:docPartGallery w:val="Page Numbers (Bottom of Page)"/>
        <w:docPartUnique/>
      </w:docPartObj>
    </w:sdtPr>
    <w:sdtEndPr/>
    <w:sdtContent>
      <w:sdt>
        <w:sdtPr>
          <w:id w:val="-1769616900"/>
          <w:docPartObj>
            <w:docPartGallery w:val="Page Numbers (Top of Page)"/>
            <w:docPartUnique/>
          </w:docPartObj>
        </w:sdtPr>
        <w:sdtEndPr/>
        <w:sdtContent>
          <w:p w:rsidR="003D1122" w:rsidRDefault="003D11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3F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F0B">
              <w:rPr>
                <w:b/>
                <w:bCs/>
                <w:noProof/>
              </w:rPr>
              <w:t>1</w:t>
            </w:r>
            <w:r>
              <w:rPr>
                <w:b/>
                <w:bCs/>
                <w:sz w:val="24"/>
                <w:szCs w:val="24"/>
              </w:rPr>
              <w:fldChar w:fldCharType="end"/>
            </w:r>
          </w:p>
        </w:sdtContent>
      </w:sdt>
    </w:sdtContent>
  </w:sdt>
  <w:p w:rsidR="003D1122" w:rsidRDefault="003D11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C0" w:rsidRDefault="000F03C0" w:rsidP="003D1122">
      <w:pPr>
        <w:spacing w:after="0" w:line="240" w:lineRule="auto"/>
      </w:pPr>
      <w:r>
        <w:separator/>
      </w:r>
    </w:p>
  </w:footnote>
  <w:footnote w:type="continuationSeparator" w:id="0">
    <w:p w:rsidR="000F03C0" w:rsidRDefault="000F03C0" w:rsidP="003D1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8329D"/>
    <w:multiLevelType w:val="multilevel"/>
    <w:tmpl w:val="B6BC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4F"/>
    <w:rsid w:val="000C2221"/>
    <w:rsid w:val="000F03C0"/>
    <w:rsid w:val="003D1122"/>
    <w:rsid w:val="004211F0"/>
    <w:rsid w:val="00463BF2"/>
    <w:rsid w:val="005176B8"/>
    <w:rsid w:val="006B65A6"/>
    <w:rsid w:val="00863C1C"/>
    <w:rsid w:val="00912B4F"/>
    <w:rsid w:val="00A47CD7"/>
    <w:rsid w:val="00D56F59"/>
    <w:rsid w:val="00E42C50"/>
    <w:rsid w:val="00F8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AF53"/>
  <w15:chartTrackingRefBased/>
  <w15:docId w15:val="{3057C064-A51C-4FF6-8A1D-FC19766F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22"/>
  </w:style>
  <w:style w:type="paragraph" w:styleId="Footer">
    <w:name w:val="footer"/>
    <w:basedOn w:val="Normal"/>
    <w:link w:val="FooterChar"/>
    <w:uiPriority w:val="99"/>
    <w:unhideWhenUsed/>
    <w:rsid w:val="003D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22"/>
  </w:style>
  <w:style w:type="table" w:styleId="TableGrid">
    <w:name w:val="Table Grid"/>
    <w:basedOn w:val="TableNormal"/>
    <w:uiPriority w:val="39"/>
    <w:rsid w:val="00E42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C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38740">
      <w:bodyDiv w:val="1"/>
      <w:marLeft w:val="0"/>
      <w:marRight w:val="0"/>
      <w:marTop w:val="0"/>
      <w:marBottom w:val="0"/>
      <w:divBdr>
        <w:top w:val="none" w:sz="0" w:space="0" w:color="auto"/>
        <w:left w:val="none" w:sz="0" w:space="0" w:color="auto"/>
        <w:bottom w:val="none" w:sz="0" w:space="0" w:color="auto"/>
        <w:right w:val="none" w:sz="0" w:space="0" w:color="auto"/>
      </w:divBdr>
    </w:div>
    <w:div w:id="17690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kmugambi</dc:creator>
  <cp:keywords/>
  <dc:description/>
  <cp:lastModifiedBy>kmugambi</cp:lastModifiedBy>
  <cp:revision>7</cp:revision>
  <dcterms:created xsi:type="dcterms:W3CDTF">2019-09-17T13:43:00Z</dcterms:created>
  <dcterms:modified xsi:type="dcterms:W3CDTF">2019-09-19T05:30:00Z</dcterms:modified>
</cp:coreProperties>
</file>