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3CF20" w14:textId="77777777" w:rsidR="00E3258B" w:rsidRPr="00D545DA" w:rsidRDefault="00E3258B" w:rsidP="001241CA">
      <w:pPr>
        <w:spacing w:after="0" w:line="360" w:lineRule="auto"/>
        <w:jc w:val="both"/>
        <w:rPr>
          <w:rFonts w:ascii="Century Gothic" w:hAnsi="Century Gothic"/>
          <w:sz w:val="24"/>
          <w:szCs w:val="24"/>
        </w:rPr>
      </w:pPr>
    </w:p>
    <w:p w14:paraId="12FDB40D" w14:textId="77777777" w:rsidR="00317A72" w:rsidRPr="00D545DA" w:rsidRDefault="00317A72" w:rsidP="001241CA">
      <w:pPr>
        <w:spacing w:after="0" w:line="360" w:lineRule="auto"/>
        <w:jc w:val="both"/>
        <w:rPr>
          <w:rFonts w:ascii="Century Gothic" w:hAnsi="Century Gothic"/>
          <w:sz w:val="24"/>
          <w:szCs w:val="24"/>
        </w:rPr>
      </w:pPr>
    </w:p>
    <w:p w14:paraId="29F11DC2" w14:textId="77777777" w:rsidR="00317A72" w:rsidRPr="00D545DA" w:rsidRDefault="001279C3" w:rsidP="001241CA">
      <w:pPr>
        <w:spacing w:after="0" w:line="360" w:lineRule="auto"/>
        <w:jc w:val="both"/>
        <w:rPr>
          <w:rFonts w:ascii="Century Gothic" w:hAnsi="Century Gothic"/>
          <w:sz w:val="24"/>
          <w:szCs w:val="24"/>
        </w:rPr>
      </w:pPr>
      <w:r w:rsidRPr="00D545DA">
        <w:rPr>
          <w:rFonts w:ascii="Century Gothic" w:hAnsi="Century Gothic"/>
          <w:noProof/>
          <w:sz w:val="24"/>
          <w:szCs w:val="24"/>
          <w:lang w:val="en-US"/>
        </w:rPr>
        <w:drawing>
          <wp:anchor distT="0" distB="0" distL="114300" distR="114300" simplePos="0" relativeHeight="251659776" behindDoc="1" locked="0" layoutInCell="1" allowOverlap="1" wp14:anchorId="7E7D37B1" wp14:editId="24CE85A0">
            <wp:simplePos x="0" y="0"/>
            <wp:positionH relativeFrom="column">
              <wp:posOffset>1371600</wp:posOffset>
            </wp:positionH>
            <wp:positionV relativeFrom="paragraph">
              <wp:posOffset>1270</wp:posOffset>
            </wp:positionV>
            <wp:extent cx="2981325" cy="22002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325" cy="2200275"/>
                    </a:xfrm>
                    <a:prstGeom prst="rect">
                      <a:avLst/>
                    </a:prstGeom>
                    <a:noFill/>
                    <a:ln>
                      <a:noFill/>
                    </a:ln>
                  </pic:spPr>
                </pic:pic>
              </a:graphicData>
            </a:graphic>
          </wp:anchor>
        </w:drawing>
      </w:r>
    </w:p>
    <w:p w14:paraId="220F641A" w14:textId="77777777" w:rsidR="00317A72" w:rsidRPr="00D545DA" w:rsidRDefault="00317A72">
      <w:pPr>
        <w:spacing w:after="0" w:line="360" w:lineRule="auto"/>
        <w:jc w:val="center"/>
        <w:rPr>
          <w:rFonts w:ascii="Century Gothic" w:hAnsi="Century Gothic"/>
          <w:sz w:val="24"/>
          <w:szCs w:val="24"/>
        </w:rPr>
      </w:pPr>
    </w:p>
    <w:p w14:paraId="43800BCB" w14:textId="77777777" w:rsidR="00317A72" w:rsidRPr="00D545DA" w:rsidRDefault="00317A72">
      <w:pPr>
        <w:spacing w:after="0" w:line="360" w:lineRule="auto"/>
        <w:jc w:val="center"/>
        <w:rPr>
          <w:rFonts w:ascii="Century Gothic" w:hAnsi="Century Gothic"/>
          <w:sz w:val="24"/>
          <w:szCs w:val="24"/>
        </w:rPr>
      </w:pPr>
    </w:p>
    <w:p w14:paraId="22513620" w14:textId="77777777" w:rsidR="00317A72" w:rsidRPr="00D545DA" w:rsidRDefault="00317A72">
      <w:pPr>
        <w:spacing w:after="0" w:line="360" w:lineRule="auto"/>
        <w:jc w:val="center"/>
        <w:rPr>
          <w:rFonts w:ascii="Century Gothic" w:hAnsi="Century Gothic"/>
          <w:sz w:val="24"/>
          <w:szCs w:val="24"/>
        </w:rPr>
      </w:pPr>
    </w:p>
    <w:p w14:paraId="20963920" w14:textId="77777777" w:rsidR="00317A72" w:rsidRPr="00D545DA" w:rsidRDefault="00317A72">
      <w:pPr>
        <w:spacing w:after="0" w:line="360" w:lineRule="auto"/>
        <w:jc w:val="center"/>
        <w:rPr>
          <w:rFonts w:ascii="Century Gothic" w:hAnsi="Century Gothic"/>
          <w:sz w:val="24"/>
          <w:szCs w:val="24"/>
        </w:rPr>
      </w:pPr>
    </w:p>
    <w:p w14:paraId="3E1A4FC0" w14:textId="77777777" w:rsidR="00317A72" w:rsidRPr="00D545DA" w:rsidRDefault="00317A72">
      <w:pPr>
        <w:spacing w:after="0" w:line="360" w:lineRule="auto"/>
        <w:jc w:val="center"/>
        <w:rPr>
          <w:rFonts w:ascii="Century Gothic" w:hAnsi="Century Gothic"/>
          <w:sz w:val="24"/>
          <w:szCs w:val="24"/>
        </w:rPr>
      </w:pPr>
    </w:p>
    <w:p w14:paraId="12724B66" w14:textId="77777777" w:rsidR="00317A72" w:rsidRPr="00D545DA" w:rsidRDefault="00317A72">
      <w:pPr>
        <w:spacing w:after="0" w:line="360" w:lineRule="auto"/>
        <w:jc w:val="center"/>
        <w:rPr>
          <w:rFonts w:ascii="Century Gothic" w:hAnsi="Century Gothic"/>
          <w:b/>
          <w:bCs/>
          <w:sz w:val="24"/>
          <w:szCs w:val="24"/>
        </w:rPr>
      </w:pPr>
    </w:p>
    <w:p w14:paraId="45C348F1" w14:textId="77777777" w:rsidR="00786F81" w:rsidRPr="00D545DA" w:rsidRDefault="00786F81">
      <w:pPr>
        <w:spacing w:after="0" w:line="360" w:lineRule="auto"/>
        <w:jc w:val="center"/>
        <w:rPr>
          <w:rFonts w:ascii="Century Gothic" w:hAnsi="Century Gothic"/>
          <w:b/>
          <w:bCs/>
          <w:sz w:val="24"/>
          <w:szCs w:val="24"/>
        </w:rPr>
      </w:pPr>
    </w:p>
    <w:p w14:paraId="6FD22AED" w14:textId="77777777" w:rsidR="00786F81" w:rsidRPr="00D545DA" w:rsidRDefault="00786F81">
      <w:pPr>
        <w:spacing w:after="0" w:line="360" w:lineRule="auto"/>
        <w:jc w:val="center"/>
        <w:rPr>
          <w:rFonts w:ascii="Century Gothic" w:hAnsi="Century Gothic"/>
          <w:b/>
          <w:bCs/>
          <w:sz w:val="24"/>
          <w:szCs w:val="24"/>
        </w:rPr>
      </w:pPr>
    </w:p>
    <w:p w14:paraId="6CC5BD15" w14:textId="77777777" w:rsidR="00786F81" w:rsidRPr="00D545DA" w:rsidRDefault="00786F81">
      <w:pPr>
        <w:spacing w:after="0" w:line="360" w:lineRule="auto"/>
        <w:jc w:val="center"/>
        <w:rPr>
          <w:rFonts w:ascii="Century Gothic" w:hAnsi="Century Gothic"/>
          <w:b/>
          <w:bCs/>
          <w:sz w:val="24"/>
          <w:szCs w:val="24"/>
        </w:rPr>
      </w:pPr>
    </w:p>
    <w:p w14:paraId="3CBCC3BF" w14:textId="77777777" w:rsidR="0041690D" w:rsidRDefault="0041690D">
      <w:pPr>
        <w:spacing w:after="0" w:line="360" w:lineRule="auto"/>
        <w:jc w:val="center"/>
        <w:rPr>
          <w:rFonts w:ascii="Century Gothic" w:hAnsi="Century Gothic"/>
          <w:b/>
          <w:bCs/>
          <w:sz w:val="28"/>
          <w:szCs w:val="28"/>
        </w:rPr>
      </w:pPr>
    </w:p>
    <w:p w14:paraId="78F3B98C" w14:textId="3B9E234B" w:rsidR="00317A72" w:rsidRPr="00F965AE" w:rsidRDefault="00317A72">
      <w:pPr>
        <w:spacing w:after="0" w:line="360" w:lineRule="auto"/>
        <w:jc w:val="center"/>
        <w:rPr>
          <w:rFonts w:ascii="Century Gothic" w:hAnsi="Century Gothic"/>
          <w:b/>
          <w:bCs/>
          <w:sz w:val="28"/>
          <w:szCs w:val="28"/>
        </w:rPr>
      </w:pPr>
      <w:r w:rsidRPr="00F965AE">
        <w:rPr>
          <w:rFonts w:ascii="Century Gothic" w:hAnsi="Century Gothic"/>
          <w:b/>
          <w:bCs/>
          <w:sz w:val="28"/>
          <w:szCs w:val="28"/>
        </w:rPr>
        <w:t>THE ETHICS AND ANTI-CORRUPTION COMMISSION</w:t>
      </w:r>
    </w:p>
    <w:p w14:paraId="392237DB" w14:textId="77777777" w:rsidR="00317A72" w:rsidRPr="00F965AE" w:rsidRDefault="00317A72">
      <w:pPr>
        <w:spacing w:after="0" w:line="360" w:lineRule="auto"/>
        <w:jc w:val="center"/>
        <w:rPr>
          <w:rFonts w:ascii="Century Gothic" w:hAnsi="Century Gothic"/>
          <w:b/>
          <w:bCs/>
          <w:sz w:val="28"/>
          <w:szCs w:val="28"/>
        </w:rPr>
      </w:pPr>
    </w:p>
    <w:p w14:paraId="70C59A1B" w14:textId="77777777" w:rsidR="001760C5" w:rsidRPr="00F965AE" w:rsidRDefault="001760C5">
      <w:pPr>
        <w:spacing w:after="0" w:line="360" w:lineRule="auto"/>
        <w:jc w:val="center"/>
        <w:rPr>
          <w:rFonts w:ascii="Century Gothic" w:hAnsi="Century Gothic"/>
          <w:b/>
          <w:bCs/>
          <w:sz w:val="28"/>
          <w:szCs w:val="28"/>
        </w:rPr>
      </w:pPr>
    </w:p>
    <w:p w14:paraId="67B5FDEF" w14:textId="77777777" w:rsidR="00317A72" w:rsidRPr="00F965AE" w:rsidRDefault="00317A72">
      <w:pPr>
        <w:spacing w:after="0" w:line="360" w:lineRule="auto"/>
        <w:jc w:val="center"/>
        <w:rPr>
          <w:rFonts w:ascii="Century Gothic" w:hAnsi="Century Gothic"/>
          <w:b/>
          <w:bCs/>
          <w:sz w:val="28"/>
          <w:szCs w:val="28"/>
        </w:rPr>
      </w:pPr>
    </w:p>
    <w:p w14:paraId="4BDBAB0A" w14:textId="711D8936" w:rsidR="006E06FB" w:rsidRPr="00F965AE" w:rsidRDefault="00317A72">
      <w:pPr>
        <w:spacing w:after="0" w:line="360" w:lineRule="auto"/>
        <w:jc w:val="center"/>
        <w:rPr>
          <w:rFonts w:ascii="Century Gothic" w:hAnsi="Century Gothic"/>
          <w:b/>
          <w:bCs/>
          <w:sz w:val="28"/>
          <w:szCs w:val="28"/>
        </w:rPr>
      </w:pPr>
      <w:r w:rsidRPr="00F965AE">
        <w:rPr>
          <w:rFonts w:ascii="Century Gothic" w:hAnsi="Century Gothic"/>
          <w:b/>
          <w:bCs/>
          <w:sz w:val="28"/>
          <w:szCs w:val="28"/>
        </w:rPr>
        <w:t xml:space="preserve">THE </w:t>
      </w:r>
      <w:r w:rsidR="00397179">
        <w:rPr>
          <w:rFonts w:ascii="Century Gothic" w:hAnsi="Century Gothic"/>
          <w:b/>
          <w:bCs/>
          <w:sz w:val="28"/>
          <w:szCs w:val="28"/>
        </w:rPr>
        <w:t>2</w:t>
      </w:r>
      <w:r w:rsidR="00397179">
        <w:rPr>
          <w:rFonts w:ascii="Century Gothic" w:hAnsi="Century Gothic"/>
          <w:b/>
          <w:bCs/>
          <w:sz w:val="28"/>
          <w:szCs w:val="28"/>
          <w:vertAlign w:val="superscript"/>
        </w:rPr>
        <w:t>N</w:t>
      </w:r>
      <w:r w:rsidR="00EE18A5" w:rsidRPr="00F965AE">
        <w:rPr>
          <w:rFonts w:ascii="Century Gothic" w:hAnsi="Century Gothic"/>
          <w:b/>
          <w:bCs/>
          <w:sz w:val="28"/>
          <w:szCs w:val="28"/>
          <w:vertAlign w:val="superscript"/>
        </w:rPr>
        <w:t>D</w:t>
      </w:r>
      <w:r w:rsidR="003A796A" w:rsidRPr="00F965AE">
        <w:rPr>
          <w:rFonts w:ascii="Century Gothic" w:hAnsi="Century Gothic"/>
          <w:b/>
          <w:bCs/>
          <w:sz w:val="28"/>
          <w:szCs w:val="28"/>
          <w:vertAlign w:val="superscript"/>
        </w:rPr>
        <w:t xml:space="preserve"> </w:t>
      </w:r>
      <w:r w:rsidRPr="00F965AE">
        <w:rPr>
          <w:rFonts w:ascii="Century Gothic" w:hAnsi="Century Gothic"/>
          <w:b/>
          <w:bCs/>
          <w:sz w:val="28"/>
          <w:szCs w:val="28"/>
        </w:rPr>
        <w:t>QUARTERLY REPORT COVERING THE PERIOD FROM</w:t>
      </w:r>
    </w:p>
    <w:p w14:paraId="453D8A14" w14:textId="21986603" w:rsidR="00317A72" w:rsidRPr="00F965AE" w:rsidRDefault="00317A72">
      <w:pPr>
        <w:spacing w:after="0" w:line="360" w:lineRule="auto"/>
        <w:jc w:val="center"/>
        <w:rPr>
          <w:rFonts w:ascii="Century Gothic" w:hAnsi="Century Gothic"/>
          <w:b/>
          <w:bCs/>
          <w:sz w:val="28"/>
          <w:szCs w:val="28"/>
        </w:rPr>
      </w:pPr>
      <w:r w:rsidRPr="00F965AE">
        <w:rPr>
          <w:rFonts w:ascii="Century Gothic" w:hAnsi="Century Gothic"/>
          <w:b/>
          <w:bCs/>
          <w:sz w:val="28"/>
          <w:szCs w:val="28"/>
        </w:rPr>
        <w:t>1</w:t>
      </w:r>
      <w:r w:rsidRPr="00F965AE">
        <w:rPr>
          <w:rFonts w:ascii="Century Gothic" w:hAnsi="Century Gothic"/>
          <w:b/>
          <w:bCs/>
          <w:sz w:val="28"/>
          <w:szCs w:val="28"/>
          <w:vertAlign w:val="superscript"/>
        </w:rPr>
        <w:t xml:space="preserve">ST </w:t>
      </w:r>
      <w:r w:rsidR="00397179">
        <w:rPr>
          <w:rFonts w:ascii="Century Gothic" w:hAnsi="Century Gothic"/>
          <w:b/>
          <w:bCs/>
          <w:sz w:val="28"/>
          <w:szCs w:val="28"/>
        </w:rPr>
        <w:t>APRIL</w:t>
      </w:r>
      <w:r w:rsidR="003A796A" w:rsidRPr="00F965AE">
        <w:rPr>
          <w:rFonts w:ascii="Century Gothic" w:hAnsi="Century Gothic"/>
          <w:b/>
          <w:bCs/>
          <w:sz w:val="28"/>
          <w:szCs w:val="28"/>
        </w:rPr>
        <w:t xml:space="preserve"> </w:t>
      </w:r>
      <w:r w:rsidR="00606DBC" w:rsidRPr="00F965AE">
        <w:rPr>
          <w:rFonts w:ascii="Century Gothic" w:hAnsi="Century Gothic"/>
          <w:b/>
          <w:bCs/>
          <w:sz w:val="28"/>
          <w:szCs w:val="28"/>
        </w:rPr>
        <w:t>202</w:t>
      </w:r>
      <w:r w:rsidR="00397179">
        <w:rPr>
          <w:rFonts w:ascii="Century Gothic" w:hAnsi="Century Gothic"/>
          <w:b/>
          <w:bCs/>
          <w:sz w:val="28"/>
          <w:szCs w:val="28"/>
        </w:rPr>
        <w:t>1</w:t>
      </w:r>
      <w:r w:rsidR="00606DBC" w:rsidRPr="00F965AE">
        <w:rPr>
          <w:rFonts w:ascii="Century Gothic" w:hAnsi="Century Gothic"/>
          <w:b/>
          <w:bCs/>
          <w:sz w:val="28"/>
          <w:szCs w:val="28"/>
        </w:rPr>
        <w:t xml:space="preserve"> </w:t>
      </w:r>
      <w:r w:rsidRPr="00F965AE">
        <w:rPr>
          <w:rFonts w:ascii="Century Gothic" w:hAnsi="Century Gothic"/>
          <w:b/>
          <w:bCs/>
          <w:sz w:val="28"/>
          <w:szCs w:val="28"/>
        </w:rPr>
        <w:t xml:space="preserve">TO </w:t>
      </w:r>
      <w:r w:rsidR="006002F0" w:rsidRPr="00F965AE">
        <w:rPr>
          <w:rFonts w:ascii="Century Gothic" w:hAnsi="Century Gothic"/>
          <w:b/>
          <w:bCs/>
          <w:sz w:val="28"/>
          <w:szCs w:val="28"/>
        </w:rPr>
        <w:t>30</w:t>
      </w:r>
      <w:r w:rsidR="0016366F">
        <w:rPr>
          <w:rFonts w:ascii="Century Gothic" w:hAnsi="Century Gothic"/>
          <w:b/>
          <w:bCs/>
          <w:sz w:val="28"/>
          <w:szCs w:val="28"/>
          <w:vertAlign w:val="superscript"/>
        </w:rPr>
        <w:t>TH</w:t>
      </w:r>
      <w:r w:rsidR="00B83300" w:rsidRPr="00F965AE">
        <w:rPr>
          <w:rFonts w:ascii="Century Gothic" w:hAnsi="Century Gothic"/>
          <w:b/>
          <w:bCs/>
          <w:sz w:val="28"/>
          <w:szCs w:val="28"/>
        </w:rPr>
        <w:t xml:space="preserve"> </w:t>
      </w:r>
      <w:r w:rsidR="00397179">
        <w:rPr>
          <w:rFonts w:ascii="Century Gothic" w:hAnsi="Century Gothic"/>
          <w:b/>
          <w:bCs/>
          <w:sz w:val="28"/>
          <w:szCs w:val="28"/>
        </w:rPr>
        <w:t>JUNE</w:t>
      </w:r>
      <w:r w:rsidR="00606DBC" w:rsidRPr="00F965AE">
        <w:rPr>
          <w:rFonts w:ascii="Century Gothic" w:hAnsi="Century Gothic"/>
          <w:b/>
          <w:bCs/>
          <w:sz w:val="28"/>
          <w:szCs w:val="28"/>
        </w:rPr>
        <w:t xml:space="preserve"> 202</w:t>
      </w:r>
      <w:r w:rsidR="00397179">
        <w:rPr>
          <w:rFonts w:ascii="Century Gothic" w:hAnsi="Century Gothic"/>
          <w:b/>
          <w:bCs/>
          <w:sz w:val="28"/>
          <w:szCs w:val="28"/>
        </w:rPr>
        <w:t>1</w:t>
      </w:r>
    </w:p>
    <w:p w14:paraId="64E70D3C" w14:textId="77777777" w:rsidR="00317A72" w:rsidRPr="00F965AE" w:rsidRDefault="00317A72">
      <w:pPr>
        <w:spacing w:after="0" w:line="360" w:lineRule="auto"/>
        <w:jc w:val="center"/>
        <w:rPr>
          <w:rFonts w:ascii="Century Gothic" w:hAnsi="Century Gothic"/>
          <w:b/>
          <w:bCs/>
          <w:sz w:val="28"/>
          <w:szCs w:val="28"/>
          <w:u w:val="single"/>
        </w:rPr>
      </w:pPr>
    </w:p>
    <w:p w14:paraId="0EF3AD30" w14:textId="77777777" w:rsidR="00317A72" w:rsidRPr="00F965AE" w:rsidRDefault="00317A72">
      <w:pPr>
        <w:spacing w:after="0" w:line="360" w:lineRule="auto"/>
        <w:jc w:val="center"/>
        <w:rPr>
          <w:rFonts w:ascii="Century Gothic" w:hAnsi="Century Gothic"/>
          <w:b/>
          <w:bCs/>
          <w:sz w:val="28"/>
          <w:szCs w:val="28"/>
          <w:u w:val="single"/>
        </w:rPr>
      </w:pPr>
    </w:p>
    <w:p w14:paraId="3547BD9D" w14:textId="77777777" w:rsidR="00317A72" w:rsidRPr="00F965AE" w:rsidRDefault="00317A72">
      <w:pPr>
        <w:spacing w:after="0" w:line="360" w:lineRule="auto"/>
        <w:jc w:val="center"/>
        <w:rPr>
          <w:rFonts w:ascii="Century Gothic" w:hAnsi="Century Gothic"/>
          <w:b/>
          <w:bCs/>
          <w:sz w:val="28"/>
          <w:szCs w:val="28"/>
          <w:u w:val="single"/>
        </w:rPr>
      </w:pPr>
    </w:p>
    <w:p w14:paraId="1C420C33" w14:textId="77777777" w:rsidR="00317A72" w:rsidRPr="00F965AE" w:rsidRDefault="00317A72">
      <w:pPr>
        <w:spacing w:after="0" w:line="360" w:lineRule="auto"/>
        <w:jc w:val="center"/>
        <w:rPr>
          <w:rFonts w:ascii="Century Gothic" w:hAnsi="Century Gothic"/>
          <w:b/>
          <w:bCs/>
          <w:sz w:val="28"/>
          <w:szCs w:val="28"/>
          <w:u w:val="single"/>
        </w:rPr>
      </w:pPr>
    </w:p>
    <w:p w14:paraId="2CDAC40A" w14:textId="77777777" w:rsidR="00317A72" w:rsidRPr="00F965AE" w:rsidRDefault="00317A72">
      <w:pPr>
        <w:spacing w:after="0" w:line="360" w:lineRule="auto"/>
        <w:jc w:val="center"/>
        <w:rPr>
          <w:rFonts w:ascii="Century Gothic" w:hAnsi="Century Gothic"/>
          <w:b/>
          <w:bCs/>
          <w:sz w:val="28"/>
          <w:szCs w:val="28"/>
          <w:u w:val="single"/>
        </w:rPr>
      </w:pPr>
    </w:p>
    <w:p w14:paraId="5F9F805C" w14:textId="77777777" w:rsidR="00317A72" w:rsidRPr="00F965AE" w:rsidRDefault="00317A72">
      <w:pPr>
        <w:spacing w:after="0" w:line="360" w:lineRule="auto"/>
        <w:jc w:val="center"/>
        <w:rPr>
          <w:rFonts w:ascii="Century Gothic" w:hAnsi="Century Gothic"/>
          <w:b/>
          <w:bCs/>
          <w:sz w:val="28"/>
          <w:szCs w:val="28"/>
          <w:u w:val="single"/>
        </w:rPr>
      </w:pPr>
    </w:p>
    <w:p w14:paraId="050C2344" w14:textId="77777777" w:rsidR="00317A72" w:rsidRPr="00F965AE" w:rsidRDefault="00317A72">
      <w:pPr>
        <w:spacing w:after="0" w:line="360" w:lineRule="auto"/>
        <w:jc w:val="center"/>
        <w:rPr>
          <w:rFonts w:ascii="Century Gothic" w:hAnsi="Century Gothic"/>
          <w:b/>
          <w:bCs/>
          <w:sz w:val="28"/>
          <w:szCs w:val="28"/>
          <w:u w:val="single"/>
        </w:rPr>
      </w:pPr>
    </w:p>
    <w:p w14:paraId="3DB19303" w14:textId="77777777" w:rsidR="008B31EE" w:rsidRPr="00F965AE" w:rsidRDefault="008B31EE">
      <w:pPr>
        <w:spacing w:after="0" w:line="360" w:lineRule="auto"/>
        <w:jc w:val="center"/>
        <w:rPr>
          <w:rFonts w:ascii="Century Gothic" w:hAnsi="Century Gothic"/>
          <w:b/>
          <w:bCs/>
          <w:sz w:val="28"/>
          <w:szCs w:val="28"/>
          <w:u w:val="single"/>
        </w:rPr>
      </w:pPr>
    </w:p>
    <w:p w14:paraId="2CA91238" w14:textId="026FBB7F" w:rsidR="001279C3" w:rsidRDefault="00397179">
      <w:pPr>
        <w:spacing w:after="0" w:line="360" w:lineRule="auto"/>
        <w:jc w:val="center"/>
        <w:rPr>
          <w:rFonts w:ascii="Century Gothic" w:hAnsi="Century Gothic"/>
          <w:b/>
          <w:bCs/>
          <w:sz w:val="28"/>
          <w:szCs w:val="28"/>
        </w:rPr>
      </w:pPr>
      <w:r>
        <w:rPr>
          <w:rFonts w:ascii="Century Gothic" w:hAnsi="Century Gothic"/>
          <w:b/>
          <w:bCs/>
          <w:sz w:val="28"/>
          <w:szCs w:val="28"/>
        </w:rPr>
        <w:t>JUNE</w:t>
      </w:r>
      <w:r w:rsidR="00606DBC" w:rsidRPr="00F965AE">
        <w:rPr>
          <w:rFonts w:ascii="Century Gothic" w:hAnsi="Century Gothic"/>
          <w:b/>
          <w:bCs/>
          <w:sz w:val="28"/>
          <w:szCs w:val="28"/>
        </w:rPr>
        <w:t xml:space="preserve"> 202</w:t>
      </w:r>
      <w:r>
        <w:rPr>
          <w:rFonts w:ascii="Century Gothic" w:hAnsi="Century Gothic"/>
          <w:b/>
          <w:bCs/>
          <w:sz w:val="28"/>
          <w:szCs w:val="28"/>
        </w:rPr>
        <w:t>1</w:t>
      </w:r>
    </w:p>
    <w:p w14:paraId="1378AFF0" w14:textId="77777777" w:rsidR="0065088E" w:rsidRDefault="0065088E">
      <w:pPr>
        <w:spacing w:after="0" w:line="360" w:lineRule="auto"/>
        <w:jc w:val="center"/>
        <w:rPr>
          <w:rFonts w:ascii="Century Gothic" w:hAnsi="Century Gothic"/>
          <w:b/>
          <w:bCs/>
          <w:sz w:val="28"/>
          <w:szCs w:val="28"/>
        </w:rPr>
      </w:pPr>
    </w:p>
    <w:p w14:paraId="1E3A7B0C" w14:textId="2D9BEBA1" w:rsidR="00145D1E" w:rsidRDefault="00145D1E">
      <w:pPr>
        <w:spacing w:after="0" w:line="360" w:lineRule="auto"/>
        <w:jc w:val="both"/>
        <w:rPr>
          <w:rFonts w:ascii="Century Gothic" w:hAnsi="Century Gothic"/>
          <w:b/>
          <w:bCs/>
          <w:sz w:val="24"/>
          <w:szCs w:val="24"/>
          <w:u w:val="single"/>
        </w:rPr>
      </w:pPr>
    </w:p>
    <w:p w14:paraId="6D2CAEA1" w14:textId="0218ED16" w:rsidR="00317A72" w:rsidRPr="00012C26" w:rsidRDefault="00317A72">
      <w:pPr>
        <w:spacing w:after="0" w:line="360" w:lineRule="auto"/>
        <w:jc w:val="both"/>
        <w:rPr>
          <w:rFonts w:ascii="Century Gothic" w:hAnsi="Century Gothic"/>
          <w:b/>
          <w:bCs/>
          <w:sz w:val="24"/>
          <w:szCs w:val="24"/>
          <w:u w:val="single"/>
        </w:rPr>
      </w:pPr>
      <w:r w:rsidRPr="00012C26">
        <w:rPr>
          <w:rFonts w:ascii="Century Gothic" w:hAnsi="Century Gothic"/>
          <w:b/>
          <w:bCs/>
          <w:sz w:val="24"/>
          <w:szCs w:val="24"/>
          <w:u w:val="single"/>
        </w:rPr>
        <w:lastRenderedPageBreak/>
        <w:t>PREAMBLE</w:t>
      </w:r>
    </w:p>
    <w:p w14:paraId="663450D8" w14:textId="77777777" w:rsidR="00317A72" w:rsidRPr="00012C26" w:rsidRDefault="00317A72">
      <w:pPr>
        <w:spacing w:after="0" w:line="360" w:lineRule="auto"/>
        <w:jc w:val="both"/>
        <w:rPr>
          <w:rFonts w:ascii="Century Gothic" w:hAnsi="Century Gothic"/>
          <w:sz w:val="24"/>
          <w:szCs w:val="24"/>
        </w:rPr>
      </w:pPr>
      <w:r w:rsidRPr="00012C26">
        <w:rPr>
          <w:rFonts w:ascii="Century Gothic" w:hAnsi="Century Gothic"/>
          <w:sz w:val="24"/>
          <w:szCs w:val="24"/>
        </w:rPr>
        <w:t>The Ethics and Anti-Corruption Commission (the Commission) is required under section 36 of the Anti-Corruption and Economic Crimes Act, 2003 (ACECA), to prepare quarterly reports setting out the number of reports made to the Director of Public Prosecutions (DPP) under Section 35 of the ACECA, 2003 as read with Section 11(1) (d) of the Ethics and Anti-Corruption Commission Act, 2011, (EACCA).</w:t>
      </w:r>
    </w:p>
    <w:p w14:paraId="000E6024" w14:textId="77777777" w:rsidR="00786F81" w:rsidRPr="00012C26" w:rsidRDefault="00786F81">
      <w:pPr>
        <w:spacing w:after="0" w:line="360" w:lineRule="auto"/>
        <w:jc w:val="both"/>
        <w:rPr>
          <w:rFonts w:ascii="Century Gothic" w:hAnsi="Century Gothic"/>
          <w:sz w:val="24"/>
          <w:szCs w:val="24"/>
        </w:rPr>
      </w:pPr>
    </w:p>
    <w:p w14:paraId="428AE73F" w14:textId="77777777" w:rsidR="00317A72" w:rsidRPr="00012C26" w:rsidRDefault="00317A72">
      <w:pPr>
        <w:spacing w:after="0" w:line="360" w:lineRule="auto"/>
        <w:jc w:val="both"/>
        <w:rPr>
          <w:rFonts w:ascii="Century Gothic" w:hAnsi="Century Gothic"/>
          <w:sz w:val="24"/>
          <w:szCs w:val="24"/>
        </w:rPr>
      </w:pPr>
      <w:r w:rsidRPr="00012C26">
        <w:rPr>
          <w:rFonts w:ascii="Century Gothic" w:hAnsi="Century Gothic"/>
          <w:sz w:val="24"/>
          <w:szCs w:val="24"/>
        </w:rPr>
        <w:t>Section 36 of ACECA provides that:</w:t>
      </w:r>
    </w:p>
    <w:p w14:paraId="65D62F22" w14:textId="77777777" w:rsidR="00317A72" w:rsidRPr="00012C26" w:rsidRDefault="00317A72">
      <w:pPr>
        <w:numPr>
          <w:ilvl w:val="0"/>
          <w:numId w:val="1"/>
        </w:numPr>
        <w:tabs>
          <w:tab w:val="num" w:pos="810"/>
        </w:tabs>
        <w:spacing w:after="0" w:line="360" w:lineRule="auto"/>
        <w:jc w:val="both"/>
        <w:rPr>
          <w:rFonts w:ascii="Century Gothic" w:hAnsi="Century Gothic"/>
          <w:sz w:val="24"/>
          <w:szCs w:val="24"/>
        </w:rPr>
      </w:pPr>
      <w:r w:rsidRPr="00012C26">
        <w:rPr>
          <w:rFonts w:ascii="Century Gothic" w:hAnsi="Century Gothic"/>
          <w:sz w:val="24"/>
          <w:szCs w:val="24"/>
        </w:rPr>
        <w:t>The Commission shall prepare quarterly reports setting out the number of reports made to the DPP under section 35 and such other statistical information relating to those reports, as the Commission considers appropriate.</w:t>
      </w:r>
    </w:p>
    <w:p w14:paraId="64DB0B42" w14:textId="77777777" w:rsidR="00317A72" w:rsidRPr="00012C26" w:rsidRDefault="00317A72">
      <w:pPr>
        <w:numPr>
          <w:ilvl w:val="0"/>
          <w:numId w:val="1"/>
        </w:numPr>
        <w:tabs>
          <w:tab w:val="num" w:pos="810"/>
        </w:tabs>
        <w:spacing w:after="0" w:line="360" w:lineRule="auto"/>
        <w:jc w:val="both"/>
        <w:rPr>
          <w:rFonts w:ascii="Century Gothic" w:hAnsi="Century Gothic"/>
          <w:sz w:val="24"/>
          <w:szCs w:val="24"/>
        </w:rPr>
      </w:pPr>
      <w:r w:rsidRPr="00012C26">
        <w:rPr>
          <w:rFonts w:ascii="Century Gothic" w:hAnsi="Century Gothic"/>
          <w:sz w:val="24"/>
          <w:szCs w:val="24"/>
        </w:rPr>
        <w:t>A quarterly report shall indicate if a recommendation of the Commission to prosecute a person for corruption or economic crime was accepted or not accepted.</w:t>
      </w:r>
    </w:p>
    <w:p w14:paraId="424BCFFF" w14:textId="77777777" w:rsidR="00317A72" w:rsidRPr="00012C26" w:rsidRDefault="00317A72">
      <w:pPr>
        <w:numPr>
          <w:ilvl w:val="0"/>
          <w:numId w:val="1"/>
        </w:numPr>
        <w:tabs>
          <w:tab w:val="num" w:pos="810"/>
        </w:tabs>
        <w:spacing w:after="0" w:line="360" w:lineRule="auto"/>
        <w:jc w:val="both"/>
        <w:rPr>
          <w:rFonts w:ascii="Century Gothic" w:hAnsi="Century Gothic"/>
          <w:sz w:val="24"/>
          <w:szCs w:val="24"/>
        </w:rPr>
      </w:pPr>
      <w:r w:rsidRPr="00012C26">
        <w:rPr>
          <w:rFonts w:ascii="Century Gothic" w:hAnsi="Century Gothic"/>
          <w:sz w:val="24"/>
          <w:szCs w:val="24"/>
        </w:rPr>
        <w:t>The Commission shall give a copy of each quarterly report to the Attorney General.</w:t>
      </w:r>
    </w:p>
    <w:p w14:paraId="71774E7D" w14:textId="77777777" w:rsidR="00317A72" w:rsidRPr="00012C26" w:rsidRDefault="00317A72">
      <w:pPr>
        <w:numPr>
          <w:ilvl w:val="0"/>
          <w:numId w:val="1"/>
        </w:numPr>
        <w:tabs>
          <w:tab w:val="num" w:pos="810"/>
        </w:tabs>
        <w:spacing w:after="0" w:line="360" w:lineRule="auto"/>
        <w:jc w:val="both"/>
        <w:rPr>
          <w:rFonts w:ascii="Century Gothic" w:hAnsi="Century Gothic"/>
          <w:sz w:val="24"/>
          <w:szCs w:val="24"/>
        </w:rPr>
      </w:pPr>
      <w:r w:rsidRPr="00012C26">
        <w:rPr>
          <w:rFonts w:ascii="Century Gothic" w:hAnsi="Century Gothic"/>
          <w:sz w:val="24"/>
          <w:szCs w:val="24"/>
        </w:rPr>
        <w:t>The Attorney General shall lay a copy of each quarterly report before the National Assembly.</w:t>
      </w:r>
    </w:p>
    <w:p w14:paraId="090AFDFC" w14:textId="77777777" w:rsidR="00317A72" w:rsidRPr="00012C26" w:rsidRDefault="00317A72">
      <w:pPr>
        <w:numPr>
          <w:ilvl w:val="0"/>
          <w:numId w:val="1"/>
        </w:numPr>
        <w:tabs>
          <w:tab w:val="num" w:pos="810"/>
        </w:tabs>
        <w:spacing w:after="0" w:line="360" w:lineRule="auto"/>
        <w:jc w:val="both"/>
        <w:rPr>
          <w:rFonts w:ascii="Century Gothic" w:hAnsi="Century Gothic"/>
          <w:sz w:val="24"/>
          <w:szCs w:val="24"/>
        </w:rPr>
      </w:pPr>
      <w:r w:rsidRPr="00012C26">
        <w:rPr>
          <w:rFonts w:ascii="Century Gothic" w:hAnsi="Century Gothic"/>
          <w:sz w:val="24"/>
          <w:szCs w:val="24"/>
        </w:rPr>
        <w:t>The Commission shall cause each quarterly report to be published in the Gazette.</w:t>
      </w:r>
    </w:p>
    <w:p w14:paraId="6C28E8E1" w14:textId="551A6F14" w:rsidR="00012616" w:rsidRPr="00012C26" w:rsidRDefault="00317A72">
      <w:pPr>
        <w:spacing w:after="0" w:line="360" w:lineRule="auto"/>
        <w:jc w:val="both"/>
        <w:rPr>
          <w:rFonts w:ascii="Century Gothic" w:hAnsi="Century Gothic"/>
          <w:sz w:val="24"/>
          <w:szCs w:val="24"/>
        </w:rPr>
      </w:pPr>
      <w:r w:rsidRPr="00012C26">
        <w:rPr>
          <w:rFonts w:ascii="Century Gothic" w:hAnsi="Century Gothic"/>
          <w:sz w:val="24"/>
          <w:szCs w:val="24"/>
        </w:rPr>
        <w:t xml:space="preserve">This report is therefore made pursuant to section 36 of ACECA. The report covers the </w:t>
      </w:r>
      <w:r w:rsidR="001241CA">
        <w:rPr>
          <w:rFonts w:ascii="Century Gothic" w:hAnsi="Century Gothic"/>
          <w:sz w:val="24"/>
          <w:szCs w:val="24"/>
        </w:rPr>
        <w:t>Second</w:t>
      </w:r>
      <w:r w:rsidR="001241CA" w:rsidRPr="00012C26">
        <w:rPr>
          <w:rFonts w:ascii="Century Gothic" w:hAnsi="Century Gothic"/>
          <w:sz w:val="24"/>
          <w:szCs w:val="24"/>
        </w:rPr>
        <w:t xml:space="preserve"> </w:t>
      </w:r>
      <w:r w:rsidR="004A1D2C" w:rsidRPr="00012C26">
        <w:rPr>
          <w:rFonts w:ascii="Century Gothic" w:hAnsi="Century Gothic"/>
          <w:sz w:val="24"/>
          <w:szCs w:val="24"/>
        </w:rPr>
        <w:t>Quarter</w:t>
      </w:r>
      <w:r w:rsidRPr="00012C26">
        <w:rPr>
          <w:rFonts w:ascii="Century Gothic" w:hAnsi="Century Gothic"/>
          <w:sz w:val="24"/>
          <w:szCs w:val="24"/>
        </w:rPr>
        <w:t xml:space="preserve"> and is for the period commencing 1</w:t>
      </w:r>
      <w:r w:rsidRPr="00012C26">
        <w:rPr>
          <w:rFonts w:ascii="Century Gothic" w:hAnsi="Century Gothic"/>
          <w:sz w:val="24"/>
          <w:szCs w:val="24"/>
          <w:vertAlign w:val="superscript"/>
        </w:rPr>
        <w:t>st</w:t>
      </w:r>
      <w:r w:rsidR="00F965AE" w:rsidRPr="00012C26">
        <w:rPr>
          <w:rFonts w:ascii="Century Gothic" w:hAnsi="Century Gothic"/>
          <w:sz w:val="24"/>
          <w:szCs w:val="24"/>
        </w:rPr>
        <w:t xml:space="preserve"> </w:t>
      </w:r>
      <w:r w:rsidR="004A1FA3">
        <w:rPr>
          <w:rFonts w:ascii="Century Gothic" w:hAnsi="Century Gothic"/>
          <w:sz w:val="24"/>
          <w:szCs w:val="24"/>
        </w:rPr>
        <w:t>April</w:t>
      </w:r>
      <w:r w:rsidR="00F965AE" w:rsidRPr="00012C26">
        <w:rPr>
          <w:rFonts w:ascii="Century Gothic" w:hAnsi="Century Gothic"/>
          <w:sz w:val="24"/>
          <w:szCs w:val="24"/>
        </w:rPr>
        <w:t xml:space="preserve"> </w:t>
      </w:r>
      <w:r w:rsidR="00B26B58" w:rsidRPr="00012C26">
        <w:rPr>
          <w:rFonts w:ascii="Century Gothic" w:hAnsi="Century Gothic"/>
          <w:sz w:val="24"/>
          <w:szCs w:val="24"/>
        </w:rPr>
        <w:t>202</w:t>
      </w:r>
      <w:r w:rsidR="004A1FA3">
        <w:rPr>
          <w:rFonts w:ascii="Century Gothic" w:hAnsi="Century Gothic"/>
          <w:sz w:val="24"/>
          <w:szCs w:val="24"/>
        </w:rPr>
        <w:t>1</w:t>
      </w:r>
      <w:r w:rsidRPr="00012C26">
        <w:rPr>
          <w:rFonts w:ascii="Century Gothic" w:hAnsi="Century Gothic"/>
          <w:sz w:val="24"/>
          <w:szCs w:val="24"/>
        </w:rPr>
        <w:t xml:space="preserve"> to 3</w:t>
      </w:r>
      <w:r w:rsidR="00481392" w:rsidRPr="00012C26">
        <w:rPr>
          <w:rFonts w:ascii="Century Gothic" w:hAnsi="Century Gothic"/>
          <w:sz w:val="24"/>
          <w:szCs w:val="24"/>
        </w:rPr>
        <w:t>0</w:t>
      </w:r>
      <w:r w:rsidR="00481392" w:rsidRPr="00012C26">
        <w:rPr>
          <w:rFonts w:ascii="Century Gothic" w:hAnsi="Century Gothic"/>
          <w:sz w:val="24"/>
          <w:szCs w:val="24"/>
          <w:vertAlign w:val="superscript"/>
        </w:rPr>
        <w:t>th</w:t>
      </w:r>
      <w:r w:rsidR="00F965AE" w:rsidRPr="00012C26">
        <w:rPr>
          <w:rFonts w:ascii="Century Gothic" w:hAnsi="Century Gothic"/>
          <w:sz w:val="24"/>
          <w:szCs w:val="24"/>
        </w:rPr>
        <w:t xml:space="preserve"> </w:t>
      </w:r>
      <w:r w:rsidR="004A1FA3">
        <w:rPr>
          <w:rFonts w:ascii="Century Gothic" w:hAnsi="Century Gothic"/>
          <w:sz w:val="24"/>
          <w:szCs w:val="24"/>
        </w:rPr>
        <w:t>June</w:t>
      </w:r>
      <w:r w:rsidR="00B26B58" w:rsidRPr="00012C26">
        <w:rPr>
          <w:rFonts w:ascii="Century Gothic" w:hAnsi="Century Gothic"/>
          <w:sz w:val="24"/>
          <w:szCs w:val="24"/>
        </w:rPr>
        <w:t xml:space="preserve">, </w:t>
      </w:r>
      <w:r w:rsidR="004E1BDE" w:rsidRPr="00012C26">
        <w:rPr>
          <w:rFonts w:ascii="Century Gothic" w:hAnsi="Century Gothic"/>
          <w:sz w:val="24"/>
          <w:szCs w:val="24"/>
        </w:rPr>
        <w:t>202</w:t>
      </w:r>
      <w:r w:rsidR="004E1BDE">
        <w:rPr>
          <w:rFonts w:ascii="Century Gothic" w:hAnsi="Century Gothic"/>
          <w:sz w:val="24"/>
          <w:szCs w:val="24"/>
        </w:rPr>
        <w:t>1</w:t>
      </w:r>
      <w:r w:rsidRPr="00012C26">
        <w:rPr>
          <w:rFonts w:ascii="Century Gothic" w:hAnsi="Century Gothic"/>
          <w:sz w:val="24"/>
          <w:szCs w:val="24"/>
        </w:rPr>
        <w:t>.</w:t>
      </w:r>
    </w:p>
    <w:p w14:paraId="1A721770" w14:textId="42609CBC" w:rsidR="00AC42F7" w:rsidRPr="00012C26" w:rsidRDefault="00AC42F7">
      <w:pPr>
        <w:spacing w:after="0" w:line="360" w:lineRule="auto"/>
        <w:jc w:val="both"/>
        <w:rPr>
          <w:rFonts w:ascii="Century Gothic" w:hAnsi="Century Gothic"/>
          <w:sz w:val="24"/>
          <w:szCs w:val="24"/>
        </w:rPr>
      </w:pPr>
    </w:p>
    <w:p w14:paraId="0F69A40D" w14:textId="6C187A3F" w:rsidR="00EF0301" w:rsidRPr="00012C26" w:rsidRDefault="00EF0301">
      <w:pPr>
        <w:spacing w:after="0" w:line="360" w:lineRule="auto"/>
        <w:jc w:val="both"/>
        <w:rPr>
          <w:rFonts w:ascii="Century Gothic" w:hAnsi="Century Gothic"/>
          <w:sz w:val="24"/>
          <w:szCs w:val="24"/>
        </w:rPr>
      </w:pPr>
    </w:p>
    <w:p w14:paraId="0216A7F8" w14:textId="6E57BAC3" w:rsidR="00EF0301" w:rsidRPr="00012C26" w:rsidRDefault="00EF0301">
      <w:pPr>
        <w:spacing w:after="0" w:line="360" w:lineRule="auto"/>
        <w:jc w:val="both"/>
        <w:rPr>
          <w:rFonts w:ascii="Century Gothic" w:hAnsi="Century Gothic"/>
          <w:sz w:val="24"/>
          <w:szCs w:val="24"/>
        </w:rPr>
      </w:pPr>
    </w:p>
    <w:p w14:paraId="36A4B41D" w14:textId="41E6E030" w:rsidR="00EF0301" w:rsidRPr="00012C26" w:rsidRDefault="00EF0301">
      <w:pPr>
        <w:spacing w:after="0" w:line="360" w:lineRule="auto"/>
        <w:jc w:val="both"/>
        <w:rPr>
          <w:rFonts w:ascii="Century Gothic" w:hAnsi="Century Gothic"/>
          <w:sz w:val="24"/>
          <w:szCs w:val="24"/>
        </w:rPr>
      </w:pPr>
    </w:p>
    <w:p w14:paraId="51336B77" w14:textId="37F65486" w:rsidR="00EF0301" w:rsidRPr="00012C26" w:rsidRDefault="00EF0301">
      <w:pPr>
        <w:spacing w:after="0" w:line="360" w:lineRule="auto"/>
        <w:jc w:val="both"/>
        <w:rPr>
          <w:rFonts w:ascii="Century Gothic" w:hAnsi="Century Gothic"/>
          <w:sz w:val="24"/>
          <w:szCs w:val="24"/>
        </w:rPr>
      </w:pPr>
    </w:p>
    <w:p w14:paraId="00157871" w14:textId="243769D3" w:rsidR="00EF0301" w:rsidRPr="00012C26" w:rsidRDefault="00EF0301">
      <w:pPr>
        <w:spacing w:after="0" w:line="360" w:lineRule="auto"/>
        <w:jc w:val="both"/>
        <w:rPr>
          <w:rFonts w:ascii="Century Gothic" w:hAnsi="Century Gothic"/>
          <w:sz w:val="24"/>
          <w:szCs w:val="24"/>
        </w:rPr>
      </w:pPr>
    </w:p>
    <w:p w14:paraId="7CE3989E" w14:textId="4EB69E03" w:rsidR="00EF0301" w:rsidRPr="00012C26" w:rsidRDefault="00EF0301">
      <w:pPr>
        <w:spacing w:after="0" w:line="360" w:lineRule="auto"/>
        <w:jc w:val="both"/>
        <w:rPr>
          <w:rFonts w:ascii="Century Gothic" w:hAnsi="Century Gothic"/>
          <w:sz w:val="24"/>
          <w:szCs w:val="24"/>
        </w:rPr>
      </w:pPr>
    </w:p>
    <w:p w14:paraId="5ECD8411" w14:textId="77777777" w:rsidR="0065088E" w:rsidRDefault="0065088E" w:rsidP="0065088E">
      <w:pPr>
        <w:spacing w:after="0" w:line="240" w:lineRule="auto"/>
        <w:jc w:val="both"/>
        <w:rPr>
          <w:rFonts w:ascii="Century Gothic" w:hAnsi="Century Gothic"/>
          <w:b/>
          <w:sz w:val="24"/>
          <w:szCs w:val="24"/>
          <w:lang w:val="en-US"/>
        </w:rPr>
      </w:pPr>
    </w:p>
    <w:p w14:paraId="64F155DA" w14:textId="39A735F3" w:rsidR="00786F81" w:rsidRPr="00012C26" w:rsidRDefault="00317A72" w:rsidP="0065088E">
      <w:pPr>
        <w:spacing w:after="0" w:line="240" w:lineRule="auto"/>
        <w:jc w:val="both"/>
        <w:rPr>
          <w:rFonts w:ascii="Century Gothic" w:hAnsi="Century Gothic"/>
          <w:b/>
          <w:sz w:val="24"/>
          <w:szCs w:val="24"/>
          <w:u w:val="thick"/>
          <w:lang w:val="en-US"/>
        </w:rPr>
      </w:pPr>
      <w:r w:rsidRPr="00012C26">
        <w:rPr>
          <w:rFonts w:ascii="Century Gothic" w:hAnsi="Century Gothic"/>
          <w:b/>
          <w:sz w:val="24"/>
          <w:szCs w:val="24"/>
          <w:lang w:val="en-US"/>
        </w:rPr>
        <w:lastRenderedPageBreak/>
        <w:t>INVESTIGATION REPORT</w:t>
      </w:r>
      <w:r w:rsidR="00762D97" w:rsidRPr="00012C26">
        <w:rPr>
          <w:rFonts w:ascii="Century Gothic" w:hAnsi="Century Gothic"/>
          <w:b/>
          <w:sz w:val="24"/>
          <w:szCs w:val="24"/>
          <w:lang w:val="en-US"/>
        </w:rPr>
        <w:t>S</w:t>
      </w:r>
      <w:r w:rsidRPr="00012C26">
        <w:rPr>
          <w:rFonts w:ascii="Century Gothic" w:hAnsi="Century Gothic"/>
          <w:b/>
          <w:sz w:val="24"/>
          <w:szCs w:val="24"/>
          <w:lang w:val="en-US"/>
        </w:rPr>
        <w:t xml:space="preserve"> COVERING THE PERIOD </w:t>
      </w:r>
      <w:r w:rsidR="001241CA">
        <w:rPr>
          <w:rFonts w:ascii="Century Gothic" w:hAnsi="Century Gothic"/>
          <w:b/>
          <w:sz w:val="24"/>
          <w:szCs w:val="24"/>
          <w:lang w:val="en-US"/>
        </w:rPr>
        <w:t xml:space="preserve">FROM </w:t>
      </w:r>
      <w:r w:rsidR="009674B7">
        <w:rPr>
          <w:rFonts w:ascii="Century Gothic" w:hAnsi="Century Gothic"/>
          <w:b/>
          <w:bCs/>
          <w:sz w:val="24"/>
          <w:szCs w:val="24"/>
        </w:rPr>
        <w:t>1</w:t>
      </w:r>
      <w:r w:rsidR="009674B7" w:rsidRPr="009674B7">
        <w:rPr>
          <w:rFonts w:ascii="Century Gothic" w:hAnsi="Century Gothic"/>
          <w:b/>
          <w:bCs/>
          <w:sz w:val="24"/>
          <w:szCs w:val="24"/>
          <w:vertAlign w:val="superscript"/>
        </w:rPr>
        <w:t>ST</w:t>
      </w:r>
      <w:r w:rsidR="009674B7">
        <w:rPr>
          <w:rFonts w:ascii="Century Gothic" w:hAnsi="Century Gothic"/>
          <w:b/>
          <w:bCs/>
          <w:sz w:val="24"/>
          <w:szCs w:val="24"/>
        </w:rPr>
        <w:t xml:space="preserve"> APRIL 2021 TO 30</w:t>
      </w:r>
      <w:r w:rsidR="009674B7" w:rsidRPr="009674B7">
        <w:rPr>
          <w:rFonts w:ascii="Century Gothic" w:hAnsi="Century Gothic"/>
          <w:b/>
          <w:bCs/>
          <w:sz w:val="24"/>
          <w:szCs w:val="24"/>
          <w:vertAlign w:val="superscript"/>
        </w:rPr>
        <w:t>TH</w:t>
      </w:r>
      <w:r w:rsidR="00D839FA" w:rsidRPr="00D839FA">
        <w:rPr>
          <w:rFonts w:ascii="Century Gothic" w:hAnsi="Century Gothic"/>
          <w:b/>
          <w:bCs/>
          <w:sz w:val="24"/>
          <w:szCs w:val="24"/>
        </w:rPr>
        <w:t xml:space="preserve"> JUNE 2021</w:t>
      </w:r>
      <w:r w:rsidR="00B354E1">
        <w:rPr>
          <w:rFonts w:ascii="Century Gothic" w:hAnsi="Century Gothic"/>
          <w:b/>
          <w:sz w:val="24"/>
          <w:szCs w:val="24"/>
          <w:lang w:val="en-US"/>
        </w:rPr>
        <w:pict w14:anchorId="21E91C93">
          <v:rect id="_x0000_i1025" style="width:459pt;height:3pt" o:hralign="center" o:hrstd="t" o:hrnoshade="t" o:hr="t" fillcolor="black [3213]" stroked="f"/>
        </w:pict>
      </w:r>
    </w:p>
    <w:p w14:paraId="60016CF5" w14:textId="77777777" w:rsidR="0065088E" w:rsidRPr="0065088E" w:rsidRDefault="0065088E" w:rsidP="0065088E">
      <w:pPr>
        <w:pStyle w:val="ListParagraph"/>
        <w:spacing w:after="0" w:line="360" w:lineRule="auto"/>
        <w:jc w:val="both"/>
        <w:rPr>
          <w:rFonts w:ascii="Century Gothic" w:eastAsia="Calibri" w:hAnsi="Century Gothic" w:cs="Times New Roman"/>
          <w:b/>
          <w:color w:val="000000" w:themeColor="text1"/>
          <w:sz w:val="12"/>
          <w:szCs w:val="12"/>
          <w:lang w:val="en-US"/>
        </w:rPr>
      </w:pPr>
    </w:p>
    <w:p w14:paraId="61E2E804" w14:textId="0D506362" w:rsidR="00491548" w:rsidRPr="00012C26" w:rsidRDefault="00165A66">
      <w:pPr>
        <w:pStyle w:val="ListParagraph"/>
        <w:numPr>
          <w:ilvl w:val="0"/>
          <w:numId w:val="21"/>
        </w:numPr>
        <w:spacing w:after="0" w:line="360" w:lineRule="auto"/>
        <w:jc w:val="both"/>
        <w:rPr>
          <w:rFonts w:ascii="Century Gothic" w:eastAsia="Calibri" w:hAnsi="Century Gothic" w:cs="Times New Roman"/>
          <w:b/>
          <w:color w:val="000000" w:themeColor="text1"/>
          <w:sz w:val="24"/>
          <w:szCs w:val="24"/>
          <w:lang w:val="en-US"/>
        </w:rPr>
      </w:pPr>
      <w:r w:rsidRPr="00012C26">
        <w:rPr>
          <w:rFonts w:ascii="Century Gothic" w:eastAsia="Calibri" w:hAnsi="Century Gothic" w:cs="Times New Roman"/>
          <w:b/>
          <w:color w:val="000000" w:themeColor="text1"/>
          <w:sz w:val="24"/>
          <w:szCs w:val="24"/>
          <w:lang w:val="en-US"/>
        </w:rPr>
        <w:t>EACC</w:t>
      </w:r>
      <w:r>
        <w:rPr>
          <w:rFonts w:ascii="Century Gothic" w:eastAsia="Calibri" w:hAnsi="Century Gothic" w:cs="Times New Roman"/>
          <w:b/>
          <w:color w:val="000000" w:themeColor="text1"/>
          <w:sz w:val="24"/>
          <w:szCs w:val="24"/>
          <w:lang w:val="en-US"/>
        </w:rPr>
        <w:t>.NKR/FI/INQ/15/2019</w:t>
      </w:r>
    </w:p>
    <w:p w14:paraId="2EEB4A9D" w14:textId="3ACBFB02" w:rsidR="00165A66" w:rsidRPr="006714AB" w:rsidRDefault="001C2489">
      <w:pPr>
        <w:spacing w:after="0" w:line="360" w:lineRule="auto"/>
        <w:jc w:val="both"/>
        <w:rPr>
          <w:rFonts w:ascii="Century Gothic" w:eastAsia="Calibri" w:hAnsi="Century Gothic" w:cs="Times New Roman"/>
          <w:b/>
          <w:color w:val="000000" w:themeColor="text1"/>
          <w:sz w:val="24"/>
          <w:szCs w:val="24"/>
          <w:lang w:val="en-US"/>
        </w:rPr>
      </w:pPr>
      <w:r w:rsidRPr="00012C26">
        <w:rPr>
          <w:rFonts w:ascii="Century Gothic" w:hAnsi="Century Gothic"/>
          <w:b/>
          <w:sz w:val="24"/>
          <w:szCs w:val="24"/>
        </w:rPr>
        <w:t xml:space="preserve">INQUIRY INTO ALLEGATIONS OF </w:t>
      </w:r>
      <w:r w:rsidR="00165A66">
        <w:rPr>
          <w:rFonts w:ascii="Century Gothic" w:hAnsi="Century Gothic"/>
          <w:b/>
          <w:sz w:val="24"/>
          <w:szCs w:val="24"/>
        </w:rPr>
        <w:t>CONFLICT OF INTEREST, EMBEZZLEMENT OF FUNDS, MONEY LAUNDERING AND ACQUISITION OF PUBLIC PROPERTY AMOUNTING TO KSHS.2.3 BILLION AGAINST A FORMER REGIONAL MANAGER FOR KENYA RURAL ROADS AUTHORITY(</w:t>
      </w:r>
      <w:proofErr w:type="spellStart"/>
      <w:r w:rsidR="00165A66">
        <w:rPr>
          <w:rFonts w:ascii="Century Gothic" w:hAnsi="Century Gothic"/>
          <w:b/>
          <w:sz w:val="24"/>
          <w:szCs w:val="24"/>
        </w:rPr>
        <w:t>KeRRA</w:t>
      </w:r>
      <w:proofErr w:type="spellEnd"/>
      <w:r w:rsidR="006714AB">
        <w:rPr>
          <w:rFonts w:ascii="Century Gothic" w:hAnsi="Century Gothic"/>
          <w:b/>
          <w:sz w:val="24"/>
          <w:szCs w:val="24"/>
        </w:rPr>
        <w:t>).</w:t>
      </w:r>
    </w:p>
    <w:p w14:paraId="65105A2B" w14:textId="18023D07" w:rsidR="00491548" w:rsidRPr="00012C26" w:rsidRDefault="00491548">
      <w:pPr>
        <w:spacing w:after="0" w:line="360" w:lineRule="auto"/>
        <w:jc w:val="both"/>
        <w:rPr>
          <w:rFonts w:ascii="Century Gothic" w:hAnsi="Century Gothic"/>
          <w:sz w:val="24"/>
          <w:szCs w:val="24"/>
        </w:rPr>
      </w:pPr>
      <w:r w:rsidRPr="00012C26">
        <w:rPr>
          <w:rFonts w:ascii="Century Gothic" w:eastAsia="Calibri" w:hAnsi="Century Gothic" w:cs="Times New Roman"/>
          <w:color w:val="000000" w:themeColor="text1"/>
          <w:sz w:val="24"/>
          <w:szCs w:val="24"/>
          <w:lang w:val="en-US"/>
        </w:rPr>
        <w:t xml:space="preserve">The Commission </w:t>
      </w:r>
      <w:r w:rsidRPr="00012C26">
        <w:rPr>
          <w:rFonts w:ascii="Century Gothic" w:hAnsi="Century Gothic"/>
          <w:sz w:val="24"/>
          <w:szCs w:val="24"/>
        </w:rPr>
        <w:t>commenced inves</w:t>
      </w:r>
      <w:r w:rsidR="00165A66">
        <w:rPr>
          <w:rFonts w:ascii="Century Gothic" w:hAnsi="Century Gothic"/>
          <w:sz w:val="24"/>
          <w:szCs w:val="24"/>
        </w:rPr>
        <w:t xml:space="preserve">tigations following a report </w:t>
      </w:r>
      <w:r w:rsidR="001241CA">
        <w:rPr>
          <w:rFonts w:ascii="Century Gothic" w:hAnsi="Century Gothic"/>
          <w:sz w:val="24"/>
          <w:szCs w:val="24"/>
        </w:rPr>
        <w:t xml:space="preserve">that </w:t>
      </w:r>
      <w:r w:rsidR="00165A66">
        <w:rPr>
          <w:rFonts w:ascii="Century Gothic" w:hAnsi="Century Gothic"/>
          <w:sz w:val="24"/>
          <w:szCs w:val="24"/>
        </w:rPr>
        <w:t>a former regional manager for</w:t>
      </w:r>
      <w:r w:rsidR="006714AB">
        <w:rPr>
          <w:rFonts w:ascii="Century Gothic" w:hAnsi="Century Gothic"/>
          <w:sz w:val="24"/>
          <w:szCs w:val="24"/>
        </w:rPr>
        <w:t xml:space="preserve"> </w:t>
      </w:r>
      <w:proofErr w:type="spellStart"/>
      <w:r w:rsidR="006714AB">
        <w:rPr>
          <w:rFonts w:ascii="Century Gothic" w:hAnsi="Century Gothic"/>
          <w:sz w:val="24"/>
          <w:szCs w:val="24"/>
        </w:rPr>
        <w:t>KeRRA</w:t>
      </w:r>
      <w:proofErr w:type="spellEnd"/>
      <w:r w:rsidR="006714AB">
        <w:rPr>
          <w:rFonts w:ascii="Century Gothic" w:hAnsi="Century Gothic"/>
          <w:sz w:val="24"/>
          <w:szCs w:val="24"/>
        </w:rPr>
        <w:t xml:space="preserve"> had received payments amounting to </w:t>
      </w:r>
      <w:proofErr w:type="spellStart"/>
      <w:r w:rsidR="006714AB">
        <w:rPr>
          <w:rFonts w:ascii="Century Gothic" w:hAnsi="Century Gothic"/>
          <w:sz w:val="24"/>
          <w:szCs w:val="24"/>
        </w:rPr>
        <w:t>Kshs</w:t>
      </w:r>
      <w:proofErr w:type="spellEnd"/>
      <w:r w:rsidR="006714AB">
        <w:rPr>
          <w:rFonts w:ascii="Century Gothic" w:hAnsi="Century Gothic"/>
          <w:sz w:val="24"/>
          <w:szCs w:val="24"/>
        </w:rPr>
        <w:t>. 2.3 Bil</w:t>
      </w:r>
      <w:r w:rsidR="0065088E">
        <w:rPr>
          <w:rFonts w:ascii="Century Gothic" w:hAnsi="Century Gothic"/>
          <w:sz w:val="24"/>
          <w:szCs w:val="24"/>
        </w:rPr>
        <w:t>l</w:t>
      </w:r>
      <w:r w:rsidR="006714AB">
        <w:rPr>
          <w:rFonts w:ascii="Century Gothic" w:hAnsi="Century Gothic"/>
          <w:sz w:val="24"/>
          <w:szCs w:val="24"/>
        </w:rPr>
        <w:t xml:space="preserve">ion from several public entities through companies associated with him. </w:t>
      </w:r>
    </w:p>
    <w:p w14:paraId="66F16270" w14:textId="77777777" w:rsidR="00491548" w:rsidRPr="0065088E" w:rsidRDefault="00491548">
      <w:pPr>
        <w:pStyle w:val="NoSpacing"/>
        <w:spacing w:line="360" w:lineRule="auto"/>
        <w:jc w:val="both"/>
        <w:rPr>
          <w:sz w:val="6"/>
          <w:szCs w:val="6"/>
        </w:rPr>
      </w:pPr>
    </w:p>
    <w:p w14:paraId="176D6A97" w14:textId="052991CB" w:rsidR="00AB2529" w:rsidRDefault="00491548">
      <w:pPr>
        <w:spacing w:after="0" w:line="360" w:lineRule="auto"/>
        <w:jc w:val="both"/>
        <w:rPr>
          <w:rFonts w:ascii="Century Gothic" w:hAnsi="Century Gothic"/>
          <w:sz w:val="24"/>
          <w:szCs w:val="24"/>
        </w:rPr>
      </w:pPr>
      <w:r w:rsidRPr="00012C26">
        <w:rPr>
          <w:rFonts w:ascii="Century Gothic" w:eastAsia="Calibri" w:hAnsi="Century Gothic" w:cs="Times New Roman"/>
          <w:color w:val="000000" w:themeColor="text1"/>
          <w:sz w:val="24"/>
          <w:szCs w:val="24"/>
          <w:lang w:val="en-US"/>
        </w:rPr>
        <w:t xml:space="preserve">Investigations established that </w:t>
      </w:r>
      <w:r w:rsidR="001241CA">
        <w:rPr>
          <w:rFonts w:ascii="Century Gothic" w:hAnsi="Century Gothic"/>
          <w:sz w:val="24"/>
          <w:szCs w:val="24"/>
        </w:rPr>
        <w:t>d</w:t>
      </w:r>
      <w:r w:rsidR="00AB2529">
        <w:rPr>
          <w:rFonts w:ascii="Century Gothic" w:hAnsi="Century Gothic"/>
          <w:sz w:val="24"/>
          <w:szCs w:val="24"/>
        </w:rPr>
        <w:t xml:space="preserve">uring his tenure </w:t>
      </w:r>
      <w:r w:rsidR="001241CA">
        <w:rPr>
          <w:rFonts w:ascii="Century Gothic" w:hAnsi="Century Gothic"/>
          <w:sz w:val="24"/>
          <w:szCs w:val="24"/>
        </w:rPr>
        <w:t xml:space="preserve">as </w:t>
      </w:r>
      <w:r w:rsidR="00AB2529">
        <w:rPr>
          <w:rFonts w:ascii="Century Gothic" w:hAnsi="Century Gothic"/>
          <w:sz w:val="24"/>
          <w:szCs w:val="24"/>
        </w:rPr>
        <w:t xml:space="preserve">the regional manager </w:t>
      </w:r>
      <w:r w:rsidR="001241CA">
        <w:rPr>
          <w:rFonts w:ascii="Century Gothic" w:hAnsi="Century Gothic"/>
          <w:sz w:val="24"/>
          <w:szCs w:val="24"/>
        </w:rPr>
        <w:t xml:space="preserve">of </w:t>
      </w:r>
      <w:proofErr w:type="spellStart"/>
      <w:r w:rsidR="001241CA">
        <w:rPr>
          <w:rFonts w:ascii="Century Gothic" w:hAnsi="Century Gothic"/>
          <w:sz w:val="24"/>
          <w:szCs w:val="24"/>
        </w:rPr>
        <w:t>KeRRA</w:t>
      </w:r>
      <w:proofErr w:type="spellEnd"/>
      <w:r w:rsidR="001241CA">
        <w:rPr>
          <w:rFonts w:ascii="Century Gothic" w:hAnsi="Century Gothic"/>
          <w:sz w:val="24"/>
          <w:szCs w:val="24"/>
        </w:rPr>
        <w:t xml:space="preserve"> he </w:t>
      </w:r>
      <w:r w:rsidR="00AB2529">
        <w:rPr>
          <w:rFonts w:ascii="Century Gothic" w:hAnsi="Century Gothic"/>
          <w:sz w:val="24"/>
          <w:szCs w:val="24"/>
        </w:rPr>
        <w:t xml:space="preserve">awarded 40 contracts </w:t>
      </w:r>
      <w:r w:rsidR="00701C90">
        <w:rPr>
          <w:rFonts w:ascii="Century Gothic" w:hAnsi="Century Gothic"/>
          <w:sz w:val="24"/>
          <w:szCs w:val="24"/>
        </w:rPr>
        <w:t xml:space="preserve">worth </w:t>
      </w:r>
      <w:proofErr w:type="spellStart"/>
      <w:r w:rsidR="001241CA">
        <w:rPr>
          <w:rFonts w:ascii="Century Gothic" w:hAnsi="Century Gothic"/>
          <w:sz w:val="24"/>
          <w:szCs w:val="24"/>
        </w:rPr>
        <w:t>K</w:t>
      </w:r>
      <w:r w:rsidR="00AB2529">
        <w:rPr>
          <w:rFonts w:ascii="Century Gothic" w:hAnsi="Century Gothic"/>
          <w:sz w:val="24"/>
          <w:szCs w:val="24"/>
        </w:rPr>
        <w:t>shs</w:t>
      </w:r>
      <w:proofErr w:type="spellEnd"/>
      <w:r w:rsidR="00AB2529">
        <w:rPr>
          <w:rFonts w:ascii="Century Gothic" w:hAnsi="Century Gothic"/>
          <w:sz w:val="24"/>
          <w:szCs w:val="24"/>
        </w:rPr>
        <w:t>. 147,539,489.60 to</w:t>
      </w:r>
      <w:r w:rsidR="001241CA">
        <w:rPr>
          <w:rFonts w:ascii="Century Gothic" w:hAnsi="Century Gothic"/>
          <w:sz w:val="24"/>
          <w:szCs w:val="24"/>
        </w:rPr>
        <w:t xml:space="preserve"> his companies</w:t>
      </w:r>
      <w:r w:rsidR="00AB2529">
        <w:rPr>
          <w:rFonts w:ascii="Century Gothic" w:hAnsi="Century Gothic"/>
          <w:sz w:val="24"/>
          <w:szCs w:val="24"/>
        </w:rPr>
        <w:t xml:space="preserve"> </w:t>
      </w:r>
      <w:r w:rsidR="001241CA">
        <w:rPr>
          <w:rFonts w:ascii="Century Gothic" w:hAnsi="Century Gothic"/>
          <w:sz w:val="24"/>
          <w:szCs w:val="24"/>
        </w:rPr>
        <w:t xml:space="preserve">and </w:t>
      </w:r>
      <w:r w:rsidR="00701C90">
        <w:rPr>
          <w:rFonts w:ascii="Century Gothic" w:hAnsi="Century Gothic"/>
          <w:sz w:val="24"/>
          <w:szCs w:val="24"/>
        </w:rPr>
        <w:t xml:space="preserve">those </w:t>
      </w:r>
      <w:r w:rsidR="001241CA">
        <w:rPr>
          <w:rFonts w:ascii="Century Gothic" w:hAnsi="Century Gothic"/>
          <w:sz w:val="24"/>
          <w:szCs w:val="24"/>
        </w:rPr>
        <w:t>associated with</w:t>
      </w:r>
      <w:r w:rsidR="00AB2529">
        <w:rPr>
          <w:rFonts w:ascii="Century Gothic" w:hAnsi="Century Gothic"/>
          <w:sz w:val="24"/>
          <w:szCs w:val="24"/>
        </w:rPr>
        <w:t xml:space="preserve"> his relatives.</w:t>
      </w:r>
    </w:p>
    <w:p w14:paraId="646869D8" w14:textId="501E7A21" w:rsidR="00AD7E01" w:rsidRPr="00012C26" w:rsidRDefault="00AB2529" w:rsidP="00E750C8">
      <w:pPr>
        <w:pStyle w:val="NoSpacing"/>
      </w:pPr>
      <w:r>
        <w:t xml:space="preserve"> </w:t>
      </w:r>
    </w:p>
    <w:p w14:paraId="60E9719F" w14:textId="353EFA16" w:rsidR="00E11EAF" w:rsidRDefault="00755B86">
      <w:pPr>
        <w:spacing w:after="0" w:line="360" w:lineRule="auto"/>
        <w:jc w:val="both"/>
        <w:rPr>
          <w:rFonts w:ascii="Century Gothic" w:eastAsia="Times New Roman" w:hAnsi="Century Gothic" w:cs="Times New Roman"/>
          <w:sz w:val="24"/>
          <w:szCs w:val="24"/>
        </w:rPr>
      </w:pPr>
      <w:r w:rsidRPr="00012C26">
        <w:rPr>
          <w:rFonts w:ascii="Century Gothic" w:eastAsia="Calibri" w:hAnsi="Century Gothic" w:cs="Times New Roman"/>
          <w:color w:val="000000" w:themeColor="text1"/>
          <w:sz w:val="24"/>
          <w:szCs w:val="24"/>
          <w:lang w:val="en-US"/>
        </w:rPr>
        <w:t>On</w:t>
      </w:r>
      <w:r w:rsidRPr="00012C26">
        <w:rPr>
          <w:rFonts w:ascii="Century Gothic" w:eastAsia="Calibri" w:hAnsi="Century Gothic" w:cs="Times New Roman"/>
          <w:color w:val="FF0000"/>
          <w:sz w:val="24"/>
          <w:szCs w:val="24"/>
          <w:lang w:val="en-US"/>
        </w:rPr>
        <w:t xml:space="preserve"> </w:t>
      </w:r>
      <w:r w:rsidR="00E27AF4">
        <w:rPr>
          <w:rFonts w:ascii="Century Gothic" w:eastAsia="Calibri" w:hAnsi="Century Gothic" w:cs="Times New Roman"/>
          <w:sz w:val="24"/>
          <w:szCs w:val="24"/>
          <w:lang w:val="en-US"/>
        </w:rPr>
        <w:t>25</w:t>
      </w:r>
      <w:r w:rsidR="00BE28D7" w:rsidRPr="00012C26">
        <w:rPr>
          <w:rFonts w:ascii="Century Gothic" w:eastAsia="Calibri" w:hAnsi="Century Gothic" w:cs="Times New Roman"/>
          <w:sz w:val="24"/>
          <w:szCs w:val="24"/>
          <w:vertAlign w:val="superscript"/>
          <w:lang w:val="en-US"/>
        </w:rPr>
        <w:t>th</w:t>
      </w:r>
      <w:r w:rsidR="00BE28D7" w:rsidRPr="00012C26">
        <w:rPr>
          <w:rFonts w:ascii="Century Gothic" w:eastAsia="Calibri" w:hAnsi="Century Gothic" w:cs="Times New Roman"/>
          <w:sz w:val="24"/>
          <w:szCs w:val="24"/>
          <w:lang w:val="en-US"/>
        </w:rPr>
        <w:t xml:space="preserve"> </w:t>
      </w:r>
      <w:r w:rsidR="00E27AF4">
        <w:rPr>
          <w:rFonts w:ascii="Century Gothic" w:eastAsia="Calibri" w:hAnsi="Century Gothic" w:cs="Times New Roman"/>
          <w:sz w:val="24"/>
          <w:szCs w:val="24"/>
          <w:lang w:val="en-US"/>
        </w:rPr>
        <w:t>May</w:t>
      </w:r>
      <w:r w:rsidR="00AB5539" w:rsidRPr="00012C26">
        <w:rPr>
          <w:rFonts w:ascii="Century Gothic" w:eastAsia="Calibri" w:hAnsi="Century Gothic" w:cs="Times New Roman"/>
          <w:sz w:val="24"/>
          <w:szCs w:val="24"/>
          <w:lang w:val="en-US"/>
        </w:rPr>
        <w:t xml:space="preserve"> 202</w:t>
      </w:r>
      <w:r w:rsidR="00E27AF4">
        <w:rPr>
          <w:rFonts w:ascii="Century Gothic" w:eastAsia="Calibri" w:hAnsi="Century Gothic" w:cs="Times New Roman"/>
          <w:sz w:val="24"/>
          <w:szCs w:val="24"/>
          <w:lang w:val="en-US"/>
        </w:rPr>
        <w:t>1</w:t>
      </w:r>
      <w:r w:rsidR="00AB5539" w:rsidRPr="00012C26">
        <w:rPr>
          <w:rFonts w:ascii="Century Gothic" w:eastAsia="Calibri" w:hAnsi="Century Gothic" w:cs="Times New Roman"/>
          <w:sz w:val="24"/>
          <w:szCs w:val="24"/>
          <w:lang w:val="en-US"/>
        </w:rPr>
        <w:t xml:space="preserve"> </w:t>
      </w:r>
      <w:r w:rsidRPr="00012C26">
        <w:rPr>
          <w:rFonts w:ascii="Century Gothic" w:eastAsia="Calibri" w:hAnsi="Century Gothic" w:cs="Times New Roman"/>
          <w:sz w:val="24"/>
          <w:szCs w:val="24"/>
          <w:lang w:val="en-US"/>
        </w:rPr>
        <w:t xml:space="preserve">a </w:t>
      </w:r>
      <w:r w:rsidRPr="00012C26">
        <w:rPr>
          <w:rFonts w:ascii="Century Gothic" w:eastAsia="Calibri" w:hAnsi="Century Gothic" w:cs="Times New Roman"/>
          <w:color w:val="000000" w:themeColor="text1"/>
          <w:sz w:val="24"/>
          <w:szCs w:val="24"/>
          <w:lang w:val="en-US"/>
        </w:rPr>
        <w:t xml:space="preserve">report was compiled and forwarded to the DPP with recommendations to charge the </w:t>
      </w:r>
      <w:r w:rsidR="001241CA">
        <w:rPr>
          <w:rFonts w:ascii="Century Gothic" w:eastAsia="Calibri" w:hAnsi="Century Gothic" w:cs="Times New Roman"/>
          <w:color w:val="000000" w:themeColor="text1"/>
          <w:sz w:val="24"/>
          <w:szCs w:val="24"/>
          <w:lang w:val="en-US"/>
        </w:rPr>
        <w:t xml:space="preserve">said </w:t>
      </w:r>
      <w:r w:rsidR="00E27AF4">
        <w:rPr>
          <w:rFonts w:ascii="Century Gothic" w:eastAsia="Calibri" w:hAnsi="Century Gothic" w:cs="Times New Roman"/>
          <w:color w:val="000000" w:themeColor="text1"/>
          <w:sz w:val="24"/>
          <w:szCs w:val="24"/>
          <w:lang w:val="en-US"/>
        </w:rPr>
        <w:t xml:space="preserve">former </w:t>
      </w:r>
      <w:r w:rsidR="00E27AF4">
        <w:rPr>
          <w:rFonts w:ascii="Century Gothic" w:hAnsi="Century Gothic" w:cs="Tahoma"/>
          <w:sz w:val="24"/>
          <w:szCs w:val="24"/>
        </w:rPr>
        <w:t xml:space="preserve">regional manager, his relatives and related companies </w:t>
      </w:r>
      <w:r w:rsidRPr="00012C26">
        <w:rPr>
          <w:rFonts w:ascii="Century Gothic" w:hAnsi="Century Gothic" w:cs="Tahoma"/>
          <w:sz w:val="24"/>
          <w:szCs w:val="24"/>
        </w:rPr>
        <w:t xml:space="preserve"> with the following offences; </w:t>
      </w:r>
      <w:r w:rsidR="00E27AF4" w:rsidRPr="00012C26">
        <w:rPr>
          <w:rFonts w:ascii="Century Gothic" w:eastAsia="Times New Roman" w:hAnsi="Century Gothic" w:cs="Times New Roman"/>
          <w:sz w:val="24"/>
          <w:szCs w:val="24"/>
        </w:rPr>
        <w:t xml:space="preserve">abuse of office contrary to Section </w:t>
      </w:r>
      <w:r w:rsidR="001241CA" w:rsidRPr="00012C26">
        <w:rPr>
          <w:rFonts w:ascii="Century Gothic" w:eastAsia="Times New Roman" w:hAnsi="Century Gothic" w:cs="Times New Roman"/>
          <w:sz w:val="24"/>
          <w:szCs w:val="24"/>
        </w:rPr>
        <w:t>4</w:t>
      </w:r>
      <w:r w:rsidR="001241CA">
        <w:rPr>
          <w:rFonts w:ascii="Century Gothic" w:eastAsia="Times New Roman" w:hAnsi="Century Gothic" w:cs="Times New Roman"/>
          <w:sz w:val="24"/>
          <w:szCs w:val="24"/>
        </w:rPr>
        <w:t>6</w:t>
      </w:r>
      <w:r w:rsidR="00E27AF4" w:rsidRPr="00012C26">
        <w:rPr>
          <w:rFonts w:ascii="Century Gothic" w:eastAsia="Times New Roman" w:hAnsi="Century Gothic" w:cs="Times New Roman"/>
          <w:sz w:val="24"/>
          <w:szCs w:val="24"/>
        </w:rPr>
        <w:t xml:space="preserve"> as read with Section 48</w:t>
      </w:r>
      <w:r w:rsidR="004362F2">
        <w:rPr>
          <w:rFonts w:ascii="Century Gothic" w:eastAsia="Times New Roman" w:hAnsi="Century Gothic" w:cs="Times New Roman"/>
          <w:sz w:val="24"/>
          <w:szCs w:val="24"/>
        </w:rPr>
        <w:t xml:space="preserve"> (1) of</w:t>
      </w:r>
      <w:r w:rsidR="00E27AF4" w:rsidRPr="00012C26">
        <w:rPr>
          <w:rFonts w:ascii="Century Gothic" w:eastAsia="Times New Roman" w:hAnsi="Century Gothic" w:cs="Times New Roman"/>
          <w:sz w:val="24"/>
          <w:szCs w:val="24"/>
        </w:rPr>
        <w:t xml:space="preserve"> ACECA</w:t>
      </w:r>
      <w:r w:rsidR="00E27AF4">
        <w:rPr>
          <w:rFonts w:ascii="Century Gothic" w:eastAsia="Times New Roman" w:hAnsi="Century Gothic" w:cs="Times New Roman"/>
          <w:sz w:val="24"/>
          <w:szCs w:val="24"/>
        </w:rPr>
        <w:t xml:space="preserve">, conflict of interest </w:t>
      </w:r>
      <w:r w:rsidR="00E27AF4" w:rsidRPr="00012C26">
        <w:rPr>
          <w:rFonts w:ascii="Century Gothic" w:eastAsia="Times New Roman" w:hAnsi="Century Gothic" w:cs="Times New Roman"/>
          <w:sz w:val="24"/>
          <w:szCs w:val="24"/>
        </w:rPr>
        <w:t xml:space="preserve">contrary to Section </w:t>
      </w:r>
      <w:r w:rsidR="001241CA" w:rsidRPr="00012C26">
        <w:rPr>
          <w:rFonts w:ascii="Century Gothic" w:eastAsia="Times New Roman" w:hAnsi="Century Gothic" w:cs="Times New Roman"/>
          <w:sz w:val="24"/>
          <w:szCs w:val="24"/>
        </w:rPr>
        <w:t>4</w:t>
      </w:r>
      <w:r w:rsidR="001241CA">
        <w:rPr>
          <w:rFonts w:ascii="Century Gothic" w:eastAsia="Times New Roman" w:hAnsi="Century Gothic" w:cs="Times New Roman"/>
          <w:sz w:val="24"/>
          <w:szCs w:val="24"/>
        </w:rPr>
        <w:t>2(3)</w:t>
      </w:r>
      <w:r w:rsidR="001241CA" w:rsidRPr="00012C26">
        <w:rPr>
          <w:rFonts w:ascii="Century Gothic" w:eastAsia="Times New Roman" w:hAnsi="Century Gothic" w:cs="Times New Roman"/>
          <w:sz w:val="24"/>
          <w:szCs w:val="24"/>
        </w:rPr>
        <w:t xml:space="preserve"> </w:t>
      </w:r>
      <w:r w:rsidR="00E27AF4" w:rsidRPr="00012C26">
        <w:rPr>
          <w:rFonts w:ascii="Century Gothic" w:eastAsia="Times New Roman" w:hAnsi="Century Gothic" w:cs="Times New Roman"/>
          <w:sz w:val="24"/>
          <w:szCs w:val="24"/>
        </w:rPr>
        <w:t xml:space="preserve">as read with Section 48 </w:t>
      </w:r>
      <w:r w:rsidR="004362F2">
        <w:rPr>
          <w:rFonts w:ascii="Century Gothic" w:eastAsia="Times New Roman" w:hAnsi="Century Gothic" w:cs="Times New Roman"/>
          <w:sz w:val="24"/>
          <w:szCs w:val="24"/>
        </w:rPr>
        <w:t xml:space="preserve">of </w:t>
      </w:r>
      <w:r w:rsidR="00E27AF4" w:rsidRPr="00012C26">
        <w:rPr>
          <w:rFonts w:ascii="Century Gothic" w:eastAsia="Times New Roman" w:hAnsi="Century Gothic" w:cs="Times New Roman"/>
          <w:sz w:val="24"/>
          <w:szCs w:val="24"/>
        </w:rPr>
        <w:t>ACECA</w:t>
      </w:r>
      <w:r w:rsidR="004D750F">
        <w:rPr>
          <w:rFonts w:ascii="Century Gothic" w:eastAsia="Times New Roman" w:hAnsi="Century Gothic" w:cs="Times New Roman"/>
          <w:sz w:val="24"/>
          <w:szCs w:val="24"/>
        </w:rPr>
        <w:t>,</w:t>
      </w:r>
      <w:r w:rsidR="00E27AF4" w:rsidRPr="00012C26">
        <w:rPr>
          <w:rFonts w:ascii="Century Gothic" w:hAnsi="Century Gothic" w:cs="Tahoma"/>
          <w:sz w:val="24"/>
          <w:szCs w:val="24"/>
        </w:rPr>
        <w:t xml:space="preserve"> </w:t>
      </w:r>
      <w:r w:rsidR="004D750F">
        <w:rPr>
          <w:rFonts w:ascii="Century Gothic" w:hAnsi="Century Gothic" w:cs="Tahoma"/>
          <w:sz w:val="24"/>
          <w:szCs w:val="24"/>
        </w:rPr>
        <w:t>7</w:t>
      </w:r>
      <w:r w:rsidRPr="00012C26">
        <w:rPr>
          <w:rFonts w:ascii="Century Gothic" w:hAnsi="Century Gothic" w:cs="Tahoma"/>
          <w:sz w:val="24"/>
          <w:szCs w:val="24"/>
        </w:rPr>
        <w:t xml:space="preserve"> </w:t>
      </w:r>
      <w:r w:rsidR="004D750F" w:rsidRPr="00012C26">
        <w:rPr>
          <w:rFonts w:ascii="Century Gothic" w:eastAsia="Times New Roman" w:hAnsi="Century Gothic" w:cs="Tahoma"/>
          <w:bCs/>
          <w:sz w:val="24"/>
          <w:szCs w:val="24"/>
        </w:rPr>
        <w:t>count</w:t>
      </w:r>
      <w:r w:rsidR="004D750F">
        <w:rPr>
          <w:rFonts w:ascii="Century Gothic" w:eastAsia="Times New Roman" w:hAnsi="Century Gothic" w:cs="Tahoma"/>
          <w:bCs/>
          <w:sz w:val="24"/>
          <w:szCs w:val="24"/>
        </w:rPr>
        <w:t>s</w:t>
      </w:r>
      <w:r w:rsidR="004D750F" w:rsidRPr="00012C26">
        <w:rPr>
          <w:rFonts w:ascii="Century Gothic" w:eastAsia="Times New Roman" w:hAnsi="Century Gothic" w:cs="Tahoma"/>
          <w:bCs/>
          <w:sz w:val="24"/>
          <w:szCs w:val="24"/>
        </w:rPr>
        <w:t xml:space="preserve"> of</w:t>
      </w:r>
      <w:r w:rsidR="004D750F" w:rsidRPr="00012C26">
        <w:rPr>
          <w:rFonts w:ascii="Century Gothic" w:eastAsia="Times New Roman" w:hAnsi="Century Gothic" w:cs="Tahoma"/>
          <w:sz w:val="24"/>
          <w:szCs w:val="24"/>
        </w:rPr>
        <w:t xml:space="preserve"> fraudulent practice in procurement proceedings contrary to Section 66(1) as read with</w:t>
      </w:r>
      <w:r w:rsidR="00B02BB2">
        <w:rPr>
          <w:rFonts w:ascii="Century Gothic" w:eastAsia="Times New Roman" w:hAnsi="Century Gothic" w:cs="Tahoma"/>
          <w:sz w:val="24"/>
          <w:szCs w:val="24"/>
        </w:rPr>
        <w:t xml:space="preserve"> section 177 of the </w:t>
      </w:r>
      <w:r w:rsidR="009023CA">
        <w:rPr>
          <w:rFonts w:ascii="Century Gothic" w:eastAsia="Times New Roman" w:hAnsi="Century Gothic" w:cs="Tahoma"/>
          <w:sz w:val="24"/>
          <w:szCs w:val="24"/>
        </w:rPr>
        <w:t xml:space="preserve">Public Procurement and </w:t>
      </w:r>
      <w:r w:rsidR="004362F2">
        <w:rPr>
          <w:rFonts w:ascii="Century Gothic" w:eastAsia="Times New Roman" w:hAnsi="Century Gothic" w:cs="Tahoma"/>
          <w:sz w:val="24"/>
          <w:szCs w:val="24"/>
        </w:rPr>
        <w:t xml:space="preserve">Asset </w:t>
      </w:r>
      <w:r w:rsidR="009023CA">
        <w:rPr>
          <w:rFonts w:ascii="Century Gothic" w:eastAsia="Times New Roman" w:hAnsi="Century Gothic" w:cs="Tahoma"/>
          <w:sz w:val="24"/>
          <w:szCs w:val="24"/>
        </w:rPr>
        <w:t xml:space="preserve">Disposal Act </w:t>
      </w:r>
      <w:r w:rsidR="00B02BB2">
        <w:rPr>
          <w:rFonts w:ascii="Century Gothic" w:eastAsia="Times New Roman" w:hAnsi="Century Gothic" w:cs="Tahoma"/>
          <w:sz w:val="24"/>
          <w:szCs w:val="24"/>
        </w:rPr>
        <w:t>, 2015</w:t>
      </w:r>
      <w:r w:rsidR="004D750F" w:rsidRPr="00012C26">
        <w:rPr>
          <w:rFonts w:ascii="Century Gothic" w:eastAsia="Times New Roman" w:hAnsi="Century Gothic" w:cs="Tahoma"/>
          <w:sz w:val="24"/>
          <w:szCs w:val="24"/>
        </w:rPr>
        <w:t xml:space="preserve"> </w:t>
      </w:r>
      <w:r w:rsidR="004D750F">
        <w:rPr>
          <w:rFonts w:ascii="Century Gothic" w:eastAsia="Times New Roman" w:hAnsi="Century Gothic" w:cs="Times New Roman"/>
          <w:sz w:val="24"/>
          <w:szCs w:val="24"/>
        </w:rPr>
        <w:t>,</w:t>
      </w:r>
      <w:r w:rsidR="004D750F" w:rsidRPr="004D750F">
        <w:rPr>
          <w:rFonts w:ascii="Century Gothic" w:eastAsia="Times New Roman" w:hAnsi="Century Gothic" w:cs="Tahoma"/>
          <w:sz w:val="24"/>
          <w:szCs w:val="24"/>
        </w:rPr>
        <w:t xml:space="preserve"> </w:t>
      </w:r>
      <w:r w:rsidR="004D750F">
        <w:rPr>
          <w:rFonts w:ascii="Century Gothic" w:eastAsia="Times New Roman" w:hAnsi="Century Gothic" w:cs="Tahoma"/>
          <w:sz w:val="24"/>
          <w:szCs w:val="24"/>
        </w:rPr>
        <w:t xml:space="preserve">7 </w:t>
      </w:r>
      <w:r w:rsidR="004D750F" w:rsidRPr="00012C26">
        <w:rPr>
          <w:rFonts w:ascii="Century Gothic" w:hAnsi="Century Gothic" w:cs="Tahoma"/>
          <w:sz w:val="24"/>
          <w:szCs w:val="24"/>
        </w:rPr>
        <w:t xml:space="preserve">counts </w:t>
      </w:r>
      <w:r w:rsidR="004D750F">
        <w:rPr>
          <w:rFonts w:ascii="Century Gothic" w:hAnsi="Century Gothic" w:cs="Tahoma"/>
          <w:sz w:val="24"/>
          <w:szCs w:val="24"/>
        </w:rPr>
        <w:t xml:space="preserve">of </w:t>
      </w:r>
      <w:r w:rsidR="004D750F" w:rsidRPr="00012C26">
        <w:rPr>
          <w:rFonts w:ascii="Century Gothic" w:hAnsi="Century Gothic" w:cs="Tahoma"/>
          <w:sz w:val="24"/>
          <w:szCs w:val="24"/>
        </w:rPr>
        <w:t xml:space="preserve">fraudulent acquisition of public property contrary to section 45(1)(a) as read with section 48 </w:t>
      </w:r>
      <w:r w:rsidR="004362F2">
        <w:rPr>
          <w:rFonts w:ascii="Century Gothic" w:hAnsi="Century Gothic" w:cs="Tahoma"/>
          <w:sz w:val="24"/>
          <w:szCs w:val="24"/>
        </w:rPr>
        <w:t xml:space="preserve">(1)(a) </w:t>
      </w:r>
      <w:r w:rsidR="004D750F" w:rsidRPr="00012C26">
        <w:rPr>
          <w:rFonts w:ascii="Century Gothic" w:hAnsi="Century Gothic" w:cs="Tahoma"/>
          <w:sz w:val="24"/>
          <w:szCs w:val="24"/>
        </w:rPr>
        <w:t>of the ACECA</w:t>
      </w:r>
      <w:r w:rsidR="004D750F">
        <w:rPr>
          <w:rFonts w:ascii="Century Gothic" w:hAnsi="Century Gothic" w:cs="Tahoma"/>
          <w:sz w:val="24"/>
          <w:szCs w:val="24"/>
        </w:rPr>
        <w:t xml:space="preserve">, </w:t>
      </w:r>
      <w:r w:rsidR="004D750F" w:rsidRPr="00012C26">
        <w:rPr>
          <w:rFonts w:ascii="Century Gothic" w:eastAsia="Times New Roman" w:hAnsi="Century Gothic" w:cs="Times New Roman"/>
          <w:sz w:val="24"/>
          <w:szCs w:val="24"/>
        </w:rPr>
        <w:t xml:space="preserve"> </w:t>
      </w:r>
      <w:r w:rsidRPr="00012C26">
        <w:rPr>
          <w:rFonts w:ascii="Century Gothic" w:eastAsia="Times New Roman" w:hAnsi="Century Gothic" w:cs="Times New Roman"/>
          <w:sz w:val="24"/>
          <w:szCs w:val="24"/>
        </w:rPr>
        <w:t>wilful failure to comply with the law relat</w:t>
      </w:r>
      <w:r w:rsidR="00E11EAF" w:rsidRPr="00012C26">
        <w:rPr>
          <w:rFonts w:ascii="Century Gothic" w:eastAsia="Times New Roman" w:hAnsi="Century Gothic" w:cs="Times New Roman"/>
          <w:sz w:val="24"/>
          <w:szCs w:val="24"/>
        </w:rPr>
        <w:t>ing to procurement contrary to Section 45(2) (b)</w:t>
      </w:r>
      <w:r w:rsidR="009023CA" w:rsidRPr="009023CA">
        <w:rPr>
          <w:rFonts w:ascii="Century Gothic" w:hAnsi="Century Gothic" w:cs="Tahoma"/>
          <w:sz w:val="24"/>
          <w:szCs w:val="24"/>
        </w:rPr>
        <w:t xml:space="preserve"> </w:t>
      </w:r>
      <w:r w:rsidR="009023CA" w:rsidRPr="00012C26">
        <w:rPr>
          <w:rFonts w:ascii="Century Gothic" w:hAnsi="Century Gothic" w:cs="Tahoma"/>
          <w:sz w:val="24"/>
          <w:szCs w:val="24"/>
        </w:rPr>
        <w:t>as read with section 48(1) of the ACECA</w:t>
      </w:r>
      <w:r w:rsidR="004D750F">
        <w:rPr>
          <w:rFonts w:ascii="Century Gothic" w:eastAsia="Times New Roman" w:hAnsi="Century Gothic" w:cs="Times New Roman"/>
          <w:sz w:val="24"/>
          <w:szCs w:val="24"/>
        </w:rPr>
        <w:t>.</w:t>
      </w:r>
      <w:r w:rsidR="00E11EAF" w:rsidRPr="00012C26">
        <w:rPr>
          <w:rFonts w:ascii="Century Gothic" w:eastAsia="Times New Roman" w:hAnsi="Century Gothic" w:cs="Times New Roman"/>
          <w:sz w:val="24"/>
          <w:szCs w:val="24"/>
        </w:rPr>
        <w:t xml:space="preserve"> </w:t>
      </w:r>
    </w:p>
    <w:p w14:paraId="670CC7E9" w14:textId="77777777" w:rsidR="002072E4" w:rsidRDefault="002072E4" w:rsidP="000D3BF3">
      <w:pPr>
        <w:pStyle w:val="NoSpacing"/>
      </w:pPr>
    </w:p>
    <w:p w14:paraId="4FD64FD5" w14:textId="4C87DA4B" w:rsidR="00FB03CD" w:rsidRDefault="002072E4">
      <w:pPr>
        <w:spacing w:after="0" w:line="360"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The Commission is awaiting the DPP’S response.</w:t>
      </w:r>
    </w:p>
    <w:p w14:paraId="12CE4CC2" w14:textId="77777777" w:rsidR="003846EC" w:rsidRDefault="003846EC" w:rsidP="003846EC">
      <w:pPr>
        <w:pStyle w:val="NoSpacing"/>
      </w:pPr>
    </w:p>
    <w:p w14:paraId="13284CA0" w14:textId="77777777" w:rsidR="000D3BF3" w:rsidRPr="0065088E" w:rsidRDefault="000D3BF3" w:rsidP="000D3BF3">
      <w:pPr>
        <w:pStyle w:val="NoSpacing"/>
        <w:rPr>
          <w:sz w:val="12"/>
          <w:szCs w:val="12"/>
        </w:rPr>
      </w:pPr>
    </w:p>
    <w:p w14:paraId="7C4477F5" w14:textId="5001334A" w:rsidR="004D31F8" w:rsidRPr="00012C26" w:rsidRDefault="004D31F8">
      <w:pPr>
        <w:pStyle w:val="ListParagraph"/>
        <w:numPr>
          <w:ilvl w:val="0"/>
          <w:numId w:val="21"/>
        </w:numPr>
        <w:spacing w:after="0" w:line="360" w:lineRule="auto"/>
        <w:jc w:val="both"/>
        <w:rPr>
          <w:rFonts w:ascii="Century Gothic" w:eastAsia="Calibri" w:hAnsi="Century Gothic" w:cs="Times New Roman"/>
          <w:b/>
          <w:color w:val="000000" w:themeColor="text1"/>
          <w:sz w:val="24"/>
          <w:szCs w:val="24"/>
          <w:lang w:val="en-US"/>
        </w:rPr>
      </w:pPr>
      <w:r w:rsidRPr="00012C26">
        <w:rPr>
          <w:rFonts w:ascii="Century Gothic" w:eastAsia="Calibri" w:hAnsi="Century Gothic" w:cs="Times New Roman"/>
          <w:b/>
          <w:color w:val="000000" w:themeColor="text1"/>
          <w:sz w:val="24"/>
          <w:szCs w:val="24"/>
          <w:lang w:val="en-US"/>
        </w:rPr>
        <w:t>EACC/FI/INQ/</w:t>
      </w:r>
      <w:r w:rsidR="004526A9">
        <w:rPr>
          <w:rFonts w:ascii="Century Gothic" w:eastAsia="Calibri" w:hAnsi="Century Gothic" w:cs="Times New Roman"/>
          <w:b/>
          <w:color w:val="000000" w:themeColor="text1"/>
          <w:sz w:val="24"/>
          <w:szCs w:val="24"/>
          <w:lang w:val="en-US"/>
        </w:rPr>
        <w:t>10</w:t>
      </w:r>
      <w:r w:rsidRPr="00012C26">
        <w:rPr>
          <w:rFonts w:ascii="Century Gothic" w:eastAsia="Calibri" w:hAnsi="Century Gothic" w:cs="Times New Roman"/>
          <w:b/>
          <w:color w:val="000000" w:themeColor="text1"/>
          <w:sz w:val="24"/>
          <w:szCs w:val="24"/>
          <w:lang w:val="en-US"/>
        </w:rPr>
        <w:t>/20</w:t>
      </w:r>
      <w:r w:rsidR="004526A9">
        <w:rPr>
          <w:rFonts w:ascii="Century Gothic" w:eastAsia="Calibri" w:hAnsi="Century Gothic" w:cs="Times New Roman"/>
          <w:b/>
          <w:color w:val="000000" w:themeColor="text1"/>
          <w:sz w:val="24"/>
          <w:szCs w:val="24"/>
          <w:lang w:val="en-US"/>
        </w:rPr>
        <w:t>2</w:t>
      </w:r>
      <w:r w:rsidRPr="00012C26">
        <w:rPr>
          <w:rFonts w:ascii="Century Gothic" w:eastAsia="Calibri" w:hAnsi="Century Gothic" w:cs="Times New Roman"/>
          <w:b/>
          <w:color w:val="000000" w:themeColor="text1"/>
          <w:sz w:val="24"/>
          <w:szCs w:val="24"/>
          <w:lang w:val="en-US"/>
        </w:rPr>
        <w:t>1</w:t>
      </w:r>
    </w:p>
    <w:p w14:paraId="2F8AF77B" w14:textId="2B59025D" w:rsidR="00A272FB" w:rsidRPr="009674B7" w:rsidRDefault="004D31F8">
      <w:pPr>
        <w:spacing w:after="0" w:line="360" w:lineRule="auto"/>
        <w:jc w:val="both"/>
        <w:rPr>
          <w:rFonts w:ascii="Century Gothic" w:hAnsi="Century Gothic"/>
          <w:b/>
          <w:sz w:val="24"/>
          <w:szCs w:val="24"/>
          <w:lang w:val="en-US"/>
        </w:rPr>
      </w:pPr>
      <w:r w:rsidRPr="00012C26">
        <w:rPr>
          <w:rFonts w:ascii="Century Gothic" w:hAnsi="Century Gothic" w:cstheme="minorHAnsi"/>
          <w:b/>
          <w:sz w:val="24"/>
          <w:szCs w:val="24"/>
        </w:rPr>
        <w:t xml:space="preserve">INQUIRY INTO ALLEGATIONS OF </w:t>
      </w:r>
      <w:r w:rsidR="004526A9" w:rsidRPr="00012C26">
        <w:rPr>
          <w:rFonts w:ascii="Century Gothic" w:hAnsi="Century Gothic"/>
          <w:b/>
          <w:sz w:val="24"/>
          <w:szCs w:val="24"/>
          <w:lang w:val="en-US"/>
        </w:rPr>
        <w:t xml:space="preserve">IRREGULAR PROCUREMENT OF </w:t>
      </w:r>
      <w:r w:rsidR="00A272FB">
        <w:rPr>
          <w:rFonts w:ascii="Century Gothic" w:hAnsi="Century Gothic"/>
          <w:b/>
          <w:sz w:val="24"/>
          <w:szCs w:val="24"/>
          <w:lang w:val="en-US"/>
        </w:rPr>
        <w:t>AN ULTRA MODERN FISH HUB AT LIWATONI FISHERIES COMPLEX IN MOMBASA COUNTY THROUGH TENDER NUMBER MOALF&amp;C/SDFA&amp;BE/07/2020-2021</w:t>
      </w:r>
      <w:r w:rsidR="004526A9" w:rsidRPr="00012C26">
        <w:rPr>
          <w:rFonts w:ascii="Century Gothic" w:hAnsi="Century Gothic"/>
          <w:b/>
          <w:sz w:val="24"/>
          <w:szCs w:val="24"/>
          <w:lang w:val="en-US"/>
        </w:rPr>
        <w:t>.</w:t>
      </w:r>
    </w:p>
    <w:p w14:paraId="54827DFB" w14:textId="3EE49A37" w:rsidR="004D31F8" w:rsidRDefault="00FB03CD">
      <w:pPr>
        <w:spacing w:after="0" w:line="360" w:lineRule="auto"/>
        <w:ind w:right="-331"/>
        <w:jc w:val="both"/>
        <w:rPr>
          <w:rFonts w:ascii="Century Gothic" w:hAnsi="Century Gothic" w:cstheme="minorHAnsi"/>
          <w:b/>
          <w:sz w:val="24"/>
          <w:szCs w:val="24"/>
        </w:rPr>
      </w:pPr>
      <w:r>
        <w:rPr>
          <w:rFonts w:ascii="Century Gothic" w:eastAsia="Times New Roman" w:hAnsi="Century Gothic" w:cstheme="minorHAnsi"/>
          <w:sz w:val="24"/>
          <w:szCs w:val="24"/>
        </w:rPr>
        <w:lastRenderedPageBreak/>
        <w:t>The</w:t>
      </w:r>
      <w:r w:rsidR="00A25BC6" w:rsidRPr="00012C26">
        <w:rPr>
          <w:rFonts w:ascii="Century Gothic" w:eastAsia="Times New Roman" w:hAnsi="Century Gothic" w:cstheme="minorHAnsi"/>
          <w:sz w:val="24"/>
          <w:szCs w:val="24"/>
        </w:rPr>
        <w:t xml:space="preserve"> Commission commenced</w:t>
      </w:r>
      <w:r>
        <w:rPr>
          <w:rFonts w:ascii="Century Gothic" w:eastAsia="Times New Roman" w:hAnsi="Century Gothic" w:cstheme="minorHAnsi"/>
          <w:sz w:val="24"/>
          <w:szCs w:val="24"/>
        </w:rPr>
        <w:t xml:space="preserve"> investigations</w:t>
      </w:r>
      <w:r w:rsidR="00A25BC6" w:rsidRPr="00012C26">
        <w:rPr>
          <w:rFonts w:ascii="Century Gothic" w:hAnsi="Century Gothic" w:cstheme="minorHAnsi"/>
          <w:sz w:val="24"/>
          <w:szCs w:val="24"/>
        </w:rPr>
        <w:t xml:space="preserve"> following</w:t>
      </w:r>
      <w:r w:rsidR="004D31F8" w:rsidRPr="00012C26">
        <w:rPr>
          <w:rFonts w:ascii="Century Gothic" w:hAnsi="Century Gothic" w:cstheme="minorHAnsi"/>
          <w:sz w:val="24"/>
          <w:szCs w:val="24"/>
        </w:rPr>
        <w:t xml:space="preserve"> reports of </w:t>
      </w:r>
      <w:r w:rsidR="00A272FB">
        <w:rPr>
          <w:rFonts w:ascii="Century Gothic" w:hAnsi="Century Gothic" w:cstheme="minorHAnsi"/>
          <w:sz w:val="24"/>
          <w:szCs w:val="24"/>
        </w:rPr>
        <w:t>i</w:t>
      </w:r>
      <w:r w:rsidR="00A272FB" w:rsidRPr="00A272FB">
        <w:rPr>
          <w:rFonts w:ascii="Century Gothic" w:hAnsi="Century Gothic" w:cstheme="minorHAnsi"/>
          <w:sz w:val="24"/>
          <w:szCs w:val="24"/>
        </w:rPr>
        <w:t xml:space="preserve">rregular </w:t>
      </w:r>
      <w:r w:rsidR="00A272FB">
        <w:rPr>
          <w:rFonts w:ascii="Century Gothic" w:hAnsi="Century Gothic" w:cstheme="minorHAnsi"/>
          <w:sz w:val="24"/>
          <w:szCs w:val="24"/>
        </w:rPr>
        <w:t>p</w:t>
      </w:r>
      <w:r w:rsidR="00A272FB" w:rsidRPr="00A272FB">
        <w:rPr>
          <w:rFonts w:ascii="Century Gothic" w:hAnsi="Century Gothic" w:cstheme="minorHAnsi"/>
          <w:sz w:val="24"/>
          <w:szCs w:val="24"/>
        </w:rPr>
        <w:t xml:space="preserve">rocurement </w:t>
      </w:r>
      <w:r w:rsidR="00A272FB">
        <w:rPr>
          <w:rFonts w:ascii="Century Gothic" w:hAnsi="Century Gothic" w:cstheme="minorHAnsi"/>
          <w:sz w:val="24"/>
          <w:szCs w:val="24"/>
        </w:rPr>
        <w:t>o</w:t>
      </w:r>
      <w:r w:rsidR="00A272FB" w:rsidRPr="00A272FB">
        <w:rPr>
          <w:rFonts w:ascii="Century Gothic" w:hAnsi="Century Gothic" w:cstheme="minorHAnsi"/>
          <w:sz w:val="24"/>
          <w:szCs w:val="24"/>
        </w:rPr>
        <w:t xml:space="preserve">f </w:t>
      </w:r>
      <w:r w:rsidR="00A272FB">
        <w:rPr>
          <w:rFonts w:ascii="Century Gothic" w:hAnsi="Century Gothic" w:cstheme="minorHAnsi"/>
          <w:sz w:val="24"/>
          <w:szCs w:val="24"/>
        </w:rPr>
        <w:t>a</w:t>
      </w:r>
      <w:r w:rsidR="00A272FB" w:rsidRPr="00A272FB">
        <w:rPr>
          <w:rFonts w:ascii="Century Gothic" w:hAnsi="Century Gothic" w:cstheme="minorHAnsi"/>
          <w:sz w:val="24"/>
          <w:szCs w:val="24"/>
        </w:rPr>
        <w:t xml:space="preserve">n </w:t>
      </w:r>
      <w:r w:rsidR="00A272FB">
        <w:rPr>
          <w:rFonts w:ascii="Century Gothic" w:hAnsi="Century Gothic" w:cstheme="minorHAnsi"/>
          <w:sz w:val="24"/>
          <w:szCs w:val="24"/>
        </w:rPr>
        <w:t>u</w:t>
      </w:r>
      <w:r w:rsidR="00A272FB" w:rsidRPr="00A272FB">
        <w:rPr>
          <w:rFonts w:ascii="Century Gothic" w:hAnsi="Century Gothic" w:cstheme="minorHAnsi"/>
          <w:sz w:val="24"/>
          <w:szCs w:val="24"/>
        </w:rPr>
        <w:t>ltra-</w:t>
      </w:r>
      <w:r w:rsidR="00A272FB">
        <w:rPr>
          <w:rFonts w:ascii="Century Gothic" w:hAnsi="Century Gothic" w:cstheme="minorHAnsi"/>
          <w:sz w:val="24"/>
          <w:szCs w:val="24"/>
        </w:rPr>
        <w:t>m</w:t>
      </w:r>
      <w:r w:rsidR="00A272FB" w:rsidRPr="00A272FB">
        <w:rPr>
          <w:rFonts w:ascii="Century Gothic" w:hAnsi="Century Gothic" w:cstheme="minorHAnsi"/>
          <w:sz w:val="24"/>
          <w:szCs w:val="24"/>
        </w:rPr>
        <w:t xml:space="preserve">odern </w:t>
      </w:r>
      <w:r w:rsidR="009B0534">
        <w:rPr>
          <w:rFonts w:ascii="Century Gothic" w:hAnsi="Century Gothic" w:cstheme="minorHAnsi"/>
          <w:sz w:val="24"/>
          <w:szCs w:val="24"/>
        </w:rPr>
        <w:t>f</w:t>
      </w:r>
      <w:r w:rsidR="00A272FB" w:rsidRPr="00A272FB">
        <w:rPr>
          <w:rFonts w:ascii="Century Gothic" w:hAnsi="Century Gothic" w:cstheme="minorHAnsi"/>
          <w:sz w:val="24"/>
          <w:szCs w:val="24"/>
        </w:rPr>
        <w:t xml:space="preserve">ish </w:t>
      </w:r>
      <w:r w:rsidR="009B0534">
        <w:rPr>
          <w:rFonts w:ascii="Century Gothic" w:hAnsi="Century Gothic" w:cstheme="minorHAnsi"/>
          <w:sz w:val="24"/>
          <w:szCs w:val="24"/>
        </w:rPr>
        <w:t>h</w:t>
      </w:r>
      <w:r w:rsidR="00A272FB" w:rsidRPr="00A272FB">
        <w:rPr>
          <w:rFonts w:ascii="Century Gothic" w:hAnsi="Century Gothic" w:cstheme="minorHAnsi"/>
          <w:sz w:val="24"/>
          <w:szCs w:val="24"/>
        </w:rPr>
        <w:t xml:space="preserve">ub at </w:t>
      </w:r>
      <w:proofErr w:type="spellStart"/>
      <w:r w:rsidR="00A272FB" w:rsidRPr="00A272FB">
        <w:rPr>
          <w:rFonts w:ascii="Century Gothic" w:hAnsi="Century Gothic" w:cstheme="minorHAnsi"/>
          <w:sz w:val="24"/>
          <w:szCs w:val="24"/>
        </w:rPr>
        <w:t>Liwatoni</w:t>
      </w:r>
      <w:proofErr w:type="spellEnd"/>
      <w:r w:rsidR="00A272FB" w:rsidRPr="00A272FB">
        <w:rPr>
          <w:rFonts w:ascii="Century Gothic" w:hAnsi="Century Gothic" w:cstheme="minorHAnsi"/>
          <w:sz w:val="24"/>
          <w:szCs w:val="24"/>
        </w:rPr>
        <w:t xml:space="preserve"> Fisheries Complex </w:t>
      </w:r>
      <w:r w:rsidR="009B0534" w:rsidRPr="006B1418">
        <w:rPr>
          <w:rFonts w:ascii="Century Gothic" w:hAnsi="Century Gothic"/>
          <w:sz w:val="24"/>
          <w:szCs w:val="24"/>
        </w:rPr>
        <w:t>i</w:t>
      </w:r>
      <w:r w:rsidR="00A272FB" w:rsidRPr="006B1418">
        <w:rPr>
          <w:rFonts w:ascii="Century Gothic" w:hAnsi="Century Gothic"/>
          <w:sz w:val="24"/>
          <w:szCs w:val="24"/>
        </w:rPr>
        <w:t xml:space="preserve">n Mombasa County </w:t>
      </w:r>
      <w:r>
        <w:rPr>
          <w:rFonts w:ascii="Century Gothic" w:hAnsi="Century Gothic"/>
          <w:sz w:val="24"/>
          <w:szCs w:val="24"/>
        </w:rPr>
        <w:t>t</w:t>
      </w:r>
      <w:r w:rsidRPr="006B1418">
        <w:rPr>
          <w:rFonts w:ascii="Century Gothic" w:hAnsi="Century Gothic"/>
          <w:sz w:val="24"/>
          <w:szCs w:val="24"/>
        </w:rPr>
        <w:t xml:space="preserve">hrough </w:t>
      </w:r>
      <w:r w:rsidR="00A272FB" w:rsidRPr="006B1418">
        <w:rPr>
          <w:rFonts w:ascii="Century Gothic" w:hAnsi="Century Gothic"/>
          <w:sz w:val="24"/>
          <w:szCs w:val="24"/>
        </w:rPr>
        <w:t>Tender Num</w:t>
      </w:r>
      <w:r w:rsidR="006B1418">
        <w:rPr>
          <w:rFonts w:ascii="Century Gothic" w:hAnsi="Century Gothic"/>
          <w:sz w:val="24"/>
          <w:szCs w:val="24"/>
        </w:rPr>
        <w:t xml:space="preserve">ber </w:t>
      </w:r>
      <w:r w:rsidR="009B0534" w:rsidRPr="00A272FB">
        <w:rPr>
          <w:rFonts w:ascii="Century Gothic" w:hAnsi="Century Gothic" w:cstheme="minorHAnsi"/>
          <w:sz w:val="24"/>
          <w:szCs w:val="24"/>
        </w:rPr>
        <w:t>MOALF&amp;C/SDFA&amp;BE/</w:t>
      </w:r>
      <w:r w:rsidR="00A272FB" w:rsidRPr="00A272FB">
        <w:rPr>
          <w:rFonts w:ascii="Century Gothic" w:hAnsi="Century Gothic" w:cstheme="minorHAnsi"/>
          <w:sz w:val="24"/>
          <w:szCs w:val="24"/>
        </w:rPr>
        <w:t>07/2020-2021</w:t>
      </w:r>
      <w:r w:rsidR="00483233">
        <w:rPr>
          <w:rFonts w:ascii="Century Gothic" w:hAnsi="Century Gothic" w:cstheme="minorHAnsi"/>
          <w:sz w:val="24"/>
          <w:szCs w:val="24"/>
        </w:rPr>
        <w:t>.</w:t>
      </w:r>
    </w:p>
    <w:p w14:paraId="472833B0" w14:textId="77777777" w:rsidR="00C01031" w:rsidRPr="00E750C8" w:rsidRDefault="00C01031" w:rsidP="00E750C8">
      <w:pPr>
        <w:pStyle w:val="NoSpacing"/>
      </w:pPr>
    </w:p>
    <w:p w14:paraId="3D97FA4C" w14:textId="36CA8308" w:rsidR="004D31F8" w:rsidRDefault="004D31F8">
      <w:pPr>
        <w:spacing w:after="0" w:line="360" w:lineRule="auto"/>
        <w:jc w:val="both"/>
        <w:rPr>
          <w:rFonts w:ascii="Century Gothic" w:eastAsia="Calibri" w:hAnsi="Century Gothic" w:cstheme="minorHAnsi"/>
          <w:sz w:val="24"/>
          <w:szCs w:val="24"/>
        </w:rPr>
      </w:pPr>
      <w:r w:rsidRPr="00012C26">
        <w:rPr>
          <w:rFonts w:ascii="Century Gothic" w:hAnsi="Century Gothic" w:cstheme="minorHAnsi"/>
          <w:sz w:val="24"/>
          <w:szCs w:val="24"/>
        </w:rPr>
        <w:t xml:space="preserve">Investigations revealed that </w:t>
      </w:r>
      <w:r w:rsidR="00483233">
        <w:rPr>
          <w:rFonts w:ascii="Century Gothic" w:hAnsi="Century Gothic" w:cstheme="minorHAnsi"/>
          <w:sz w:val="24"/>
          <w:szCs w:val="24"/>
        </w:rPr>
        <w:t xml:space="preserve">the </w:t>
      </w:r>
      <w:r w:rsidR="00810FAF">
        <w:rPr>
          <w:rFonts w:ascii="Century Gothic" w:eastAsia="Calibri" w:hAnsi="Century Gothic" w:cstheme="minorHAnsi"/>
          <w:sz w:val="24"/>
          <w:szCs w:val="24"/>
        </w:rPr>
        <w:t>Principal Secretary of the State Department of Fisheries</w:t>
      </w:r>
      <w:r w:rsidR="000C561F">
        <w:rPr>
          <w:rFonts w:ascii="Century Gothic" w:eastAsia="Calibri" w:hAnsi="Century Gothic" w:cstheme="minorHAnsi"/>
          <w:sz w:val="24"/>
          <w:szCs w:val="24"/>
        </w:rPr>
        <w:t xml:space="preserve">, </w:t>
      </w:r>
      <w:r w:rsidR="00810FAF">
        <w:rPr>
          <w:rFonts w:ascii="Century Gothic" w:eastAsia="Calibri" w:hAnsi="Century Gothic" w:cstheme="minorHAnsi"/>
          <w:sz w:val="24"/>
          <w:szCs w:val="24"/>
        </w:rPr>
        <w:t xml:space="preserve">Aquaculture &amp; the Blue Economy (PS SDFA&amp;BE) </w:t>
      </w:r>
      <w:r w:rsidR="00483233">
        <w:rPr>
          <w:rFonts w:ascii="Century Gothic" w:hAnsi="Century Gothic" w:cstheme="minorHAnsi"/>
          <w:sz w:val="24"/>
          <w:szCs w:val="24"/>
        </w:rPr>
        <w:t>commence</w:t>
      </w:r>
      <w:r w:rsidR="00FB03CD">
        <w:rPr>
          <w:rFonts w:ascii="Century Gothic" w:hAnsi="Century Gothic" w:cstheme="minorHAnsi"/>
          <w:sz w:val="24"/>
          <w:szCs w:val="24"/>
        </w:rPr>
        <w:t>d</w:t>
      </w:r>
      <w:r w:rsidR="00483233">
        <w:rPr>
          <w:rFonts w:ascii="Century Gothic" w:hAnsi="Century Gothic" w:cstheme="minorHAnsi"/>
          <w:sz w:val="24"/>
          <w:szCs w:val="24"/>
        </w:rPr>
        <w:t xml:space="preserve"> the tendering process of </w:t>
      </w:r>
      <w:r w:rsidR="00FB03CD">
        <w:rPr>
          <w:rFonts w:ascii="Century Gothic" w:hAnsi="Century Gothic" w:cstheme="minorHAnsi"/>
          <w:sz w:val="24"/>
          <w:szCs w:val="24"/>
        </w:rPr>
        <w:t xml:space="preserve">Phase II </w:t>
      </w:r>
      <w:r w:rsidR="00483233">
        <w:rPr>
          <w:rFonts w:ascii="Century Gothic" w:hAnsi="Century Gothic" w:cstheme="minorHAnsi"/>
          <w:sz w:val="24"/>
          <w:szCs w:val="24"/>
        </w:rPr>
        <w:t xml:space="preserve">of the project </w:t>
      </w:r>
      <w:r w:rsidR="00FB03CD">
        <w:rPr>
          <w:rFonts w:ascii="Century Gothic" w:hAnsi="Century Gothic" w:cstheme="minorHAnsi"/>
          <w:sz w:val="24"/>
          <w:szCs w:val="24"/>
        </w:rPr>
        <w:t xml:space="preserve">without the </w:t>
      </w:r>
      <w:r w:rsidR="00483233">
        <w:rPr>
          <w:rFonts w:ascii="Century Gothic" w:hAnsi="Century Gothic" w:cstheme="minorHAnsi"/>
          <w:sz w:val="24"/>
          <w:szCs w:val="24"/>
        </w:rPr>
        <w:t>approved budget and procurement plan.</w:t>
      </w:r>
      <w:r w:rsidR="00483233" w:rsidRPr="00012C26">
        <w:rPr>
          <w:rFonts w:ascii="Century Gothic" w:hAnsi="Century Gothic" w:cstheme="minorHAnsi"/>
          <w:sz w:val="24"/>
          <w:szCs w:val="24"/>
        </w:rPr>
        <w:t xml:space="preserve"> </w:t>
      </w:r>
    </w:p>
    <w:p w14:paraId="501B7CF9" w14:textId="77777777" w:rsidR="00C01031" w:rsidRPr="00E750C8" w:rsidRDefault="00C01031" w:rsidP="00E750C8">
      <w:pPr>
        <w:pStyle w:val="NoSpacing"/>
      </w:pPr>
    </w:p>
    <w:p w14:paraId="0A6A070F" w14:textId="6E303F6A" w:rsidR="004D31F8" w:rsidRDefault="00A25BC6">
      <w:pPr>
        <w:spacing w:after="0" w:line="360" w:lineRule="auto"/>
        <w:jc w:val="both"/>
        <w:rPr>
          <w:rFonts w:ascii="Century Gothic" w:eastAsia="Calibri" w:hAnsi="Century Gothic" w:cstheme="minorHAnsi"/>
          <w:sz w:val="24"/>
          <w:szCs w:val="24"/>
        </w:rPr>
      </w:pPr>
      <w:r w:rsidRPr="00012C26">
        <w:rPr>
          <w:rFonts w:ascii="Century Gothic" w:eastAsia="Calibri" w:hAnsi="Century Gothic" w:cstheme="minorHAnsi"/>
          <w:sz w:val="24"/>
          <w:szCs w:val="24"/>
        </w:rPr>
        <w:t>I</w:t>
      </w:r>
      <w:r w:rsidR="004D31F8" w:rsidRPr="00012C26">
        <w:rPr>
          <w:rFonts w:ascii="Century Gothic" w:eastAsia="Calibri" w:hAnsi="Century Gothic" w:cstheme="minorHAnsi"/>
          <w:sz w:val="24"/>
          <w:szCs w:val="24"/>
        </w:rPr>
        <w:t xml:space="preserve">nvestigations </w:t>
      </w:r>
      <w:r w:rsidRPr="00012C26">
        <w:rPr>
          <w:rFonts w:ascii="Century Gothic" w:eastAsia="Calibri" w:hAnsi="Century Gothic" w:cstheme="minorHAnsi"/>
          <w:sz w:val="24"/>
          <w:szCs w:val="24"/>
        </w:rPr>
        <w:t>further revealed</w:t>
      </w:r>
      <w:r w:rsidR="004D31F8" w:rsidRPr="00012C26">
        <w:rPr>
          <w:rFonts w:ascii="Century Gothic" w:eastAsia="Calibri" w:hAnsi="Century Gothic" w:cstheme="minorHAnsi"/>
          <w:sz w:val="24"/>
          <w:szCs w:val="24"/>
        </w:rPr>
        <w:t xml:space="preserve"> that </w:t>
      </w:r>
      <w:r w:rsidR="000311AA">
        <w:rPr>
          <w:rFonts w:ascii="Century Gothic" w:eastAsia="Calibri" w:hAnsi="Century Gothic" w:cstheme="minorHAnsi"/>
          <w:sz w:val="24"/>
          <w:szCs w:val="24"/>
        </w:rPr>
        <w:t xml:space="preserve">the State Department of Fisheries Aquaculture &amp; the Blue Economy (SDFA&amp;BE) </w:t>
      </w:r>
      <w:r w:rsidR="00810FAF">
        <w:rPr>
          <w:rFonts w:ascii="Century Gothic" w:eastAsia="Calibri" w:hAnsi="Century Gothic" w:cstheme="minorHAnsi"/>
          <w:sz w:val="24"/>
          <w:szCs w:val="24"/>
        </w:rPr>
        <w:t xml:space="preserve">used </w:t>
      </w:r>
      <w:r w:rsidR="0083325E">
        <w:rPr>
          <w:rFonts w:ascii="Century Gothic" w:eastAsia="Calibri" w:hAnsi="Century Gothic" w:cstheme="minorHAnsi"/>
          <w:sz w:val="24"/>
          <w:szCs w:val="24"/>
        </w:rPr>
        <w:t>the International</w:t>
      </w:r>
      <w:r w:rsidR="0083325E" w:rsidRPr="0083325E">
        <w:rPr>
          <w:rFonts w:ascii="Century Gothic" w:eastAsia="Calibri" w:hAnsi="Century Gothic" w:cstheme="minorHAnsi"/>
          <w:sz w:val="24"/>
          <w:szCs w:val="24"/>
        </w:rPr>
        <w:t xml:space="preserve"> Federation of Consulting Engineers (FIDIC</w:t>
      </w:r>
      <w:r w:rsidR="0083325E">
        <w:rPr>
          <w:rFonts w:ascii="Century Gothic" w:eastAsia="Calibri" w:hAnsi="Century Gothic" w:cstheme="minorHAnsi"/>
          <w:sz w:val="24"/>
          <w:szCs w:val="24"/>
        </w:rPr>
        <w:t>) (</w:t>
      </w:r>
      <w:r w:rsidR="0083325E" w:rsidRPr="0083325E">
        <w:rPr>
          <w:rFonts w:ascii="Century Gothic" w:eastAsia="Calibri" w:hAnsi="Century Gothic" w:cstheme="minorHAnsi"/>
          <w:sz w:val="24"/>
          <w:szCs w:val="24"/>
        </w:rPr>
        <w:t xml:space="preserve">acronym for its French name </w:t>
      </w:r>
      <w:proofErr w:type="spellStart"/>
      <w:r w:rsidR="0083325E" w:rsidRPr="00192483">
        <w:rPr>
          <w:rFonts w:ascii="Century Gothic" w:eastAsia="Calibri" w:hAnsi="Century Gothic" w:cstheme="minorHAnsi"/>
          <w:i/>
          <w:sz w:val="24"/>
          <w:szCs w:val="24"/>
        </w:rPr>
        <w:t>Fédération</w:t>
      </w:r>
      <w:proofErr w:type="spellEnd"/>
      <w:r w:rsidR="0083325E" w:rsidRPr="00192483">
        <w:rPr>
          <w:rFonts w:ascii="Century Gothic" w:eastAsia="Calibri" w:hAnsi="Century Gothic" w:cstheme="minorHAnsi"/>
          <w:i/>
          <w:sz w:val="24"/>
          <w:szCs w:val="24"/>
        </w:rPr>
        <w:t xml:space="preserve"> Internationale </w:t>
      </w:r>
      <w:proofErr w:type="gramStart"/>
      <w:r w:rsidR="0083325E" w:rsidRPr="00192483">
        <w:rPr>
          <w:rFonts w:ascii="Century Gothic" w:eastAsia="Calibri" w:hAnsi="Century Gothic" w:cstheme="minorHAnsi"/>
          <w:i/>
          <w:sz w:val="24"/>
          <w:szCs w:val="24"/>
        </w:rPr>
        <w:t>Des</w:t>
      </w:r>
      <w:proofErr w:type="gramEnd"/>
      <w:r w:rsidR="0083325E" w:rsidRPr="00192483">
        <w:rPr>
          <w:rFonts w:ascii="Century Gothic" w:eastAsia="Calibri" w:hAnsi="Century Gothic" w:cstheme="minorHAnsi"/>
          <w:i/>
          <w:sz w:val="24"/>
          <w:szCs w:val="24"/>
        </w:rPr>
        <w:t xml:space="preserve"> </w:t>
      </w:r>
      <w:proofErr w:type="spellStart"/>
      <w:r w:rsidR="0083325E" w:rsidRPr="00192483">
        <w:rPr>
          <w:rFonts w:ascii="Century Gothic" w:eastAsia="Calibri" w:hAnsi="Century Gothic" w:cstheme="minorHAnsi"/>
          <w:i/>
          <w:sz w:val="24"/>
          <w:szCs w:val="24"/>
        </w:rPr>
        <w:t>Ingénieurs-Conseils</w:t>
      </w:r>
      <w:proofErr w:type="spellEnd"/>
      <w:r w:rsidR="0083325E" w:rsidRPr="0083325E">
        <w:rPr>
          <w:rFonts w:ascii="Century Gothic" w:eastAsia="Calibri" w:hAnsi="Century Gothic" w:cstheme="minorHAnsi"/>
          <w:sz w:val="24"/>
          <w:szCs w:val="24"/>
        </w:rPr>
        <w:t>)</w:t>
      </w:r>
      <w:r w:rsidR="0083325E">
        <w:rPr>
          <w:rFonts w:ascii="Century Gothic" w:eastAsia="Calibri" w:hAnsi="Century Gothic" w:cstheme="minorHAnsi"/>
          <w:sz w:val="24"/>
          <w:szCs w:val="24"/>
        </w:rPr>
        <w:t xml:space="preserve"> tender documents instead of the standard tender documents prepared by the </w:t>
      </w:r>
      <w:r w:rsidR="00667024">
        <w:rPr>
          <w:rFonts w:ascii="Century Gothic" w:eastAsia="Calibri" w:hAnsi="Century Gothic" w:cstheme="minorHAnsi"/>
          <w:sz w:val="24"/>
          <w:szCs w:val="24"/>
        </w:rPr>
        <w:t>Public Procurement Regulatory Authority thereby contravening</w:t>
      </w:r>
      <w:r w:rsidR="0083325E">
        <w:rPr>
          <w:rFonts w:ascii="Century Gothic" w:eastAsia="Calibri" w:hAnsi="Century Gothic" w:cstheme="minorHAnsi"/>
          <w:sz w:val="24"/>
          <w:szCs w:val="24"/>
        </w:rPr>
        <w:t xml:space="preserve"> the provisions of the</w:t>
      </w:r>
      <w:r w:rsidR="00936274" w:rsidRPr="00936274">
        <w:rPr>
          <w:rFonts w:ascii="Century Gothic" w:eastAsia="Times New Roman" w:hAnsi="Century Gothic" w:cs="Tahoma"/>
          <w:sz w:val="24"/>
          <w:szCs w:val="24"/>
        </w:rPr>
        <w:t xml:space="preserve"> </w:t>
      </w:r>
      <w:r w:rsidR="00936274">
        <w:rPr>
          <w:rFonts w:ascii="Century Gothic" w:eastAsia="Times New Roman" w:hAnsi="Century Gothic" w:cs="Tahoma"/>
          <w:sz w:val="24"/>
          <w:szCs w:val="24"/>
        </w:rPr>
        <w:t>Public Procurement and</w:t>
      </w:r>
      <w:r w:rsidR="000C561F">
        <w:rPr>
          <w:rFonts w:ascii="Century Gothic" w:eastAsia="Times New Roman" w:hAnsi="Century Gothic" w:cs="Tahoma"/>
          <w:sz w:val="24"/>
          <w:szCs w:val="24"/>
        </w:rPr>
        <w:t xml:space="preserve"> Asset</w:t>
      </w:r>
      <w:r w:rsidR="007E2952">
        <w:rPr>
          <w:rFonts w:ascii="Century Gothic" w:eastAsia="Times New Roman" w:hAnsi="Century Gothic" w:cs="Tahoma"/>
          <w:sz w:val="24"/>
          <w:szCs w:val="24"/>
        </w:rPr>
        <w:t xml:space="preserve"> Disposal Act, </w:t>
      </w:r>
      <w:r w:rsidR="00936274">
        <w:rPr>
          <w:rFonts w:ascii="Century Gothic" w:eastAsia="Times New Roman" w:hAnsi="Century Gothic" w:cs="Tahoma"/>
          <w:sz w:val="24"/>
          <w:szCs w:val="24"/>
        </w:rPr>
        <w:t>2015 (</w:t>
      </w:r>
      <w:r w:rsidR="0083325E">
        <w:rPr>
          <w:rFonts w:ascii="Century Gothic" w:eastAsia="Calibri" w:hAnsi="Century Gothic" w:cstheme="minorHAnsi"/>
          <w:sz w:val="24"/>
          <w:szCs w:val="24"/>
        </w:rPr>
        <w:t>PP</w:t>
      </w:r>
      <w:r w:rsidR="000C561F">
        <w:rPr>
          <w:rFonts w:ascii="Century Gothic" w:eastAsia="Calibri" w:hAnsi="Century Gothic" w:cstheme="minorHAnsi"/>
          <w:sz w:val="24"/>
          <w:szCs w:val="24"/>
        </w:rPr>
        <w:t>A</w:t>
      </w:r>
      <w:r w:rsidR="0083325E">
        <w:rPr>
          <w:rFonts w:ascii="Century Gothic" w:eastAsia="Calibri" w:hAnsi="Century Gothic" w:cstheme="minorHAnsi"/>
          <w:sz w:val="24"/>
          <w:szCs w:val="24"/>
        </w:rPr>
        <w:t>D</w:t>
      </w:r>
      <w:r w:rsidR="000C561F">
        <w:rPr>
          <w:rFonts w:ascii="Century Gothic" w:eastAsia="Calibri" w:hAnsi="Century Gothic" w:cstheme="minorHAnsi"/>
          <w:sz w:val="24"/>
          <w:szCs w:val="24"/>
        </w:rPr>
        <w:t>A</w:t>
      </w:r>
      <w:r w:rsidR="0083325E">
        <w:rPr>
          <w:rFonts w:ascii="Century Gothic" w:eastAsia="Calibri" w:hAnsi="Century Gothic" w:cstheme="minorHAnsi"/>
          <w:sz w:val="24"/>
          <w:szCs w:val="24"/>
        </w:rPr>
        <w:t>,</w:t>
      </w:r>
      <w:r w:rsidR="000C561F">
        <w:rPr>
          <w:rFonts w:ascii="Century Gothic" w:eastAsia="Calibri" w:hAnsi="Century Gothic" w:cstheme="minorHAnsi"/>
          <w:sz w:val="24"/>
          <w:szCs w:val="24"/>
        </w:rPr>
        <w:t xml:space="preserve"> </w:t>
      </w:r>
      <w:r w:rsidR="00192483">
        <w:rPr>
          <w:rFonts w:ascii="Century Gothic" w:eastAsia="Calibri" w:hAnsi="Century Gothic" w:cstheme="minorHAnsi"/>
          <w:sz w:val="24"/>
          <w:szCs w:val="24"/>
        </w:rPr>
        <w:t>2015</w:t>
      </w:r>
      <w:r w:rsidR="00936274">
        <w:rPr>
          <w:rFonts w:ascii="Century Gothic" w:eastAsia="Calibri" w:hAnsi="Century Gothic" w:cstheme="minorHAnsi"/>
          <w:sz w:val="24"/>
          <w:szCs w:val="24"/>
        </w:rPr>
        <w:t>)</w:t>
      </w:r>
      <w:r w:rsidR="00192483">
        <w:rPr>
          <w:rFonts w:ascii="Century Gothic" w:eastAsia="Calibri" w:hAnsi="Century Gothic" w:cstheme="minorHAnsi"/>
          <w:sz w:val="24"/>
          <w:szCs w:val="24"/>
        </w:rPr>
        <w:t>.</w:t>
      </w:r>
    </w:p>
    <w:p w14:paraId="442E0416" w14:textId="331D00C1" w:rsidR="00192483" w:rsidRPr="00E750C8" w:rsidRDefault="00192483" w:rsidP="00E750C8">
      <w:pPr>
        <w:pStyle w:val="NoSpacing"/>
      </w:pPr>
    </w:p>
    <w:p w14:paraId="67A47E23" w14:textId="63B61A26" w:rsidR="00192483" w:rsidRDefault="00192483">
      <w:pPr>
        <w:spacing w:after="0" w:line="360" w:lineRule="auto"/>
        <w:jc w:val="both"/>
        <w:rPr>
          <w:rFonts w:ascii="Century Gothic" w:hAnsi="Century Gothic"/>
          <w:sz w:val="24"/>
          <w:szCs w:val="24"/>
          <w:lang w:val="en-US"/>
        </w:rPr>
      </w:pPr>
      <w:r>
        <w:rPr>
          <w:rFonts w:ascii="Century Gothic" w:hAnsi="Century Gothic"/>
          <w:sz w:val="24"/>
          <w:szCs w:val="24"/>
          <w:lang w:val="en-US"/>
        </w:rPr>
        <w:t>Further investigations reveal</w:t>
      </w:r>
      <w:r w:rsidR="0003070D">
        <w:rPr>
          <w:rFonts w:ascii="Century Gothic" w:hAnsi="Century Gothic"/>
          <w:sz w:val="24"/>
          <w:szCs w:val="24"/>
          <w:lang w:val="en-US"/>
        </w:rPr>
        <w:t>ed</w:t>
      </w:r>
      <w:r>
        <w:rPr>
          <w:rFonts w:ascii="Century Gothic" w:hAnsi="Century Gothic"/>
          <w:sz w:val="24"/>
          <w:szCs w:val="24"/>
          <w:lang w:val="en-US"/>
        </w:rPr>
        <w:t xml:space="preserve"> that the evaluation committee failed to carry out the evaluation in accordance with PP</w:t>
      </w:r>
      <w:r w:rsidR="000C561F">
        <w:rPr>
          <w:rFonts w:ascii="Century Gothic" w:hAnsi="Century Gothic"/>
          <w:sz w:val="24"/>
          <w:szCs w:val="24"/>
          <w:lang w:val="en-US"/>
        </w:rPr>
        <w:t>A</w:t>
      </w:r>
      <w:r>
        <w:rPr>
          <w:rFonts w:ascii="Century Gothic" w:hAnsi="Century Gothic"/>
          <w:sz w:val="24"/>
          <w:szCs w:val="24"/>
          <w:lang w:val="en-US"/>
        </w:rPr>
        <w:t>DA,</w:t>
      </w:r>
      <w:r w:rsidR="007E2952">
        <w:rPr>
          <w:rFonts w:ascii="Century Gothic" w:hAnsi="Century Gothic"/>
          <w:sz w:val="24"/>
          <w:szCs w:val="24"/>
          <w:lang w:val="en-US"/>
        </w:rPr>
        <w:t xml:space="preserve"> </w:t>
      </w:r>
      <w:r>
        <w:rPr>
          <w:rFonts w:ascii="Century Gothic" w:hAnsi="Century Gothic"/>
          <w:sz w:val="24"/>
          <w:szCs w:val="24"/>
          <w:lang w:val="en-US"/>
        </w:rPr>
        <w:t>2015 and recommended</w:t>
      </w:r>
      <w:r w:rsidR="007E2952">
        <w:rPr>
          <w:rFonts w:ascii="Century Gothic" w:hAnsi="Century Gothic"/>
          <w:sz w:val="24"/>
          <w:szCs w:val="24"/>
          <w:lang w:val="en-US"/>
        </w:rPr>
        <w:t xml:space="preserve"> the award of the tender </w:t>
      </w:r>
      <w:r>
        <w:rPr>
          <w:rFonts w:ascii="Century Gothic" w:hAnsi="Century Gothic"/>
          <w:sz w:val="24"/>
          <w:szCs w:val="24"/>
          <w:lang w:val="en-US"/>
        </w:rPr>
        <w:t>to</w:t>
      </w:r>
      <w:r w:rsidR="007E2952">
        <w:rPr>
          <w:rFonts w:ascii="Century Gothic" w:hAnsi="Century Gothic"/>
          <w:sz w:val="24"/>
          <w:szCs w:val="24"/>
          <w:lang w:val="en-US"/>
        </w:rPr>
        <w:t xml:space="preserve"> an unresponsive bidder, who also submitted false documents in </w:t>
      </w:r>
      <w:r w:rsidR="00145D1E">
        <w:rPr>
          <w:rFonts w:ascii="Century Gothic" w:hAnsi="Century Gothic"/>
          <w:sz w:val="24"/>
          <w:szCs w:val="24"/>
          <w:lang w:val="en-US"/>
        </w:rPr>
        <w:t>its</w:t>
      </w:r>
      <w:r w:rsidR="007E2952">
        <w:rPr>
          <w:rFonts w:ascii="Century Gothic" w:hAnsi="Century Gothic"/>
          <w:sz w:val="24"/>
          <w:szCs w:val="24"/>
          <w:lang w:val="en-US"/>
        </w:rPr>
        <w:t xml:space="preserve"> bid.</w:t>
      </w:r>
    </w:p>
    <w:p w14:paraId="33ACB515" w14:textId="77777777" w:rsidR="000C561F" w:rsidRPr="00192483" w:rsidRDefault="000C561F" w:rsidP="00E750C8">
      <w:pPr>
        <w:pStyle w:val="NoSpacing"/>
      </w:pPr>
    </w:p>
    <w:p w14:paraId="13B72E70" w14:textId="194BAF20" w:rsidR="00935DAF" w:rsidRDefault="004D31F8">
      <w:pPr>
        <w:spacing w:after="0" w:line="360" w:lineRule="auto"/>
        <w:jc w:val="both"/>
        <w:rPr>
          <w:rFonts w:ascii="Century Gothic" w:eastAsiaTheme="minorEastAsia" w:hAnsi="Century Gothic" w:cstheme="minorHAnsi"/>
          <w:sz w:val="24"/>
          <w:szCs w:val="24"/>
        </w:rPr>
      </w:pPr>
      <w:r w:rsidRPr="00012C26">
        <w:rPr>
          <w:rFonts w:ascii="Century Gothic" w:hAnsi="Century Gothic"/>
          <w:sz w:val="24"/>
          <w:szCs w:val="24"/>
          <w:lang w:val="en-US"/>
        </w:rPr>
        <w:t xml:space="preserve">On </w:t>
      </w:r>
      <w:r w:rsidR="00192483">
        <w:rPr>
          <w:rFonts w:ascii="Century Gothic" w:hAnsi="Century Gothic"/>
          <w:sz w:val="24"/>
          <w:szCs w:val="24"/>
          <w:lang w:val="en-US"/>
        </w:rPr>
        <w:t>4</w:t>
      </w:r>
      <w:r w:rsidR="00192483" w:rsidRPr="00192483">
        <w:rPr>
          <w:rFonts w:ascii="Century Gothic" w:hAnsi="Century Gothic"/>
          <w:sz w:val="24"/>
          <w:szCs w:val="24"/>
          <w:vertAlign w:val="superscript"/>
          <w:lang w:val="en-US"/>
        </w:rPr>
        <w:t>th</w:t>
      </w:r>
      <w:r w:rsidR="00192483">
        <w:rPr>
          <w:rFonts w:ascii="Century Gothic" w:hAnsi="Century Gothic"/>
          <w:sz w:val="24"/>
          <w:szCs w:val="24"/>
          <w:vertAlign w:val="superscript"/>
          <w:lang w:val="en-US"/>
        </w:rPr>
        <w:t xml:space="preserve"> </w:t>
      </w:r>
      <w:r w:rsidR="00192483">
        <w:rPr>
          <w:rFonts w:ascii="Century Gothic" w:hAnsi="Century Gothic"/>
          <w:sz w:val="24"/>
          <w:szCs w:val="24"/>
          <w:lang w:val="en-US"/>
        </w:rPr>
        <w:t>May</w:t>
      </w:r>
      <w:r w:rsidRPr="00012C26">
        <w:rPr>
          <w:rFonts w:ascii="Century Gothic" w:hAnsi="Century Gothic"/>
          <w:sz w:val="24"/>
          <w:szCs w:val="24"/>
          <w:lang w:val="en-US"/>
        </w:rPr>
        <w:t xml:space="preserve"> 202</w:t>
      </w:r>
      <w:r w:rsidR="00192483">
        <w:rPr>
          <w:rFonts w:ascii="Century Gothic" w:hAnsi="Century Gothic"/>
          <w:sz w:val="24"/>
          <w:szCs w:val="24"/>
          <w:lang w:val="en-US"/>
        </w:rPr>
        <w:t>1</w:t>
      </w:r>
      <w:r w:rsidRPr="00012C26">
        <w:rPr>
          <w:rFonts w:ascii="Century Gothic" w:hAnsi="Century Gothic"/>
          <w:sz w:val="24"/>
          <w:szCs w:val="24"/>
          <w:lang w:val="en-US"/>
        </w:rPr>
        <w:t xml:space="preserve">, a report was compiled and forwarded to the DPP with recommendations to charge the </w:t>
      </w:r>
      <w:r w:rsidR="00192483">
        <w:rPr>
          <w:rFonts w:ascii="Century Gothic" w:eastAsia="Calibri" w:hAnsi="Century Gothic" w:cstheme="minorHAnsi"/>
          <w:sz w:val="24"/>
          <w:szCs w:val="24"/>
        </w:rPr>
        <w:t xml:space="preserve">PS SDFA&amp;BE, the Evaluation Committee, Head of </w:t>
      </w:r>
      <w:r w:rsidR="00936274">
        <w:rPr>
          <w:rFonts w:ascii="Century Gothic" w:eastAsia="Calibri" w:hAnsi="Century Gothic" w:cstheme="minorHAnsi"/>
          <w:sz w:val="24"/>
          <w:szCs w:val="24"/>
        </w:rPr>
        <w:t>Procurement</w:t>
      </w:r>
      <w:r w:rsidR="00935DAF">
        <w:rPr>
          <w:rFonts w:ascii="Century Gothic" w:eastAsia="Calibri" w:hAnsi="Century Gothic" w:cstheme="minorHAnsi"/>
          <w:sz w:val="24"/>
          <w:szCs w:val="24"/>
        </w:rPr>
        <w:t>,</w:t>
      </w:r>
      <w:r w:rsidRPr="00012C26">
        <w:rPr>
          <w:rFonts w:ascii="Century Gothic" w:hAnsi="Century Gothic"/>
          <w:sz w:val="24"/>
          <w:szCs w:val="24"/>
          <w:lang w:val="en-US"/>
        </w:rPr>
        <w:t xml:space="preserve"> the </w:t>
      </w:r>
      <w:r w:rsidR="00192483">
        <w:rPr>
          <w:rFonts w:ascii="Century Gothic" w:hAnsi="Century Gothic"/>
          <w:sz w:val="24"/>
          <w:szCs w:val="24"/>
          <w:lang w:val="en-US"/>
        </w:rPr>
        <w:t xml:space="preserve">winning bidder and its </w:t>
      </w:r>
      <w:r w:rsidRPr="00012C26">
        <w:rPr>
          <w:rFonts w:ascii="Century Gothic" w:hAnsi="Century Gothic"/>
          <w:sz w:val="24"/>
          <w:szCs w:val="24"/>
          <w:lang w:val="en-US"/>
        </w:rPr>
        <w:t xml:space="preserve">proxies with the following </w:t>
      </w:r>
      <w:r w:rsidR="00935DAF" w:rsidRPr="00012C26">
        <w:rPr>
          <w:rFonts w:ascii="Century Gothic" w:hAnsi="Century Gothic"/>
          <w:sz w:val="24"/>
          <w:szCs w:val="24"/>
          <w:lang w:val="en-US"/>
        </w:rPr>
        <w:t>offences;</w:t>
      </w:r>
      <w:r w:rsidR="00935DAF" w:rsidRPr="00935DAF">
        <w:rPr>
          <w:rFonts w:ascii="Century Gothic" w:hAnsi="Century Gothic"/>
          <w:sz w:val="24"/>
          <w:szCs w:val="24"/>
          <w:lang w:val="en-US"/>
        </w:rPr>
        <w:t xml:space="preserve"> </w:t>
      </w:r>
      <w:r w:rsidR="00935DAF">
        <w:rPr>
          <w:rFonts w:ascii="Century Gothic" w:hAnsi="Century Gothic"/>
          <w:sz w:val="24"/>
          <w:szCs w:val="24"/>
          <w:lang w:val="en-US"/>
        </w:rPr>
        <w:t xml:space="preserve">1 count of </w:t>
      </w:r>
      <w:r w:rsidR="00935DAF" w:rsidRPr="00012C26">
        <w:rPr>
          <w:rFonts w:ascii="Century Gothic" w:hAnsi="Century Gothic"/>
          <w:sz w:val="24"/>
          <w:szCs w:val="24"/>
          <w:lang w:val="en-US"/>
        </w:rPr>
        <w:t>engaging in a project without prior planning contrary to section 45(2)(c) as read with Section 48</w:t>
      </w:r>
      <w:r w:rsidR="00936274">
        <w:rPr>
          <w:rFonts w:ascii="Century Gothic" w:hAnsi="Century Gothic"/>
          <w:sz w:val="24"/>
          <w:szCs w:val="24"/>
          <w:lang w:val="en-US"/>
        </w:rPr>
        <w:t xml:space="preserve"> </w:t>
      </w:r>
      <w:r w:rsidR="00935DAF" w:rsidRPr="00012C26">
        <w:rPr>
          <w:rFonts w:ascii="Century Gothic" w:hAnsi="Century Gothic"/>
          <w:sz w:val="24"/>
          <w:szCs w:val="24"/>
          <w:lang w:val="en-US"/>
        </w:rPr>
        <w:t>of ACECA</w:t>
      </w:r>
      <w:r w:rsidR="00936274">
        <w:rPr>
          <w:rFonts w:ascii="Century Gothic" w:hAnsi="Century Gothic"/>
          <w:sz w:val="24"/>
          <w:szCs w:val="24"/>
          <w:lang w:val="en-US"/>
        </w:rPr>
        <w:t>;</w:t>
      </w:r>
      <w:r w:rsidR="00EE3AA0">
        <w:rPr>
          <w:rFonts w:ascii="Century Gothic" w:hAnsi="Century Gothic"/>
          <w:sz w:val="24"/>
          <w:szCs w:val="24"/>
          <w:lang w:val="en-US"/>
        </w:rPr>
        <w:t xml:space="preserve"> </w:t>
      </w:r>
      <w:r w:rsidR="00935DAF">
        <w:rPr>
          <w:rFonts w:ascii="Century Gothic" w:hAnsi="Century Gothic"/>
          <w:sz w:val="24"/>
          <w:szCs w:val="24"/>
          <w:lang w:val="en-US"/>
        </w:rPr>
        <w:t>2 counts of</w:t>
      </w:r>
      <w:r w:rsidR="00935DAF" w:rsidRPr="00935DAF">
        <w:rPr>
          <w:rFonts w:ascii="Century Gothic" w:eastAsia="Times New Roman" w:hAnsi="Century Gothic" w:cs="Times New Roman"/>
          <w:sz w:val="24"/>
          <w:szCs w:val="24"/>
        </w:rPr>
        <w:t xml:space="preserve"> </w:t>
      </w:r>
      <w:r w:rsidR="00935DAF" w:rsidRPr="00012C26">
        <w:rPr>
          <w:rFonts w:ascii="Century Gothic" w:eastAsia="Times New Roman" w:hAnsi="Century Gothic" w:cs="Times New Roman"/>
          <w:sz w:val="24"/>
          <w:szCs w:val="24"/>
        </w:rPr>
        <w:t>wilful failure to comply with the law relating to procurement contrary to Section 45(2) (b)</w:t>
      </w:r>
      <w:r w:rsidR="00936274" w:rsidRPr="00936274">
        <w:rPr>
          <w:rFonts w:ascii="Century Gothic" w:hAnsi="Century Gothic"/>
          <w:sz w:val="24"/>
          <w:szCs w:val="24"/>
          <w:lang w:val="en-US"/>
        </w:rPr>
        <w:t xml:space="preserve"> </w:t>
      </w:r>
      <w:r w:rsidR="00936274" w:rsidRPr="00012C26">
        <w:rPr>
          <w:rFonts w:ascii="Century Gothic" w:hAnsi="Century Gothic"/>
          <w:sz w:val="24"/>
          <w:szCs w:val="24"/>
          <w:lang w:val="en-US"/>
        </w:rPr>
        <w:t>as read with Section 48</w:t>
      </w:r>
      <w:r w:rsidR="00936274">
        <w:rPr>
          <w:rFonts w:ascii="Century Gothic" w:hAnsi="Century Gothic"/>
          <w:sz w:val="24"/>
          <w:szCs w:val="24"/>
          <w:lang w:val="en-US"/>
        </w:rPr>
        <w:t xml:space="preserve"> </w:t>
      </w:r>
      <w:r w:rsidR="00936274" w:rsidRPr="00012C26">
        <w:rPr>
          <w:rFonts w:ascii="Century Gothic" w:hAnsi="Century Gothic"/>
          <w:sz w:val="24"/>
          <w:szCs w:val="24"/>
          <w:lang w:val="en-US"/>
        </w:rPr>
        <w:t>of ACECA</w:t>
      </w:r>
      <w:r w:rsidR="00935DAF">
        <w:rPr>
          <w:rFonts w:ascii="Century Gothic" w:eastAsia="Times New Roman" w:hAnsi="Century Gothic" w:cs="Times New Roman"/>
          <w:sz w:val="24"/>
          <w:szCs w:val="24"/>
        </w:rPr>
        <w:t>,</w:t>
      </w:r>
      <w:r w:rsidR="00935DAF" w:rsidRPr="00935DAF">
        <w:rPr>
          <w:rFonts w:ascii="Century Gothic" w:eastAsia="Times New Roman" w:hAnsi="Century Gothic" w:cs="Times New Roman"/>
          <w:sz w:val="24"/>
          <w:szCs w:val="24"/>
        </w:rPr>
        <w:t xml:space="preserve"> </w:t>
      </w:r>
      <w:r w:rsidR="00935DAF">
        <w:rPr>
          <w:rFonts w:ascii="Century Gothic" w:eastAsia="Times New Roman" w:hAnsi="Century Gothic" w:cs="Times New Roman"/>
          <w:sz w:val="24"/>
          <w:szCs w:val="24"/>
        </w:rPr>
        <w:t>1</w:t>
      </w:r>
      <w:r w:rsidR="00935DAF" w:rsidRPr="00012C26">
        <w:rPr>
          <w:rFonts w:ascii="Century Gothic" w:eastAsia="Times New Roman" w:hAnsi="Century Gothic" w:cs="Times New Roman"/>
          <w:sz w:val="24"/>
          <w:szCs w:val="24"/>
        </w:rPr>
        <w:t xml:space="preserve"> count of abuse of office contrary to Section 4</w:t>
      </w:r>
      <w:r w:rsidR="00935DAF">
        <w:rPr>
          <w:rFonts w:ascii="Century Gothic" w:eastAsia="Times New Roman" w:hAnsi="Century Gothic" w:cs="Times New Roman"/>
          <w:sz w:val="24"/>
          <w:szCs w:val="24"/>
        </w:rPr>
        <w:t>2</w:t>
      </w:r>
      <w:r w:rsidR="00935DAF" w:rsidRPr="00012C26">
        <w:rPr>
          <w:rFonts w:ascii="Century Gothic" w:eastAsia="Times New Roman" w:hAnsi="Century Gothic" w:cs="Times New Roman"/>
          <w:sz w:val="24"/>
          <w:szCs w:val="24"/>
        </w:rPr>
        <w:t xml:space="preserve"> as read with Section 48 </w:t>
      </w:r>
      <w:r w:rsidR="00EE3AA0">
        <w:rPr>
          <w:rFonts w:ascii="Century Gothic" w:eastAsia="Times New Roman" w:hAnsi="Century Gothic" w:cs="Times New Roman"/>
          <w:sz w:val="24"/>
          <w:szCs w:val="24"/>
        </w:rPr>
        <w:t xml:space="preserve">of </w:t>
      </w:r>
      <w:r w:rsidR="00935DAF" w:rsidRPr="00012C26">
        <w:rPr>
          <w:rFonts w:ascii="Century Gothic" w:eastAsia="Times New Roman" w:hAnsi="Century Gothic" w:cs="Times New Roman"/>
          <w:sz w:val="24"/>
          <w:szCs w:val="24"/>
        </w:rPr>
        <w:t>ACECA</w:t>
      </w:r>
      <w:r w:rsidR="00935DAF">
        <w:rPr>
          <w:rFonts w:ascii="Century Gothic" w:eastAsia="Times New Roman" w:hAnsi="Century Gothic" w:cs="Times New Roman"/>
          <w:sz w:val="24"/>
          <w:szCs w:val="24"/>
        </w:rPr>
        <w:t xml:space="preserve">,1 count of neglect of official duty by a public officer </w:t>
      </w:r>
      <w:r w:rsidR="00935DAF">
        <w:rPr>
          <w:rFonts w:ascii="Century Gothic" w:hAnsi="Century Gothic"/>
          <w:sz w:val="24"/>
          <w:szCs w:val="24"/>
          <w:lang w:val="en-US"/>
        </w:rPr>
        <w:t xml:space="preserve"> </w:t>
      </w:r>
      <w:r w:rsidR="00935DAF" w:rsidRPr="00012C26">
        <w:rPr>
          <w:rFonts w:ascii="Century Gothic" w:eastAsia="Times New Roman" w:hAnsi="Century Gothic" w:cs="Times New Roman"/>
          <w:sz w:val="24"/>
          <w:szCs w:val="24"/>
        </w:rPr>
        <w:t>contrary to Section</w:t>
      </w:r>
      <w:r w:rsidR="00935DAF">
        <w:rPr>
          <w:rFonts w:ascii="Century Gothic" w:eastAsia="Times New Roman" w:hAnsi="Century Gothic" w:cs="Times New Roman"/>
          <w:sz w:val="24"/>
          <w:szCs w:val="24"/>
        </w:rPr>
        <w:t xml:space="preserve"> 128 of the </w:t>
      </w:r>
      <w:r w:rsidR="008C19D3">
        <w:rPr>
          <w:rFonts w:ascii="Century Gothic" w:eastAsia="Times New Roman" w:hAnsi="Century Gothic" w:cs="Times New Roman"/>
          <w:sz w:val="24"/>
          <w:szCs w:val="24"/>
        </w:rPr>
        <w:t>Penal Code</w:t>
      </w:r>
      <w:r w:rsidR="00B02BB2">
        <w:rPr>
          <w:rFonts w:ascii="Century Gothic" w:eastAsia="Times New Roman" w:hAnsi="Century Gothic" w:cs="Times New Roman"/>
          <w:sz w:val="24"/>
          <w:szCs w:val="24"/>
        </w:rPr>
        <w:t>,</w:t>
      </w:r>
      <w:r w:rsidR="00B02BB2" w:rsidRPr="00B02BB2">
        <w:rPr>
          <w:rFonts w:ascii="Century Gothic" w:hAnsi="Century Gothic" w:cs="Tahoma"/>
          <w:sz w:val="24"/>
          <w:szCs w:val="24"/>
        </w:rPr>
        <w:t xml:space="preserve"> </w:t>
      </w:r>
      <w:r w:rsidR="00B02BB2">
        <w:rPr>
          <w:rFonts w:ascii="Century Gothic" w:hAnsi="Century Gothic" w:cs="Tahoma"/>
          <w:sz w:val="24"/>
          <w:szCs w:val="24"/>
        </w:rPr>
        <w:t>1</w:t>
      </w:r>
      <w:r w:rsidR="00B02BB2" w:rsidRPr="00012C26">
        <w:rPr>
          <w:rFonts w:ascii="Century Gothic" w:hAnsi="Century Gothic" w:cs="Tahoma"/>
          <w:sz w:val="24"/>
          <w:szCs w:val="24"/>
        </w:rPr>
        <w:t xml:space="preserve"> </w:t>
      </w:r>
      <w:r w:rsidR="00B02BB2" w:rsidRPr="00012C26">
        <w:rPr>
          <w:rFonts w:ascii="Century Gothic" w:eastAsia="Times New Roman" w:hAnsi="Century Gothic" w:cs="Tahoma"/>
          <w:bCs/>
          <w:sz w:val="24"/>
          <w:szCs w:val="24"/>
        </w:rPr>
        <w:t>count of</w:t>
      </w:r>
      <w:r w:rsidR="00B02BB2" w:rsidRPr="00012C26">
        <w:rPr>
          <w:rFonts w:ascii="Century Gothic" w:eastAsia="Times New Roman" w:hAnsi="Century Gothic" w:cs="Tahoma"/>
          <w:sz w:val="24"/>
          <w:szCs w:val="24"/>
        </w:rPr>
        <w:t xml:space="preserve"> fraudulent practice in procurement proceedings contrary to Section </w:t>
      </w:r>
      <w:r w:rsidR="00B02BB2">
        <w:rPr>
          <w:rFonts w:ascii="Century Gothic" w:eastAsia="Times New Roman" w:hAnsi="Century Gothic" w:cs="Tahoma"/>
          <w:sz w:val="24"/>
          <w:szCs w:val="24"/>
        </w:rPr>
        <w:t>176</w:t>
      </w:r>
      <w:r w:rsidR="00B02BB2" w:rsidRPr="00012C26">
        <w:rPr>
          <w:rFonts w:ascii="Century Gothic" w:eastAsia="Times New Roman" w:hAnsi="Century Gothic" w:cs="Tahoma"/>
          <w:sz w:val="24"/>
          <w:szCs w:val="24"/>
        </w:rPr>
        <w:t>(1)</w:t>
      </w:r>
      <w:r w:rsidR="00B02BB2">
        <w:rPr>
          <w:rFonts w:ascii="Century Gothic" w:eastAsia="Times New Roman" w:hAnsi="Century Gothic" w:cs="Tahoma"/>
          <w:sz w:val="24"/>
          <w:szCs w:val="24"/>
        </w:rPr>
        <w:t>(</w:t>
      </w:r>
      <w:proofErr w:type="spellStart"/>
      <w:r w:rsidR="00B02BB2">
        <w:rPr>
          <w:rFonts w:ascii="Century Gothic" w:eastAsia="Times New Roman" w:hAnsi="Century Gothic" w:cs="Tahoma"/>
          <w:sz w:val="24"/>
          <w:szCs w:val="24"/>
        </w:rPr>
        <w:t>i</w:t>
      </w:r>
      <w:proofErr w:type="spellEnd"/>
      <w:r w:rsidR="00B02BB2">
        <w:rPr>
          <w:rFonts w:ascii="Century Gothic" w:eastAsia="Times New Roman" w:hAnsi="Century Gothic" w:cs="Tahoma"/>
          <w:sz w:val="24"/>
          <w:szCs w:val="24"/>
        </w:rPr>
        <w:t>)</w:t>
      </w:r>
      <w:r w:rsidR="00B02BB2" w:rsidRPr="00012C26">
        <w:rPr>
          <w:rFonts w:ascii="Century Gothic" w:eastAsia="Times New Roman" w:hAnsi="Century Gothic" w:cs="Tahoma"/>
          <w:sz w:val="24"/>
          <w:szCs w:val="24"/>
        </w:rPr>
        <w:t xml:space="preserve"> as read with section </w:t>
      </w:r>
      <w:r w:rsidR="00B02BB2">
        <w:rPr>
          <w:rFonts w:ascii="Century Gothic" w:eastAsia="Times New Roman" w:hAnsi="Century Gothic" w:cs="Tahoma"/>
          <w:sz w:val="24"/>
          <w:szCs w:val="24"/>
        </w:rPr>
        <w:t>176</w:t>
      </w:r>
      <w:r w:rsidR="00B02BB2" w:rsidRPr="00012C26">
        <w:rPr>
          <w:rFonts w:ascii="Century Gothic" w:eastAsia="Times New Roman" w:hAnsi="Century Gothic" w:cs="Tahoma"/>
          <w:sz w:val="24"/>
          <w:szCs w:val="24"/>
        </w:rPr>
        <w:t>(</w:t>
      </w:r>
      <w:r w:rsidR="00B02BB2">
        <w:rPr>
          <w:rFonts w:ascii="Century Gothic" w:eastAsia="Times New Roman" w:hAnsi="Century Gothic" w:cs="Tahoma"/>
          <w:sz w:val="24"/>
          <w:szCs w:val="24"/>
        </w:rPr>
        <w:t>2</w:t>
      </w:r>
      <w:r w:rsidR="00B02BB2" w:rsidRPr="00012C26">
        <w:rPr>
          <w:rFonts w:ascii="Century Gothic" w:eastAsia="Times New Roman" w:hAnsi="Century Gothic" w:cs="Tahoma"/>
          <w:sz w:val="24"/>
          <w:szCs w:val="24"/>
        </w:rPr>
        <w:t>) of the PPADA, 2015</w:t>
      </w:r>
      <w:r w:rsidR="00B02BB2">
        <w:rPr>
          <w:rFonts w:ascii="Century Gothic" w:eastAsia="Times New Roman" w:hAnsi="Century Gothic" w:cs="Tahoma"/>
          <w:sz w:val="24"/>
          <w:szCs w:val="24"/>
        </w:rPr>
        <w:t>,</w:t>
      </w:r>
      <w:r w:rsidR="00301399">
        <w:rPr>
          <w:rFonts w:ascii="Century Gothic" w:eastAsia="Times New Roman" w:hAnsi="Century Gothic" w:cs="Tahoma"/>
          <w:sz w:val="24"/>
          <w:szCs w:val="24"/>
        </w:rPr>
        <w:t xml:space="preserve">1count of making documents without authority contrary to section 357(a) of the </w:t>
      </w:r>
      <w:r w:rsidR="008C19D3">
        <w:rPr>
          <w:rFonts w:ascii="Century Gothic" w:eastAsia="Times New Roman" w:hAnsi="Century Gothic" w:cs="Tahoma"/>
          <w:sz w:val="24"/>
          <w:szCs w:val="24"/>
        </w:rPr>
        <w:t>Penal Code</w:t>
      </w:r>
      <w:r w:rsidR="00301399">
        <w:rPr>
          <w:rFonts w:ascii="Century Gothic" w:eastAsia="Times New Roman" w:hAnsi="Century Gothic" w:cs="Tahoma"/>
          <w:sz w:val="24"/>
          <w:szCs w:val="24"/>
        </w:rPr>
        <w:t>,</w:t>
      </w:r>
      <w:r w:rsidR="00207FAF" w:rsidRPr="00207FAF">
        <w:rPr>
          <w:rFonts w:ascii="Century Gothic" w:eastAsia="Times New Roman" w:hAnsi="Century Gothic" w:cs="Tahoma"/>
          <w:sz w:val="24"/>
          <w:szCs w:val="24"/>
        </w:rPr>
        <w:t xml:space="preserve"> </w:t>
      </w:r>
      <w:r w:rsidR="00207FAF">
        <w:rPr>
          <w:rFonts w:ascii="Century Gothic" w:eastAsia="Times New Roman" w:hAnsi="Century Gothic" w:cs="Tahoma"/>
          <w:sz w:val="24"/>
          <w:szCs w:val="24"/>
        </w:rPr>
        <w:t xml:space="preserve">1count of uttering false documents  contrary to section 353(a) of </w:t>
      </w:r>
      <w:r w:rsidR="00207FAF">
        <w:rPr>
          <w:rFonts w:ascii="Century Gothic" w:eastAsia="Times New Roman" w:hAnsi="Century Gothic" w:cs="Tahoma"/>
          <w:sz w:val="24"/>
          <w:szCs w:val="24"/>
        </w:rPr>
        <w:lastRenderedPageBreak/>
        <w:t xml:space="preserve">the </w:t>
      </w:r>
      <w:r w:rsidR="008C19D3">
        <w:rPr>
          <w:rFonts w:ascii="Century Gothic" w:eastAsia="Times New Roman" w:hAnsi="Century Gothic" w:cs="Tahoma"/>
          <w:sz w:val="24"/>
          <w:szCs w:val="24"/>
        </w:rPr>
        <w:t>Penal Code</w:t>
      </w:r>
      <w:r w:rsidR="00A804AF">
        <w:rPr>
          <w:rFonts w:ascii="Century Gothic" w:eastAsia="Times New Roman" w:hAnsi="Century Gothic" w:cs="Tahoma"/>
          <w:sz w:val="24"/>
          <w:szCs w:val="24"/>
        </w:rPr>
        <w:t xml:space="preserve"> and</w:t>
      </w:r>
      <w:r w:rsidR="00207FAF" w:rsidRPr="00012C26">
        <w:rPr>
          <w:rFonts w:ascii="Century Gothic" w:hAnsi="Century Gothic"/>
          <w:sz w:val="24"/>
          <w:szCs w:val="24"/>
          <w:lang w:val="en-US"/>
        </w:rPr>
        <w:t xml:space="preserve"> 1 count of conspiracy to commit an offence of corruption contrary</w:t>
      </w:r>
      <w:r w:rsidR="00207FAF" w:rsidRPr="00012C26">
        <w:rPr>
          <w:rFonts w:ascii="Century Gothic" w:eastAsiaTheme="minorEastAsia" w:hAnsi="Century Gothic" w:cstheme="minorHAnsi"/>
          <w:sz w:val="24"/>
          <w:szCs w:val="24"/>
        </w:rPr>
        <w:t xml:space="preserve"> to Section 47A</w:t>
      </w:r>
      <w:r w:rsidR="00EE37EB">
        <w:rPr>
          <w:rFonts w:ascii="Century Gothic" w:eastAsiaTheme="minorEastAsia" w:hAnsi="Century Gothic" w:cstheme="minorHAnsi"/>
          <w:sz w:val="24"/>
          <w:szCs w:val="24"/>
        </w:rPr>
        <w:t xml:space="preserve"> </w:t>
      </w:r>
      <w:r w:rsidR="00207FAF">
        <w:rPr>
          <w:rFonts w:ascii="Century Gothic" w:eastAsiaTheme="minorEastAsia" w:hAnsi="Century Gothic" w:cstheme="minorHAnsi"/>
          <w:sz w:val="24"/>
          <w:szCs w:val="24"/>
        </w:rPr>
        <w:t>(3)</w:t>
      </w:r>
      <w:r w:rsidR="008C19D3">
        <w:rPr>
          <w:rFonts w:ascii="Century Gothic" w:eastAsiaTheme="minorEastAsia" w:hAnsi="Century Gothic" w:cstheme="minorHAnsi"/>
          <w:sz w:val="24"/>
          <w:szCs w:val="24"/>
        </w:rPr>
        <w:t xml:space="preserve"> of ACECA</w:t>
      </w:r>
      <w:r w:rsidR="00F96EEE">
        <w:rPr>
          <w:rFonts w:ascii="Century Gothic" w:eastAsiaTheme="minorEastAsia" w:hAnsi="Century Gothic" w:cstheme="minorHAnsi"/>
          <w:sz w:val="24"/>
          <w:szCs w:val="24"/>
        </w:rPr>
        <w:t>.</w:t>
      </w:r>
    </w:p>
    <w:p w14:paraId="078A1FF7" w14:textId="77777777" w:rsidR="003846EC" w:rsidRPr="003846EC" w:rsidRDefault="003846EC" w:rsidP="003846EC">
      <w:pPr>
        <w:pStyle w:val="NoSpacing"/>
      </w:pPr>
    </w:p>
    <w:p w14:paraId="57814169" w14:textId="72321B3C" w:rsidR="004D31F8" w:rsidRPr="0065088E" w:rsidRDefault="004D31F8">
      <w:pPr>
        <w:pStyle w:val="NoSpacing"/>
        <w:spacing w:line="360" w:lineRule="auto"/>
        <w:jc w:val="both"/>
        <w:rPr>
          <w:sz w:val="6"/>
          <w:szCs w:val="6"/>
        </w:rPr>
      </w:pPr>
    </w:p>
    <w:p w14:paraId="31B7E636" w14:textId="0A8DACC5" w:rsidR="00467B60" w:rsidRDefault="00FD4E96" w:rsidP="00252D41">
      <w:pPr>
        <w:spacing w:after="0" w:line="360" w:lineRule="auto"/>
        <w:jc w:val="both"/>
        <w:rPr>
          <w:rFonts w:ascii="Century Gothic" w:eastAsia="Times New Roman" w:hAnsi="Century Gothic" w:cs="Tahoma"/>
          <w:sz w:val="24"/>
          <w:szCs w:val="24"/>
        </w:rPr>
      </w:pPr>
      <w:r>
        <w:rPr>
          <w:rFonts w:ascii="Century Gothic" w:eastAsia="Times New Roman" w:hAnsi="Century Gothic" w:cs="Tahoma"/>
          <w:sz w:val="24"/>
          <w:szCs w:val="24"/>
        </w:rPr>
        <w:t>The Commission is awaiting the DPP’S response.</w:t>
      </w:r>
    </w:p>
    <w:p w14:paraId="7829C18D" w14:textId="77777777" w:rsidR="003846EC" w:rsidRDefault="003846EC" w:rsidP="003846EC">
      <w:pPr>
        <w:pStyle w:val="NoSpacing"/>
      </w:pPr>
    </w:p>
    <w:p w14:paraId="48B60ECD" w14:textId="77777777" w:rsidR="00467B60" w:rsidRPr="0065088E" w:rsidRDefault="00467B60">
      <w:pPr>
        <w:spacing w:after="0" w:line="360" w:lineRule="auto"/>
        <w:jc w:val="both"/>
        <w:rPr>
          <w:rFonts w:ascii="Century Gothic" w:eastAsia="Times New Roman" w:hAnsi="Century Gothic" w:cs="Tahoma"/>
          <w:sz w:val="12"/>
          <w:szCs w:val="12"/>
        </w:rPr>
      </w:pPr>
    </w:p>
    <w:p w14:paraId="17A54116" w14:textId="34898147" w:rsidR="002A1D08" w:rsidRPr="001241CA" w:rsidRDefault="00AB7E5A">
      <w:pPr>
        <w:numPr>
          <w:ilvl w:val="0"/>
          <w:numId w:val="21"/>
        </w:numPr>
        <w:tabs>
          <w:tab w:val="left" w:pos="270"/>
        </w:tabs>
        <w:spacing w:after="0" w:line="360" w:lineRule="auto"/>
        <w:contextualSpacing/>
        <w:jc w:val="both"/>
        <w:rPr>
          <w:rFonts w:ascii="Century Gothic" w:eastAsia="Calibri" w:hAnsi="Century Gothic" w:cs="Times New Roman"/>
          <w:b/>
          <w:bCs/>
          <w:sz w:val="24"/>
          <w:szCs w:val="24"/>
          <w:lang w:val="en-US"/>
        </w:rPr>
      </w:pPr>
      <w:r w:rsidRPr="001241CA">
        <w:rPr>
          <w:rFonts w:ascii="Century Gothic" w:eastAsia="Calibri" w:hAnsi="Century Gothic" w:cs="Times New Roman"/>
          <w:b/>
          <w:bCs/>
          <w:sz w:val="24"/>
          <w:szCs w:val="24"/>
          <w:lang w:val="en-US"/>
        </w:rPr>
        <w:t>EACC/NKR/FI/INQ/24/2018</w:t>
      </w:r>
    </w:p>
    <w:p w14:paraId="39BE9F3E" w14:textId="445E1CD2" w:rsidR="002A1D08" w:rsidRPr="00632C1A" w:rsidRDefault="002A1D08">
      <w:pPr>
        <w:tabs>
          <w:tab w:val="left" w:pos="270"/>
        </w:tabs>
        <w:spacing w:after="0" w:line="360" w:lineRule="auto"/>
        <w:jc w:val="both"/>
        <w:rPr>
          <w:rFonts w:ascii="Century Gothic" w:eastAsia="Calibri" w:hAnsi="Century Gothic" w:cs="Times New Roman"/>
          <w:b/>
          <w:bCs/>
          <w:color w:val="000000" w:themeColor="text1"/>
          <w:sz w:val="24"/>
          <w:szCs w:val="24"/>
          <w:lang w:val="en-US"/>
        </w:rPr>
      </w:pPr>
      <w:r w:rsidRPr="00632C1A">
        <w:rPr>
          <w:rFonts w:ascii="Century Gothic" w:eastAsia="Calibri" w:hAnsi="Century Gothic" w:cs="Times New Roman"/>
          <w:b/>
          <w:bCs/>
          <w:color w:val="000000" w:themeColor="text1"/>
          <w:sz w:val="24"/>
          <w:szCs w:val="24"/>
          <w:lang w:val="en-US"/>
        </w:rPr>
        <w:t>INQUIRY INTO ALLEGATIONS OF</w:t>
      </w:r>
      <w:r>
        <w:rPr>
          <w:rFonts w:ascii="Century Gothic" w:eastAsia="Calibri" w:hAnsi="Century Gothic" w:cs="Times New Roman"/>
          <w:b/>
          <w:bCs/>
          <w:color w:val="000000" w:themeColor="text1"/>
          <w:sz w:val="24"/>
          <w:szCs w:val="24"/>
          <w:lang w:val="en-US"/>
        </w:rPr>
        <w:t xml:space="preserve"> PROCUREMENT IRREGULARITIES IN THE AWARD OF TENDER FOR THE REHABILITATION/UPGRADING OF KERENGA AIRSTRIP IN KERICHO WHICH WAS ALLOCATED KSHS.100 MILLION BY THE COUNTY GOVERNMENT OF KERICHO</w:t>
      </w:r>
    </w:p>
    <w:p w14:paraId="7213A172" w14:textId="50B2F8A1" w:rsidR="002A1D08" w:rsidRDefault="002A1D08">
      <w:pPr>
        <w:tabs>
          <w:tab w:val="left" w:pos="270"/>
        </w:tabs>
        <w:spacing w:after="200" w:line="360" w:lineRule="auto"/>
        <w:jc w:val="both"/>
        <w:rPr>
          <w:rFonts w:ascii="Century Gothic" w:eastAsia="Calibri" w:hAnsi="Century Gothic" w:cs="Times New Roman"/>
          <w:bCs/>
          <w:color w:val="000000" w:themeColor="text1"/>
          <w:sz w:val="24"/>
          <w:szCs w:val="24"/>
          <w:lang w:val="en-US"/>
        </w:rPr>
      </w:pPr>
      <w:r w:rsidRPr="00632C1A">
        <w:rPr>
          <w:rFonts w:ascii="Century Gothic" w:eastAsia="Calibri" w:hAnsi="Century Gothic" w:cs="Times New Roman"/>
          <w:bCs/>
          <w:color w:val="000000" w:themeColor="text1"/>
          <w:sz w:val="24"/>
          <w:szCs w:val="24"/>
          <w:lang w:val="en-US"/>
        </w:rPr>
        <w:t xml:space="preserve">The Commission commenced investigations following allegations </w:t>
      </w:r>
      <w:r>
        <w:rPr>
          <w:rFonts w:ascii="Century Gothic" w:eastAsia="Calibri" w:hAnsi="Century Gothic" w:cs="Times New Roman"/>
          <w:bCs/>
          <w:color w:val="000000" w:themeColor="text1"/>
          <w:sz w:val="24"/>
          <w:szCs w:val="24"/>
          <w:lang w:val="en-US"/>
        </w:rPr>
        <w:t>that the requirements for the tender for the reh</w:t>
      </w:r>
      <w:r w:rsidR="007E2952">
        <w:rPr>
          <w:rFonts w:ascii="Century Gothic" w:eastAsia="Calibri" w:hAnsi="Century Gothic" w:cs="Times New Roman"/>
          <w:bCs/>
          <w:color w:val="000000" w:themeColor="text1"/>
          <w:sz w:val="24"/>
          <w:szCs w:val="24"/>
          <w:lang w:val="en-US"/>
        </w:rPr>
        <w:t xml:space="preserve">abilitation of </w:t>
      </w:r>
      <w:proofErr w:type="spellStart"/>
      <w:r w:rsidR="007E2952">
        <w:rPr>
          <w:rFonts w:ascii="Century Gothic" w:eastAsia="Calibri" w:hAnsi="Century Gothic" w:cs="Times New Roman"/>
          <w:bCs/>
          <w:color w:val="000000" w:themeColor="text1"/>
          <w:sz w:val="24"/>
          <w:szCs w:val="24"/>
          <w:lang w:val="en-US"/>
        </w:rPr>
        <w:t>Kerenga</w:t>
      </w:r>
      <w:proofErr w:type="spellEnd"/>
      <w:r w:rsidR="007E2952">
        <w:rPr>
          <w:rFonts w:ascii="Century Gothic" w:eastAsia="Calibri" w:hAnsi="Century Gothic" w:cs="Times New Roman"/>
          <w:bCs/>
          <w:color w:val="000000" w:themeColor="text1"/>
          <w:sz w:val="24"/>
          <w:szCs w:val="24"/>
          <w:lang w:val="en-US"/>
        </w:rPr>
        <w:t xml:space="preserve"> Airstrip</w:t>
      </w:r>
      <w:r>
        <w:rPr>
          <w:rFonts w:ascii="Century Gothic" w:eastAsia="Calibri" w:hAnsi="Century Gothic" w:cs="Times New Roman"/>
          <w:bCs/>
          <w:color w:val="000000" w:themeColor="text1"/>
          <w:sz w:val="24"/>
          <w:szCs w:val="24"/>
          <w:lang w:val="en-US"/>
        </w:rPr>
        <w:t xml:space="preserve"> were altered to include </w:t>
      </w:r>
      <w:r w:rsidR="0043193F">
        <w:rPr>
          <w:rFonts w:ascii="Century Gothic" w:eastAsia="Calibri" w:hAnsi="Century Gothic" w:cs="Times New Roman"/>
          <w:bCs/>
          <w:color w:val="000000" w:themeColor="text1"/>
          <w:sz w:val="24"/>
          <w:szCs w:val="24"/>
          <w:lang w:val="en-US"/>
        </w:rPr>
        <w:t xml:space="preserve">a condition that </w:t>
      </w:r>
      <w:r>
        <w:rPr>
          <w:rFonts w:ascii="Century Gothic" w:eastAsia="Calibri" w:hAnsi="Century Gothic" w:cs="Times New Roman"/>
          <w:bCs/>
          <w:color w:val="000000" w:themeColor="text1"/>
          <w:sz w:val="24"/>
          <w:szCs w:val="24"/>
          <w:lang w:val="en-US"/>
        </w:rPr>
        <w:t xml:space="preserve">bidders </w:t>
      </w:r>
      <w:r w:rsidR="0043193F">
        <w:rPr>
          <w:rFonts w:ascii="Century Gothic" w:eastAsia="Calibri" w:hAnsi="Century Gothic" w:cs="Times New Roman"/>
          <w:bCs/>
          <w:color w:val="000000" w:themeColor="text1"/>
          <w:sz w:val="24"/>
          <w:szCs w:val="24"/>
          <w:lang w:val="en-US"/>
        </w:rPr>
        <w:t xml:space="preserve">were </w:t>
      </w:r>
      <w:r>
        <w:rPr>
          <w:rFonts w:ascii="Century Gothic" w:eastAsia="Calibri" w:hAnsi="Century Gothic" w:cs="Times New Roman"/>
          <w:bCs/>
          <w:color w:val="000000" w:themeColor="text1"/>
          <w:sz w:val="24"/>
          <w:szCs w:val="24"/>
          <w:lang w:val="en-US"/>
        </w:rPr>
        <w:t>to have National Construction Authority 2 and National Construction Authority 3 (NCA 2&amp;</w:t>
      </w:r>
      <w:r w:rsidR="007E2952">
        <w:rPr>
          <w:rFonts w:ascii="Century Gothic" w:eastAsia="Calibri" w:hAnsi="Century Gothic" w:cs="Times New Roman"/>
          <w:bCs/>
          <w:color w:val="000000" w:themeColor="text1"/>
          <w:sz w:val="24"/>
          <w:szCs w:val="24"/>
          <w:lang w:val="en-US"/>
        </w:rPr>
        <w:t>3) registration certificates,</w:t>
      </w:r>
      <w:r>
        <w:rPr>
          <w:rFonts w:ascii="Century Gothic" w:eastAsia="Calibri" w:hAnsi="Century Gothic" w:cs="Times New Roman"/>
          <w:bCs/>
          <w:color w:val="000000" w:themeColor="text1"/>
          <w:sz w:val="24"/>
          <w:szCs w:val="24"/>
          <w:lang w:val="en-US"/>
        </w:rPr>
        <w:t xml:space="preserve"> which was a ploy to </w:t>
      </w:r>
      <w:r w:rsidR="0043193F">
        <w:rPr>
          <w:rFonts w:ascii="Century Gothic" w:eastAsia="Calibri" w:hAnsi="Century Gothic" w:cs="Times New Roman"/>
          <w:bCs/>
          <w:color w:val="000000" w:themeColor="text1"/>
          <w:sz w:val="24"/>
          <w:szCs w:val="24"/>
          <w:lang w:val="en-US"/>
        </w:rPr>
        <w:t>favor</w:t>
      </w:r>
      <w:r>
        <w:rPr>
          <w:rFonts w:ascii="Century Gothic" w:eastAsia="Calibri" w:hAnsi="Century Gothic" w:cs="Times New Roman"/>
          <w:bCs/>
          <w:color w:val="000000" w:themeColor="text1"/>
          <w:sz w:val="24"/>
          <w:szCs w:val="24"/>
          <w:lang w:val="en-US"/>
        </w:rPr>
        <w:t xml:space="preserve"> a particular bidder and lock out the rest.</w:t>
      </w:r>
    </w:p>
    <w:p w14:paraId="7E4933DF" w14:textId="3E2A043E" w:rsidR="002A1D08" w:rsidRDefault="002A1D08">
      <w:pPr>
        <w:tabs>
          <w:tab w:val="left" w:pos="270"/>
        </w:tabs>
        <w:spacing w:after="200" w:line="360" w:lineRule="auto"/>
        <w:jc w:val="both"/>
        <w:rPr>
          <w:rFonts w:ascii="Century Gothic" w:eastAsia="Calibri" w:hAnsi="Century Gothic" w:cs="Times New Roman"/>
          <w:bCs/>
          <w:color w:val="000000" w:themeColor="text1"/>
          <w:sz w:val="24"/>
          <w:szCs w:val="24"/>
          <w:lang w:val="en-US"/>
        </w:rPr>
      </w:pPr>
      <w:r>
        <w:rPr>
          <w:rFonts w:ascii="Century Gothic" w:eastAsia="Calibri" w:hAnsi="Century Gothic" w:cs="Times New Roman"/>
          <w:bCs/>
          <w:color w:val="000000" w:themeColor="text1"/>
          <w:sz w:val="24"/>
          <w:szCs w:val="24"/>
          <w:lang w:val="en-US"/>
        </w:rPr>
        <w:t xml:space="preserve">Investigations established that it was a requirement </w:t>
      </w:r>
      <w:r w:rsidR="0043193F">
        <w:rPr>
          <w:rFonts w:ascii="Century Gothic" w:eastAsia="Calibri" w:hAnsi="Century Gothic" w:cs="Times New Roman"/>
          <w:bCs/>
          <w:color w:val="000000" w:themeColor="text1"/>
          <w:sz w:val="24"/>
          <w:szCs w:val="24"/>
          <w:lang w:val="en-US"/>
        </w:rPr>
        <w:t xml:space="preserve">that bidders were </w:t>
      </w:r>
      <w:r>
        <w:rPr>
          <w:rFonts w:ascii="Century Gothic" w:eastAsia="Calibri" w:hAnsi="Century Gothic" w:cs="Times New Roman"/>
          <w:bCs/>
          <w:color w:val="000000" w:themeColor="text1"/>
          <w:sz w:val="24"/>
          <w:szCs w:val="24"/>
          <w:lang w:val="en-US"/>
        </w:rPr>
        <w:t xml:space="preserve">to include NCA 3 </w:t>
      </w:r>
      <w:r w:rsidR="00EE37EB">
        <w:rPr>
          <w:rFonts w:ascii="Century Gothic" w:eastAsia="Calibri" w:hAnsi="Century Gothic" w:cs="Times New Roman"/>
          <w:bCs/>
          <w:color w:val="000000" w:themeColor="text1"/>
          <w:sz w:val="24"/>
          <w:szCs w:val="24"/>
          <w:lang w:val="en-US"/>
        </w:rPr>
        <w:t xml:space="preserve">certificate </w:t>
      </w:r>
      <w:r>
        <w:rPr>
          <w:rFonts w:ascii="Century Gothic" w:eastAsia="Calibri" w:hAnsi="Century Gothic" w:cs="Times New Roman"/>
          <w:bCs/>
          <w:color w:val="000000" w:themeColor="text1"/>
          <w:sz w:val="24"/>
          <w:szCs w:val="24"/>
          <w:lang w:val="en-US"/>
        </w:rPr>
        <w:t>only and not NCA 2</w:t>
      </w:r>
      <w:r w:rsidR="00EE37EB">
        <w:rPr>
          <w:rFonts w:ascii="Century Gothic" w:eastAsia="Calibri" w:hAnsi="Century Gothic" w:cs="Times New Roman"/>
          <w:bCs/>
          <w:color w:val="000000" w:themeColor="text1"/>
          <w:sz w:val="24"/>
          <w:szCs w:val="24"/>
          <w:lang w:val="en-US"/>
        </w:rPr>
        <w:t xml:space="preserve"> certificate</w:t>
      </w:r>
      <w:r>
        <w:rPr>
          <w:rFonts w:ascii="Century Gothic" w:eastAsia="Calibri" w:hAnsi="Century Gothic" w:cs="Times New Roman"/>
          <w:bCs/>
          <w:color w:val="000000" w:themeColor="text1"/>
          <w:sz w:val="24"/>
          <w:szCs w:val="24"/>
          <w:lang w:val="en-US"/>
        </w:rPr>
        <w:t>. Inv</w:t>
      </w:r>
      <w:r w:rsidR="007E2952">
        <w:rPr>
          <w:rFonts w:ascii="Century Gothic" w:eastAsia="Calibri" w:hAnsi="Century Gothic" w:cs="Times New Roman"/>
          <w:bCs/>
          <w:color w:val="000000" w:themeColor="text1"/>
          <w:sz w:val="24"/>
          <w:szCs w:val="24"/>
          <w:lang w:val="en-US"/>
        </w:rPr>
        <w:t>estigations reve</w:t>
      </w:r>
      <w:r w:rsidR="00131A20">
        <w:rPr>
          <w:rFonts w:ascii="Century Gothic" w:eastAsia="Calibri" w:hAnsi="Century Gothic" w:cs="Times New Roman"/>
          <w:bCs/>
          <w:color w:val="000000" w:themeColor="text1"/>
          <w:sz w:val="24"/>
          <w:szCs w:val="24"/>
          <w:lang w:val="en-US"/>
        </w:rPr>
        <w:t>aled that</w:t>
      </w:r>
      <w:r w:rsidR="007E2952">
        <w:rPr>
          <w:rFonts w:ascii="Century Gothic" w:eastAsia="Calibri" w:hAnsi="Century Gothic" w:cs="Times New Roman"/>
          <w:bCs/>
          <w:color w:val="000000" w:themeColor="text1"/>
          <w:sz w:val="24"/>
          <w:szCs w:val="24"/>
          <w:lang w:val="en-US"/>
        </w:rPr>
        <w:t xml:space="preserve"> the winning bidder submitted</w:t>
      </w:r>
      <w:r>
        <w:rPr>
          <w:rFonts w:ascii="Century Gothic" w:eastAsia="Calibri" w:hAnsi="Century Gothic" w:cs="Times New Roman"/>
          <w:bCs/>
          <w:color w:val="000000" w:themeColor="text1"/>
          <w:sz w:val="24"/>
          <w:szCs w:val="24"/>
          <w:lang w:val="en-US"/>
        </w:rPr>
        <w:t xml:space="preserve"> fake documents</w:t>
      </w:r>
      <w:r w:rsidR="007E2952">
        <w:rPr>
          <w:rFonts w:ascii="Century Gothic" w:eastAsia="Calibri" w:hAnsi="Century Gothic" w:cs="Times New Roman"/>
          <w:bCs/>
          <w:color w:val="000000" w:themeColor="text1"/>
          <w:sz w:val="24"/>
          <w:szCs w:val="24"/>
          <w:lang w:val="en-US"/>
        </w:rPr>
        <w:t xml:space="preserve"> in its</w:t>
      </w:r>
      <w:r w:rsidR="00131A20">
        <w:rPr>
          <w:rFonts w:ascii="Century Gothic" w:eastAsia="Calibri" w:hAnsi="Century Gothic" w:cs="Times New Roman"/>
          <w:bCs/>
          <w:color w:val="000000" w:themeColor="text1"/>
          <w:sz w:val="24"/>
          <w:szCs w:val="24"/>
          <w:lang w:val="en-US"/>
        </w:rPr>
        <w:t xml:space="preserve"> bid</w:t>
      </w:r>
      <w:r w:rsidR="0043193F">
        <w:rPr>
          <w:rFonts w:ascii="Century Gothic" w:eastAsia="Calibri" w:hAnsi="Century Gothic" w:cs="Times New Roman"/>
          <w:bCs/>
          <w:color w:val="000000" w:themeColor="text1"/>
          <w:sz w:val="24"/>
          <w:szCs w:val="24"/>
          <w:lang w:val="en-US"/>
        </w:rPr>
        <w:t xml:space="preserve"> thereby breaching the procurement law and </w:t>
      </w:r>
      <w:r>
        <w:rPr>
          <w:rFonts w:ascii="Century Gothic" w:eastAsia="Calibri" w:hAnsi="Century Gothic" w:cs="Times New Roman"/>
          <w:bCs/>
          <w:color w:val="000000" w:themeColor="text1"/>
          <w:sz w:val="24"/>
          <w:szCs w:val="24"/>
          <w:lang w:val="en-US"/>
        </w:rPr>
        <w:t xml:space="preserve">that all the Evaluation Committee members </w:t>
      </w:r>
      <w:r w:rsidR="0043193F">
        <w:rPr>
          <w:rFonts w:ascii="Century Gothic" w:eastAsia="Calibri" w:hAnsi="Century Gothic" w:cs="Times New Roman"/>
          <w:bCs/>
          <w:color w:val="000000" w:themeColor="text1"/>
          <w:sz w:val="24"/>
          <w:szCs w:val="24"/>
          <w:lang w:val="en-US"/>
        </w:rPr>
        <w:t xml:space="preserve">failed to undertake a proper due diligence and therefore providing </w:t>
      </w:r>
      <w:r w:rsidR="0033572A">
        <w:rPr>
          <w:rFonts w:ascii="Century Gothic" w:eastAsia="Calibri" w:hAnsi="Century Gothic" w:cs="Times New Roman"/>
          <w:bCs/>
          <w:color w:val="000000" w:themeColor="text1"/>
          <w:sz w:val="24"/>
          <w:szCs w:val="24"/>
          <w:lang w:val="en-US"/>
        </w:rPr>
        <w:t>misleading information to the procuring entity.</w:t>
      </w:r>
    </w:p>
    <w:p w14:paraId="041C0A7C" w14:textId="66C8A937" w:rsidR="00EE37EB" w:rsidRDefault="002A1D08">
      <w:pPr>
        <w:spacing w:after="0" w:line="360" w:lineRule="auto"/>
        <w:jc w:val="both"/>
        <w:rPr>
          <w:rFonts w:ascii="Century Gothic" w:eastAsia="Calibri" w:hAnsi="Century Gothic" w:cs="Times New Roman"/>
          <w:bCs/>
          <w:color w:val="000000" w:themeColor="text1"/>
          <w:sz w:val="24"/>
          <w:szCs w:val="24"/>
          <w:lang w:val="en-US"/>
        </w:rPr>
      </w:pPr>
      <w:r>
        <w:rPr>
          <w:rFonts w:ascii="Century Gothic" w:eastAsia="Calibri" w:hAnsi="Century Gothic" w:cs="Times New Roman"/>
          <w:bCs/>
          <w:color w:val="000000" w:themeColor="text1"/>
          <w:sz w:val="24"/>
          <w:szCs w:val="24"/>
          <w:lang w:val="en-US"/>
        </w:rPr>
        <w:t>On 29</w:t>
      </w:r>
      <w:r w:rsidRPr="00BC7977">
        <w:rPr>
          <w:rFonts w:ascii="Century Gothic" w:eastAsia="Calibri" w:hAnsi="Century Gothic" w:cs="Times New Roman"/>
          <w:bCs/>
          <w:color w:val="000000" w:themeColor="text1"/>
          <w:sz w:val="24"/>
          <w:szCs w:val="24"/>
          <w:vertAlign w:val="superscript"/>
          <w:lang w:val="en-US"/>
        </w:rPr>
        <w:t>th</w:t>
      </w:r>
      <w:r>
        <w:rPr>
          <w:rFonts w:ascii="Century Gothic" w:eastAsia="Calibri" w:hAnsi="Century Gothic" w:cs="Times New Roman"/>
          <w:bCs/>
          <w:color w:val="000000" w:themeColor="text1"/>
          <w:sz w:val="24"/>
          <w:szCs w:val="24"/>
          <w:lang w:val="en-US"/>
        </w:rPr>
        <w:t xml:space="preserve"> April, 2021 a report was compiled and forwarded to the DPP with recommendations to charge the Directors of the Company and the Company</w:t>
      </w:r>
      <w:r w:rsidR="00EE37EB">
        <w:rPr>
          <w:rFonts w:ascii="Century Gothic" w:eastAsia="Calibri" w:hAnsi="Century Gothic" w:cs="Times New Roman"/>
          <w:bCs/>
          <w:color w:val="000000" w:themeColor="text1"/>
          <w:sz w:val="24"/>
          <w:szCs w:val="24"/>
          <w:lang w:val="en-US"/>
        </w:rPr>
        <w:t>,</w:t>
      </w:r>
      <w:r>
        <w:rPr>
          <w:rFonts w:ascii="Century Gothic" w:eastAsia="Calibri" w:hAnsi="Century Gothic" w:cs="Times New Roman"/>
          <w:bCs/>
          <w:color w:val="000000" w:themeColor="text1"/>
          <w:sz w:val="24"/>
          <w:szCs w:val="24"/>
          <w:lang w:val="en-US"/>
        </w:rPr>
        <w:t xml:space="preserve"> as well as the  members of the Tender Evaluation Committee </w:t>
      </w:r>
      <w:r w:rsidR="0033572A">
        <w:rPr>
          <w:rFonts w:ascii="Century Gothic" w:eastAsia="Calibri" w:hAnsi="Century Gothic" w:cs="Times New Roman"/>
          <w:bCs/>
          <w:color w:val="000000" w:themeColor="text1"/>
          <w:sz w:val="24"/>
          <w:szCs w:val="24"/>
          <w:lang w:val="en-US"/>
        </w:rPr>
        <w:t>with the following offences</w:t>
      </w:r>
      <w:r w:rsidR="0029630D">
        <w:rPr>
          <w:rFonts w:ascii="Century Gothic" w:eastAsia="Calibri" w:hAnsi="Century Gothic" w:cs="Times New Roman"/>
          <w:bCs/>
          <w:color w:val="000000" w:themeColor="text1"/>
          <w:sz w:val="24"/>
          <w:szCs w:val="24"/>
          <w:lang w:val="en-US"/>
        </w:rPr>
        <w:t>:</w:t>
      </w:r>
      <w:r w:rsidR="0033572A">
        <w:rPr>
          <w:rFonts w:ascii="Century Gothic" w:eastAsia="Calibri" w:hAnsi="Century Gothic" w:cs="Times New Roman"/>
          <w:bCs/>
          <w:color w:val="000000" w:themeColor="text1"/>
          <w:sz w:val="24"/>
          <w:szCs w:val="24"/>
          <w:lang w:val="en-US"/>
        </w:rPr>
        <w:t xml:space="preserve"> </w:t>
      </w:r>
      <w:r w:rsidR="0029630D">
        <w:rPr>
          <w:rFonts w:ascii="Century Gothic" w:hAnsi="Century Gothic" w:cs="Tahoma"/>
          <w:sz w:val="24"/>
          <w:szCs w:val="24"/>
        </w:rPr>
        <w:t>1</w:t>
      </w:r>
      <w:r w:rsidR="0029630D" w:rsidRPr="00012C26">
        <w:rPr>
          <w:rFonts w:ascii="Century Gothic" w:hAnsi="Century Gothic" w:cs="Tahoma"/>
          <w:sz w:val="24"/>
          <w:szCs w:val="24"/>
        </w:rPr>
        <w:t xml:space="preserve"> </w:t>
      </w:r>
      <w:r w:rsidR="0029630D" w:rsidRPr="00012C26">
        <w:rPr>
          <w:rFonts w:ascii="Century Gothic" w:eastAsia="Times New Roman" w:hAnsi="Century Gothic" w:cs="Tahoma"/>
          <w:bCs/>
          <w:sz w:val="24"/>
          <w:szCs w:val="24"/>
        </w:rPr>
        <w:t>count of</w:t>
      </w:r>
      <w:r w:rsidR="0029630D" w:rsidRPr="00012C26">
        <w:rPr>
          <w:rFonts w:ascii="Century Gothic" w:eastAsia="Times New Roman" w:hAnsi="Century Gothic" w:cs="Tahoma"/>
          <w:sz w:val="24"/>
          <w:szCs w:val="24"/>
        </w:rPr>
        <w:t xml:space="preserve"> fraudulent practice in procurement proceedings contrary to Section </w:t>
      </w:r>
      <w:r w:rsidR="0029630D">
        <w:rPr>
          <w:rFonts w:ascii="Century Gothic" w:eastAsia="Times New Roman" w:hAnsi="Century Gothic" w:cs="Tahoma"/>
          <w:sz w:val="24"/>
          <w:szCs w:val="24"/>
        </w:rPr>
        <w:t>66</w:t>
      </w:r>
      <w:r w:rsidR="0029630D" w:rsidRPr="00012C26">
        <w:rPr>
          <w:rFonts w:ascii="Century Gothic" w:eastAsia="Times New Roman" w:hAnsi="Century Gothic" w:cs="Tahoma"/>
          <w:sz w:val="24"/>
          <w:szCs w:val="24"/>
        </w:rPr>
        <w:t xml:space="preserve">(1) as read with section </w:t>
      </w:r>
      <w:r w:rsidR="0029630D">
        <w:rPr>
          <w:rFonts w:ascii="Century Gothic" w:eastAsia="Times New Roman" w:hAnsi="Century Gothic" w:cs="Tahoma"/>
          <w:sz w:val="24"/>
          <w:szCs w:val="24"/>
        </w:rPr>
        <w:t xml:space="preserve">177 </w:t>
      </w:r>
      <w:r w:rsidR="003E03FC">
        <w:rPr>
          <w:rFonts w:ascii="Century Gothic" w:eastAsia="Times New Roman" w:hAnsi="Century Gothic" w:cs="Tahoma"/>
          <w:sz w:val="24"/>
          <w:szCs w:val="24"/>
        </w:rPr>
        <w:t xml:space="preserve">of the Public Procurement and </w:t>
      </w:r>
      <w:r w:rsidR="00EE37EB">
        <w:rPr>
          <w:rFonts w:ascii="Century Gothic" w:eastAsia="Times New Roman" w:hAnsi="Century Gothic" w:cs="Tahoma"/>
          <w:sz w:val="24"/>
          <w:szCs w:val="24"/>
        </w:rPr>
        <w:t xml:space="preserve">Asset </w:t>
      </w:r>
      <w:r w:rsidR="003E03FC">
        <w:rPr>
          <w:rFonts w:ascii="Century Gothic" w:eastAsia="Times New Roman" w:hAnsi="Century Gothic" w:cs="Tahoma"/>
          <w:sz w:val="24"/>
          <w:szCs w:val="24"/>
        </w:rPr>
        <w:t>Disposal Act,2015 (PP</w:t>
      </w:r>
      <w:r w:rsidR="00EE37EB">
        <w:rPr>
          <w:rFonts w:ascii="Century Gothic" w:eastAsia="Times New Roman" w:hAnsi="Century Gothic" w:cs="Tahoma"/>
          <w:sz w:val="24"/>
          <w:szCs w:val="24"/>
        </w:rPr>
        <w:t>A</w:t>
      </w:r>
      <w:r w:rsidR="0029630D" w:rsidRPr="00012C26">
        <w:rPr>
          <w:rFonts w:ascii="Century Gothic" w:eastAsia="Times New Roman" w:hAnsi="Century Gothic" w:cs="Tahoma"/>
          <w:sz w:val="24"/>
          <w:szCs w:val="24"/>
        </w:rPr>
        <w:t>DA, 2015</w:t>
      </w:r>
      <w:r w:rsidR="003E03FC">
        <w:rPr>
          <w:rFonts w:ascii="Century Gothic" w:eastAsia="Times New Roman" w:hAnsi="Century Gothic" w:cs="Tahoma"/>
          <w:sz w:val="24"/>
          <w:szCs w:val="24"/>
        </w:rPr>
        <w:t>)</w:t>
      </w:r>
      <w:r w:rsidR="0029630D">
        <w:rPr>
          <w:rFonts w:ascii="Century Gothic" w:eastAsia="Times New Roman" w:hAnsi="Century Gothic" w:cs="Tahoma"/>
          <w:sz w:val="24"/>
          <w:szCs w:val="24"/>
        </w:rPr>
        <w:t>,4 counts of forgery contrary to section 345 as read with Section 349 of the Penal Code,</w:t>
      </w:r>
      <w:r w:rsidR="0029630D" w:rsidRPr="00207FAF">
        <w:rPr>
          <w:rFonts w:ascii="Century Gothic" w:eastAsia="Times New Roman" w:hAnsi="Century Gothic" w:cs="Tahoma"/>
          <w:sz w:val="24"/>
          <w:szCs w:val="24"/>
        </w:rPr>
        <w:t xml:space="preserve"> </w:t>
      </w:r>
      <w:r w:rsidR="0029630D" w:rsidRPr="00012C26">
        <w:rPr>
          <w:rFonts w:ascii="Century Gothic" w:hAnsi="Century Gothic"/>
          <w:sz w:val="24"/>
          <w:szCs w:val="24"/>
          <w:lang w:val="en-US"/>
        </w:rPr>
        <w:t xml:space="preserve">1 count of </w:t>
      </w:r>
      <w:r w:rsidR="0029630D">
        <w:rPr>
          <w:rFonts w:ascii="Century Gothic" w:hAnsi="Century Gothic"/>
          <w:sz w:val="24"/>
          <w:szCs w:val="24"/>
          <w:lang w:val="en-US"/>
        </w:rPr>
        <w:t xml:space="preserve">deceiving the principal </w:t>
      </w:r>
      <w:r w:rsidR="0029630D" w:rsidRPr="00012C26">
        <w:rPr>
          <w:rFonts w:ascii="Century Gothic" w:hAnsi="Century Gothic"/>
          <w:sz w:val="24"/>
          <w:szCs w:val="24"/>
          <w:lang w:val="en-US"/>
        </w:rPr>
        <w:t xml:space="preserve"> contrary</w:t>
      </w:r>
      <w:r w:rsidR="0029630D" w:rsidRPr="00012C26">
        <w:rPr>
          <w:rFonts w:ascii="Century Gothic" w:eastAsiaTheme="minorEastAsia" w:hAnsi="Century Gothic" w:cstheme="minorHAnsi"/>
          <w:sz w:val="24"/>
          <w:szCs w:val="24"/>
        </w:rPr>
        <w:t xml:space="preserve"> to Section 4</w:t>
      </w:r>
      <w:r w:rsidR="0029630D">
        <w:rPr>
          <w:rFonts w:ascii="Century Gothic" w:eastAsiaTheme="minorEastAsia" w:hAnsi="Century Gothic" w:cstheme="minorHAnsi"/>
          <w:sz w:val="24"/>
          <w:szCs w:val="24"/>
        </w:rPr>
        <w:t>1(2)</w:t>
      </w:r>
      <w:r w:rsidR="0029630D">
        <w:rPr>
          <w:rFonts w:ascii="Century Gothic" w:eastAsia="Times New Roman" w:hAnsi="Century Gothic" w:cs="Tahoma"/>
          <w:sz w:val="24"/>
          <w:szCs w:val="24"/>
        </w:rPr>
        <w:t xml:space="preserve"> </w:t>
      </w:r>
      <w:r w:rsidR="0029630D">
        <w:rPr>
          <w:rFonts w:ascii="Century Gothic" w:eastAsiaTheme="minorEastAsia" w:hAnsi="Century Gothic" w:cstheme="minorHAnsi"/>
          <w:sz w:val="24"/>
          <w:szCs w:val="24"/>
        </w:rPr>
        <w:t>of ACECA</w:t>
      </w:r>
      <w:r w:rsidR="003E03FC">
        <w:rPr>
          <w:rFonts w:ascii="Century Gothic" w:eastAsiaTheme="minorEastAsia" w:hAnsi="Century Gothic" w:cstheme="minorHAnsi"/>
          <w:sz w:val="24"/>
          <w:szCs w:val="24"/>
        </w:rPr>
        <w:t xml:space="preserve"> and </w:t>
      </w:r>
      <w:r w:rsidR="003E03FC">
        <w:rPr>
          <w:rFonts w:ascii="Century Gothic" w:hAnsi="Century Gothic" w:cs="Tahoma"/>
          <w:sz w:val="24"/>
          <w:szCs w:val="24"/>
        </w:rPr>
        <w:t>1</w:t>
      </w:r>
      <w:r w:rsidR="003E03FC" w:rsidRPr="00012C26">
        <w:rPr>
          <w:rFonts w:ascii="Century Gothic" w:hAnsi="Century Gothic" w:cs="Tahoma"/>
          <w:sz w:val="24"/>
          <w:szCs w:val="24"/>
        </w:rPr>
        <w:t xml:space="preserve"> </w:t>
      </w:r>
      <w:r w:rsidR="003E03FC" w:rsidRPr="00012C26">
        <w:rPr>
          <w:rFonts w:ascii="Century Gothic" w:eastAsia="Times New Roman" w:hAnsi="Century Gothic" w:cs="Tahoma"/>
          <w:bCs/>
          <w:sz w:val="24"/>
          <w:szCs w:val="24"/>
        </w:rPr>
        <w:t>count of</w:t>
      </w:r>
      <w:r w:rsidR="003E03FC" w:rsidRPr="00012C26">
        <w:rPr>
          <w:rFonts w:ascii="Century Gothic" w:eastAsia="Times New Roman" w:hAnsi="Century Gothic" w:cs="Tahoma"/>
          <w:sz w:val="24"/>
          <w:szCs w:val="24"/>
        </w:rPr>
        <w:t xml:space="preserve"> </w:t>
      </w:r>
      <w:r w:rsidR="003E03FC">
        <w:rPr>
          <w:rFonts w:ascii="Century Gothic" w:eastAsia="Times New Roman" w:hAnsi="Century Gothic" w:cs="Tahoma"/>
          <w:sz w:val="24"/>
          <w:szCs w:val="24"/>
        </w:rPr>
        <w:t xml:space="preserve">collusive practices on evaluation </w:t>
      </w:r>
      <w:r w:rsidR="003E03FC" w:rsidRPr="00012C26">
        <w:rPr>
          <w:rFonts w:ascii="Century Gothic" w:eastAsia="Times New Roman" w:hAnsi="Century Gothic" w:cs="Tahoma"/>
          <w:sz w:val="24"/>
          <w:szCs w:val="24"/>
        </w:rPr>
        <w:t xml:space="preserve"> contrary to Section </w:t>
      </w:r>
      <w:r w:rsidR="003E03FC">
        <w:rPr>
          <w:rFonts w:ascii="Century Gothic" w:eastAsia="Times New Roman" w:hAnsi="Century Gothic" w:cs="Tahoma"/>
          <w:sz w:val="24"/>
          <w:szCs w:val="24"/>
        </w:rPr>
        <w:t>66</w:t>
      </w:r>
      <w:r w:rsidR="003E03FC" w:rsidRPr="00012C26">
        <w:rPr>
          <w:rFonts w:ascii="Century Gothic" w:eastAsia="Times New Roman" w:hAnsi="Century Gothic" w:cs="Tahoma"/>
          <w:sz w:val="24"/>
          <w:szCs w:val="24"/>
        </w:rPr>
        <w:t>(1)</w:t>
      </w:r>
      <w:r w:rsidR="003E03FC">
        <w:rPr>
          <w:rFonts w:ascii="Century Gothic" w:eastAsia="Times New Roman" w:hAnsi="Century Gothic" w:cs="Tahoma"/>
          <w:sz w:val="24"/>
          <w:szCs w:val="24"/>
        </w:rPr>
        <w:t xml:space="preserve"> and (2)</w:t>
      </w:r>
      <w:r w:rsidR="003E03FC" w:rsidRPr="00012C26">
        <w:rPr>
          <w:rFonts w:ascii="Century Gothic" w:eastAsia="Times New Roman" w:hAnsi="Century Gothic" w:cs="Tahoma"/>
          <w:sz w:val="24"/>
          <w:szCs w:val="24"/>
        </w:rPr>
        <w:t xml:space="preserve"> as read with section </w:t>
      </w:r>
      <w:r w:rsidR="003E03FC">
        <w:rPr>
          <w:rFonts w:ascii="Century Gothic" w:eastAsia="Times New Roman" w:hAnsi="Century Gothic" w:cs="Tahoma"/>
          <w:sz w:val="24"/>
          <w:szCs w:val="24"/>
        </w:rPr>
        <w:t>177(a)  of the PP</w:t>
      </w:r>
      <w:r w:rsidR="00EE37EB">
        <w:rPr>
          <w:rFonts w:ascii="Century Gothic" w:eastAsia="Times New Roman" w:hAnsi="Century Gothic" w:cs="Tahoma"/>
          <w:sz w:val="24"/>
          <w:szCs w:val="24"/>
        </w:rPr>
        <w:t>A</w:t>
      </w:r>
      <w:r w:rsidR="003E03FC" w:rsidRPr="00012C26">
        <w:rPr>
          <w:rFonts w:ascii="Century Gothic" w:eastAsia="Times New Roman" w:hAnsi="Century Gothic" w:cs="Tahoma"/>
          <w:sz w:val="24"/>
          <w:szCs w:val="24"/>
        </w:rPr>
        <w:t>DA, 2015</w:t>
      </w:r>
      <w:r>
        <w:rPr>
          <w:rFonts w:ascii="Century Gothic" w:eastAsia="Calibri" w:hAnsi="Century Gothic" w:cs="Times New Roman"/>
          <w:bCs/>
          <w:color w:val="000000" w:themeColor="text1"/>
          <w:sz w:val="24"/>
          <w:szCs w:val="24"/>
          <w:lang w:val="en-US"/>
        </w:rPr>
        <w:t xml:space="preserve">. </w:t>
      </w:r>
    </w:p>
    <w:p w14:paraId="3B1091E0" w14:textId="77777777" w:rsidR="003846EC" w:rsidRDefault="003846EC" w:rsidP="003846EC">
      <w:pPr>
        <w:pStyle w:val="NoSpacing"/>
      </w:pPr>
    </w:p>
    <w:p w14:paraId="5CA14706" w14:textId="725F7EBF" w:rsidR="0065088E" w:rsidRPr="003846EC" w:rsidRDefault="009123F2">
      <w:pPr>
        <w:spacing w:after="0" w:line="360" w:lineRule="auto"/>
        <w:jc w:val="both"/>
        <w:rPr>
          <w:rFonts w:ascii="Century Gothic" w:eastAsia="Calibri" w:hAnsi="Century Gothic" w:cs="Times New Roman"/>
          <w:bCs/>
          <w:color w:val="000000" w:themeColor="text1"/>
          <w:sz w:val="24"/>
          <w:szCs w:val="24"/>
          <w:lang w:val="en-US"/>
        </w:rPr>
      </w:pPr>
      <w:r w:rsidRPr="009123F2">
        <w:rPr>
          <w:rFonts w:ascii="Century Gothic" w:eastAsia="Calibri" w:hAnsi="Century Gothic" w:cs="Times New Roman"/>
          <w:bCs/>
          <w:color w:val="000000" w:themeColor="text1"/>
          <w:sz w:val="24"/>
          <w:szCs w:val="24"/>
          <w:lang w:val="en-US"/>
        </w:rPr>
        <w:t xml:space="preserve">On </w:t>
      </w:r>
      <w:r>
        <w:rPr>
          <w:rFonts w:ascii="Century Gothic" w:eastAsia="Calibri" w:hAnsi="Century Gothic" w:cs="Times New Roman"/>
          <w:bCs/>
          <w:color w:val="000000" w:themeColor="text1"/>
          <w:sz w:val="24"/>
          <w:szCs w:val="24"/>
          <w:lang w:val="en-US"/>
        </w:rPr>
        <w:t>21</w:t>
      </w:r>
      <w:r w:rsidRPr="009123F2">
        <w:rPr>
          <w:rFonts w:ascii="Century Gothic" w:eastAsia="Calibri" w:hAnsi="Century Gothic" w:cs="Times New Roman"/>
          <w:bCs/>
          <w:color w:val="000000" w:themeColor="text1"/>
          <w:sz w:val="24"/>
          <w:szCs w:val="24"/>
          <w:vertAlign w:val="superscript"/>
          <w:lang w:val="en-US"/>
        </w:rPr>
        <w:t>st</w:t>
      </w:r>
      <w:r w:rsidRPr="009123F2">
        <w:rPr>
          <w:rFonts w:ascii="Century Gothic" w:eastAsia="Calibri" w:hAnsi="Century Gothic" w:cs="Times New Roman"/>
          <w:bCs/>
          <w:color w:val="000000" w:themeColor="text1"/>
          <w:sz w:val="24"/>
          <w:szCs w:val="24"/>
          <w:lang w:val="en-US"/>
        </w:rPr>
        <w:t xml:space="preserve"> June 2021, the DPP returned the inquiry file for further investigations.  </w:t>
      </w:r>
    </w:p>
    <w:p w14:paraId="5ED9FDC9" w14:textId="77777777" w:rsidR="004347B5" w:rsidRPr="004347B5" w:rsidRDefault="004347B5">
      <w:pPr>
        <w:numPr>
          <w:ilvl w:val="0"/>
          <w:numId w:val="21"/>
        </w:numPr>
        <w:spacing w:after="0" w:line="360" w:lineRule="auto"/>
        <w:jc w:val="both"/>
        <w:rPr>
          <w:rFonts w:ascii="Century Gothic" w:eastAsia="Times New Roman" w:hAnsi="Century Gothic" w:cs="Tahoma"/>
          <w:b/>
          <w:sz w:val="24"/>
          <w:szCs w:val="24"/>
          <w:lang w:val="en-US"/>
        </w:rPr>
      </w:pPr>
      <w:r w:rsidRPr="004347B5">
        <w:rPr>
          <w:rFonts w:ascii="Century Gothic" w:eastAsia="Times New Roman" w:hAnsi="Century Gothic" w:cs="Tahoma"/>
          <w:b/>
          <w:sz w:val="24"/>
          <w:szCs w:val="24"/>
          <w:lang w:val="en-US"/>
        </w:rPr>
        <w:lastRenderedPageBreak/>
        <w:t>EACC/GSA/FI/INQ/11/2014</w:t>
      </w:r>
    </w:p>
    <w:p w14:paraId="6BE9E2FB" w14:textId="77777777" w:rsidR="004347B5" w:rsidRPr="004347B5" w:rsidRDefault="004347B5">
      <w:pPr>
        <w:spacing w:after="0" w:line="360" w:lineRule="auto"/>
        <w:jc w:val="both"/>
        <w:rPr>
          <w:rFonts w:ascii="Century Gothic" w:eastAsia="Times New Roman" w:hAnsi="Century Gothic" w:cs="Tahoma"/>
          <w:b/>
          <w:sz w:val="24"/>
          <w:szCs w:val="24"/>
          <w:lang w:val="en-US"/>
        </w:rPr>
      </w:pPr>
      <w:r w:rsidRPr="004347B5">
        <w:rPr>
          <w:rFonts w:ascii="Century Gothic" w:eastAsia="Times New Roman" w:hAnsi="Century Gothic" w:cs="Tahoma"/>
          <w:b/>
          <w:sz w:val="24"/>
          <w:szCs w:val="24"/>
        </w:rPr>
        <w:t>INQUIRY INTO ALLEGATIONS OF IRREGULAR PROCUREMENT AND AWARD OF TENDER FOR DRILLING OF GUNANA AND BURMAYO BOREHOLES IN WAJIR COUNTY IN THE FINANCIAL 2013/2014</w:t>
      </w:r>
    </w:p>
    <w:p w14:paraId="06B5A4A8" w14:textId="2157101C" w:rsidR="004347B5" w:rsidRDefault="004347B5">
      <w:pPr>
        <w:spacing w:after="0" w:line="360" w:lineRule="auto"/>
        <w:jc w:val="both"/>
        <w:rPr>
          <w:rFonts w:ascii="Century Gothic" w:eastAsia="Times New Roman" w:hAnsi="Century Gothic" w:cs="Tahoma"/>
          <w:sz w:val="24"/>
          <w:szCs w:val="24"/>
          <w:lang w:val="en-US"/>
        </w:rPr>
      </w:pPr>
      <w:r w:rsidRPr="004347B5">
        <w:rPr>
          <w:rFonts w:ascii="Century Gothic" w:eastAsia="Times New Roman" w:hAnsi="Century Gothic" w:cs="Tahoma"/>
          <w:sz w:val="24"/>
          <w:szCs w:val="24"/>
          <w:lang w:val="en-US"/>
        </w:rPr>
        <w:t xml:space="preserve">The Commission commenced this investigation pursuant to </w:t>
      </w:r>
      <w:r w:rsidR="00131A20">
        <w:rPr>
          <w:rFonts w:ascii="Century Gothic" w:eastAsia="Times New Roman" w:hAnsi="Century Gothic" w:cs="Tahoma"/>
          <w:sz w:val="24"/>
          <w:szCs w:val="24"/>
          <w:lang w:val="en-US"/>
        </w:rPr>
        <w:t xml:space="preserve">a complaint </w:t>
      </w:r>
      <w:r w:rsidRPr="004347B5">
        <w:rPr>
          <w:rFonts w:ascii="Century Gothic" w:eastAsia="Times New Roman" w:hAnsi="Century Gothic" w:cs="Tahoma"/>
          <w:sz w:val="24"/>
          <w:szCs w:val="24"/>
          <w:lang w:val="en-US"/>
        </w:rPr>
        <w:t xml:space="preserve">that certain Public Officers working in </w:t>
      </w:r>
      <w:proofErr w:type="spellStart"/>
      <w:r w:rsidRPr="004347B5">
        <w:rPr>
          <w:rFonts w:ascii="Century Gothic" w:eastAsia="Times New Roman" w:hAnsi="Century Gothic" w:cs="Tahoma"/>
          <w:sz w:val="24"/>
          <w:szCs w:val="24"/>
          <w:lang w:val="en-US"/>
        </w:rPr>
        <w:t>Wajir</w:t>
      </w:r>
      <w:proofErr w:type="spellEnd"/>
      <w:r w:rsidRPr="004347B5">
        <w:rPr>
          <w:rFonts w:ascii="Century Gothic" w:eastAsia="Times New Roman" w:hAnsi="Century Gothic" w:cs="Tahoma"/>
          <w:sz w:val="24"/>
          <w:szCs w:val="24"/>
          <w:lang w:val="en-US"/>
        </w:rPr>
        <w:t xml:space="preserve"> County Government were involved in irregular procurement of services and fraudulent payment for the drilling of boreholes in </w:t>
      </w:r>
      <w:proofErr w:type="spellStart"/>
      <w:r w:rsidRPr="004347B5">
        <w:rPr>
          <w:rFonts w:ascii="Century Gothic" w:eastAsia="Times New Roman" w:hAnsi="Century Gothic" w:cs="Tahoma"/>
          <w:sz w:val="24"/>
          <w:szCs w:val="24"/>
          <w:lang w:val="en-US"/>
        </w:rPr>
        <w:t>Wajir</w:t>
      </w:r>
      <w:proofErr w:type="spellEnd"/>
      <w:r w:rsidRPr="004347B5">
        <w:rPr>
          <w:rFonts w:ascii="Century Gothic" w:eastAsia="Times New Roman" w:hAnsi="Century Gothic" w:cs="Tahoma"/>
          <w:sz w:val="24"/>
          <w:szCs w:val="24"/>
          <w:lang w:val="en-US"/>
        </w:rPr>
        <w:t xml:space="preserve"> County.</w:t>
      </w:r>
    </w:p>
    <w:p w14:paraId="11704617" w14:textId="77777777" w:rsidR="00CC31A9" w:rsidRPr="004347B5" w:rsidRDefault="00CC31A9" w:rsidP="00E750C8">
      <w:pPr>
        <w:pStyle w:val="NoSpacing"/>
      </w:pPr>
    </w:p>
    <w:p w14:paraId="2791E4F1" w14:textId="0EB771E0" w:rsidR="004347B5" w:rsidRDefault="004347B5">
      <w:pPr>
        <w:spacing w:after="0" w:line="360" w:lineRule="auto"/>
        <w:jc w:val="both"/>
        <w:rPr>
          <w:rFonts w:ascii="Century Gothic" w:eastAsia="Times New Roman" w:hAnsi="Century Gothic" w:cs="Tahoma"/>
          <w:sz w:val="24"/>
          <w:szCs w:val="24"/>
          <w:lang w:val="en-US"/>
        </w:rPr>
      </w:pPr>
      <w:r w:rsidRPr="004347B5">
        <w:rPr>
          <w:rFonts w:ascii="Century Gothic" w:eastAsia="Times New Roman" w:hAnsi="Century Gothic" w:cs="Tahoma"/>
          <w:sz w:val="24"/>
          <w:szCs w:val="24"/>
          <w:lang w:val="en-US"/>
        </w:rPr>
        <w:t xml:space="preserve">Investigations established that during the FY 2012/2014, the procuring entity did not have a </w:t>
      </w:r>
      <w:r w:rsidR="00CC31A9">
        <w:rPr>
          <w:rFonts w:ascii="Century Gothic" w:eastAsia="Times New Roman" w:hAnsi="Century Gothic" w:cs="Tahoma"/>
          <w:sz w:val="24"/>
          <w:szCs w:val="24"/>
          <w:lang w:val="en-US"/>
        </w:rPr>
        <w:t>P</w:t>
      </w:r>
      <w:r w:rsidR="00CC31A9" w:rsidRPr="004347B5">
        <w:rPr>
          <w:rFonts w:ascii="Century Gothic" w:eastAsia="Times New Roman" w:hAnsi="Century Gothic" w:cs="Tahoma"/>
          <w:sz w:val="24"/>
          <w:szCs w:val="24"/>
          <w:lang w:val="en-US"/>
        </w:rPr>
        <w:t xml:space="preserve">rocurement </w:t>
      </w:r>
      <w:r w:rsidR="00CC31A9">
        <w:rPr>
          <w:rFonts w:ascii="Century Gothic" w:eastAsia="Times New Roman" w:hAnsi="Century Gothic" w:cs="Tahoma"/>
          <w:sz w:val="24"/>
          <w:szCs w:val="24"/>
          <w:lang w:val="en-US"/>
        </w:rPr>
        <w:t>P</w:t>
      </w:r>
      <w:r w:rsidR="00CC31A9" w:rsidRPr="004347B5">
        <w:rPr>
          <w:rFonts w:ascii="Century Gothic" w:eastAsia="Times New Roman" w:hAnsi="Century Gothic" w:cs="Tahoma"/>
          <w:sz w:val="24"/>
          <w:szCs w:val="24"/>
          <w:lang w:val="en-US"/>
        </w:rPr>
        <w:t xml:space="preserve">lan </w:t>
      </w:r>
      <w:r w:rsidRPr="004347B5">
        <w:rPr>
          <w:rFonts w:ascii="Century Gothic" w:eastAsia="Times New Roman" w:hAnsi="Century Gothic" w:cs="Tahoma"/>
          <w:sz w:val="24"/>
          <w:szCs w:val="24"/>
          <w:lang w:val="en-US"/>
        </w:rPr>
        <w:t xml:space="preserve">as required </w:t>
      </w:r>
      <w:r w:rsidR="00CC31A9">
        <w:rPr>
          <w:rFonts w:ascii="Century Gothic" w:eastAsia="Times New Roman" w:hAnsi="Century Gothic" w:cs="Tahoma"/>
          <w:sz w:val="24"/>
          <w:szCs w:val="24"/>
          <w:lang w:val="en-US"/>
        </w:rPr>
        <w:t>under</w:t>
      </w:r>
      <w:r w:rsidR="00CC31A9" w:rsidRPr="004347B5">
        <w:rPr>
          <w:rFonts w:ascii="Century Gothic" w:eastAsia="Times New Roman" w:hAnsi="Century Gothic" w:cs="Tahoma"/>
          <w:sz w:val="24"/>
          <w:szCs w:val="24"/>
          <w:lang w:val="en-US"/>
        </w:rPr>
        <w:t xml:space="preserve"> </w:t>
      </w:r>
      <w:r w:rsidRPr="004347B5">
        <w:rPr>
          <w:rFonts w:ascii="Century Gothic" w:eastAsia="Times New Roman" w:hAnsi="Century Gothic" w:cs="Tahoma"/>
          <w:sz w:val="24"/>
          <w:szCs w:val="24"/>
          <w:lang w:val="en-US"/>
        </w:rPr>
        <w:t xml:space="preserve">the Public Procurement and Disposal Act, 2005 and the Public Procurement and </w:t>
      </w:r>
      <w:r w:rsidR="00EE37EB">
        <w:rPr>
          <w:rFonts w:ascii="Century Gothic" w:eastAsia="Times New Roman" w:hAnsi="Century Gothic" w:cs="Tahoma"/>
          <w:sz w:val="24"/>
          <w:szCs w:val="24"/>
          <w:lang w:val="en-US"/>
        </w:rPr>
        <w:t xml:space="preserve">Asset </w:t>
      </w:r>
      <w:r w:rsidRPr="004347B5">
        <w:rPr>
          <w:rFonts w:ascii="Century Gothic" w:eastAsia="Times New Roman" w:hAnsi="Century Gothic" w:cs="Tahoma"/>
          <w:sz w:val="24"/>
          <w:szCs w:val="24"/>
          <w:lang w:val="en-US"/>
        </w:rPr>
        <w:t xml:space="preserve">Disposal </w:t>
      </w:r>
      <w:r w:rsidR="007F57FD" w:rsidRPr="004347B5">
        <w:rPr>
          <w:rFonts w:ascii="Century Gothic" w:eastAsia="Times New Roman" w:hAnsi="Century Gothic" w:cs="Tahoma"/>
          <w:sz w:val="24"/>
          <w:szCs w:val="24"/>
          <w:lang w:val="en-US"/>
        </w:rPr>
        <w:t>Regulations</w:t>
      </w:r>
      <w:r w:rsidR="00CC31A9">
        <w:rPr>
          <w:rFonts w:ascii="Century Gothic" w:eastAsia="Times New Roman" w:hAnsi="Century Gothic" w:cs="Tahoma"/>
          <w:sz w:val="24"/>
          <w:szCs w:val="24"/>
          <w:lang w:val="en-US"/>
        </w:rPr>
        <w:t xml:space="preserve">; </w:t>
      </w:r>
      <w:r w:rsidRPr="004347B5">
        <w:rPr>
          <w:rFonts w:ascii="Century Gothic" w:eastAsia="Times New Roman" w:hAnsi="Century Gothic" w:cs="Tahoma"/>
          <w:sz w:val="24"/>
          <w:szCs w:val="24"/>
          <w:lang w:val="en-US"/>
        </w:rPr>
        <w:t>T</w:t>
      </w:r>
      <w:r w:rsidR="00CC31A9">
        <w:rPr>
          <w:rFonts w:ascii="Century Gothic" w:eastAsia="Times New Roman" w:hAnsi="Century Gothic" w:cs="Tahoma"/>
          <w:sz w:val="24"/>
          <w:szCs w:val="24"/>
          <w:lang w:val="en-US"/>
        </w:rPr>
        <w:t>hat t</w:t>
      </w:r>
      <w:r w:rsidRPr="004347B5">
        <w:rPr>
          <w:rFonts w:ascii="Century Gothic" w:eastAsia="Times New Roman" w:hAnsi="Century Gothic" w:cs="Tahoma"/>
          <w:sz w:val="24"/>
          <w:szCs w:val="24"/>
          <w:lang w:val="en-US"/>
        </w:rPr>
        <w:t xml:space="preserve">he Procuring Entity did not constitute a Tender Processing Committee to undertake evaluations, negotiations, inspection and acceptance which is contrary to Public Procurement &amp; Disposal Act </w:t>
      </w:r>
      <w:r w:rsidR="00CC31A9">
        <w:rPr>
          <w:rFonts w:ascii="Century Gothic" w:eastAsia="Times New Roman" w:hAnsi="Century Gothic" w:cs="Tahoma"/>
          <w:sz w:val="24"/>
          <w:szCs w:val="24"/>
          <w:lang w:val="en-US"/>
        </w:rPr>
        <w:t>and that t</w:t>
      </w:r>
      <w:r w:rsidRPr="004347B5">
        <w:rPr>
          <w:rFonts w:ascii="Century Gothic" w:eastAsia="Times New Roman" w:hAnsi="Century Gothic" w:cs="Tahoma"/>
          <w:sz w:val="24"/>
          <w:szCs w:val="24"/>
          <w:lang w:val="en-US"/>
        </w:rPr>
        <w:t xml:space="preserve">he Director of Water Services of </w:t>
      </w:r>
      <w:proofErr w:type="spellStart"/>
      <w:r w:rsidRPr="004347B5">
        <w:rPr>
          <w:rFonts w:ascii="Century Gothic" w:eastAsia="Times New Roman" w:hAnsi="Century Gothic" w:cs="Tahoma"/>
          <w:sz w:val="24"/>
          <w:szCs w:val="24"/>
          <w:lang w:val="en-US"/>
        </w:rPr>
        <w:t>Wajir</w:t>
      </w:r>
      <w:proofErr w:type="spellEnd"/>
      <w:r w:rsidRPr="004347B5">
        <w:rPr>
          <w:rFonts w:ascii="Century Gothic" w:eastAsia="Times New Roman" w:hAnsi="Century Gothic" w:cs="Tahoma"/>
          <w:sz w:val="24"/>
          <w:szCs w:val="24"/>
          <w:lang w:val="en-US"/>
        </w:rPr>
        <w:t xml:space="preserve"> County therefore abused his office </w:t>
      </w:r>
      <w:r w:rsidR="00671A67">
        <w:rPr>
          <w:rFonts w:ascii="Century Gothic" w:eastAsia="Times New Roman" w:hAnsi="Century Gothic" w:cs="Tahoma"/>
          <w:sz w:val="24"/>
          <w:szCs w:val="24"/>
          <w:lang w:val="en-US"/>
        </w:rPr>
        <w:t>by</w:t>
      </w:r>
      <w:r w:rsidR="00F73AF0">
        <w:rPr>
          <w:rFonts w:ascii="Century Gothic" w:eastAsia="Times New Roman" w:hAnsi="Century Gothic" w:cs="Tahoma"/>
          <w:sz w:val="24"/>
          <w:szCs w:val="24"/>
          <w:lang w:val="en-US"/>
        </w:rPr>
        <w:t xml:space="preserve"> deceitful conduct of overseeing the project whereas the user department did not provide evidence of </w:t>
      </w:r>
      <w:r w:rsidR="004C42E5">
        <w:rPr>
          <w:rFonts w:ascii="Century Gothic" w:eastAsia="Times New Roman" w:hAnsi="Century Gothic" w:cs="Tahoma"/>
          <w:sz w:val="24"/>
          <w:szCs w:val="24"/>
          <w:lang w:val="en-US"/>
        </w:rPr>
        <w:t>the prior planning of the project as provided in section 45 (2) (c) of  ACECA.</w:t>
      </w:r>
    </w:p>
    <w:p w14:paraId="1513ECAA" w14:textId="77777777" w:rsidR="00671A67" w:rsidRPr="004347B5" w:rsidRDefault="00671A67" w:rsidP="00E750C8">
      <w:pPr>
        <w:pStyle w:val="NoSpacing"/>
      </w:pPr>
    </w:p>
    <w:p w14:paraId="442139B4" w14:textId="1B4E7605" w:rsidR="0086042F" w:rsidRDefault="0086042F" w:rsidP="0086042F">
      <w:pPr>
        <w:spacing w:after="0" w:line="360" w:lineRule="auto"/>
        <w:jc w:val="both"/>
        <w:rPr>
          <w:rFonts w:ascii="Century Gothic" w:eastAsia="Times New Roman" w:hAnsi="Century Gothic" w:cs="Tahoma"/>
          <w:sz w:val="24"/>
          <w:szCs w:val="24"/>
          <w:lang w:val="en-US"/>
        </w:rPr>
      </w:pPr>
      <w:r w:rsidRPr="0086042F">
        <w:rPr>
          <w:rFonts w:ascii="Century Gothic" w:eastAsia="Times New Roman" w:hAnsi="Century Gothic" w:cs="Tahoma"/>
          <w:sz w:val="24"/>
          <w:szCs w:val="24"/>
          <w:lang w:val="en-US"/>
        </w:rPr>
        <w:t>On 20</w:t>
      </w:r>
      <w:r w:rsidRPr="0086042F">
        <w:rPr>
          <w:rFonts w:ascii="Century Gothic" w:eastAsia="Times New Roman" w:hAnsi="Century Gothic" w:cs="Tahoma"/>
          <w:sz w:val="24"/>
          <w:szCs w:val="24"/>
          <w:vertAlign w:val="superscript"/>
          <w:lang w:val="en-US"/>
        </w:rPr>
        <w:t>th</w:t>
      </w:r>
      <w:r w:rsidRPr="0086042F">
        <w:rPr>
          <w:rFonts w:ascii="Century Gothic" w:eastAsia="Times New Roman" w:hAnsi="Century Gothic" w:cs="Tahoma"/>
          <w:sz w:val="24"/>
          <w:szCs w:val="24"/>
          <w:lang w:val="en-US"/>
        </w:rPr>
        <w:t xml:space="preserve"> April, 2021 a report was compiled and forwarded to the DPP with recommendations to charge the Director of Water Services of </w:t>
      </w:r>
      <w:proofErr w:type="spellStart"/>
      <w:r w:rsidRPr="0086042F">
        <w:rPr>
          <w:rFonts w:ascii="Century Gothic" w:eastAsia="Times New Roman" w:hAnsi="Century Gothic" w:cs="Tahoma"/>
          <w:sz w:val="24"/>
          <w:szCs w:val="24"/>
          <w:lang w:val="en-US"/>
        </w:rPr>
        <w:t>Wajir</w:t>
      </w:r>
      <w:proofErr w:type="spellEnd"/>
      <w:r w:rsidRPr="0086042F">
        <w:rPr>
          <w:rFonts w:ascii="Century Gothic" w:eastAsia="Times New Roman" w:hAnsi="Century Gothic" w:cs="Tahoma"/>
          <w:sz w:val="24"/>
          <w:szCs w:val="24"/>
          <w:lang w:val="en-US"/>
        </w:rPr>
        <w:t xml:space="preserve"> County, with the following offences: 1 Count of Abuse of Office contrary to section 46 and 1 Count of Engaging in a project without prior planning contrary to section 45 (2) (c), as read with section 48 of ACECA and the Director of the Engineering Company with 1 Count of Fraudulent acquisition of public property contrary to section 45 (1) (a) as read together with section 48 of the ACECA</w:t>
      </w:r>
    </w:p>
    <w:p w14:paraId="49AF968A" w14:textId="7EC717D1" w:rsidR="0086042F" w:rsidRPr="0065088E" w:rsidRDefault="0086042F" w:rsidP="003846EC">
      <w:pPr>
        <w:pStyle w:val="NoSpacing"/>
      </w:pPr>
    </w:p>
    <w:p w14:paraId="702F1867" w14:textId="47323265" w:rsidR="0086042F" w:rsidRDefault="0086042F" w:rsidP="0086042F">
      <w:pPr>
        <w:spacing w:after="0" w:line="360" w:lineRule="auto"/>
        <w:jc w:val="both"/>
        <w:rPr>
          <w:rFonts w:ascii="Century Gothic" w:eastAsia="Times New Roman" w:hAnsi="Century Gothic" w:cs="Tahoma"/>
          <w:sz w:val="24"/>
          <w:szCs w:val="24"/>
          <w:lang w:val="en-US"/>
        </w:rPr>
      </w:pPr>
      <w:r w:rsidRPr="0086042F">
        <w:rPr>
          <w:rFonts w:ascii="Century Gothic" w:eastAsia="Times New Roman" w:hAnsi="Century Gothic" w:cs="Tahoma"/>
          <w:sz w:val="24"/>
          <w:szCs w:val="24"/>
          <w:lang w:val="en-US"/>
        </w:rPr>
        <w:t>The Commission is awaiting DPP’</w:t>
      </w:r>
      <w:r>
        <w:rPr>
          <w:rFonts w:ascii="Century Gothic" w:eastAsia="Times New Roman" w:hAnsi="Century Gothic" w:cs="Tahoma"/>
          <w:sz w:val="24"/>
          <w:szCs w:val="24"/>
          <w:lang w:val="en-US"/>
        </w:rPr>
        <w:t>s</w:t>
      </w:r>
      <w:r w:rsidRPr="0086042F">
        <w:rPr>
          <w:rFonts w:ascii="Century Gothic" w:eastAsia="Times New Roman" w:hAnsi="Century Gothic" w:cs="Tahoma"/>
          <w:sz w:val="24"/>
          <w:szCs w:val="24"/>
          <w:lang w:val="en-US"/>
        </w:rPr>
        <w:t xml:space="preserve"> response.</w:t>
      </w:r>
    </w:p>
    <w:p w14:paraId="7ABD2573" w14:textId="32C078E9" w:rsidR="003846EC" w:rsidRDefault="003846EC" w:rsidP="003846EC">
      <w:pPr>
        <w:pStyle w:val="NoSpacing"/>
      </w:pPr>
    </w:p>
    <w:p w14:paraId="12E935CD" w14:textId="450CC92B" w:rsidR="00696479" w:rsidRDefault="00696479" w:rsidP="00E750C8">
      <w:pPr>
        <w:pStyle w:val="NoSpacing"/>
      </w:pPr>
    </w:p>
    <w:p w14:paraId="5A41FCEF" w14:textId="77777777" w:rsidR="00C91F4E" w:rsidRPr="00012C26" w:rsidRDefault="00C91F4E">
      <w:pPr>
        <w:pStyle w:val="ListParagraph"/>
        <w:numPr>
          <w:ilvl w:val="0"/>
          <w:numId w:val="21"/>
        </w:numPr>
        <w:spacing w:after="0" w:line="360" w:lineRule="auto"/>
        <w:jc w:val="both"/>
        <w:rPr>
          <w:rFonts w:ascii="Century Gothic" w:eastAsia="Times New Roman" w:hAnsi="Century Gothic" w:cs="Tahoma"/>
          <w:sz w:val="24"/>
          <w:szCs w:val="24"/>
        </w:rPr>
      </w:pPr>
      <w:r w:rsidRPr="00012C26">
        <w:rPr>
          <w:rFonts w:ascii="Century Gothic" w:hAnsi="Century Gothic"/>
          <w:b/>
          <w:sz w:val="24"/>
          <w:szCs w:val="24"/>
          <w:lang w:val="en-US"/>
        </w:rPr>
        <w:t>EACC/</w:t>
      </w:r>
      <w:r>
        <w:rPr>
          <w:rFonts w:ascii="Century Gothic" w:hAnsi="Century Gothic"/>
          <w:b/>
          <w:sz w:val="24"/>
          <w:szCs w:val="24"/>
          <w:lang w:val="en-US"/>
        </w:rPr>
        <w:t>ISL</w:t>
      </w:r>
      <w:r w:rsidRPr="00012C26">
        <w:rPr>
          <w:rFonts w:ascii="Century Gothic" w:hAnsi="Century Gothic"/>
          <w:b/>
          <w:sz w:val="24"/>
          <w:szCs w:val="24"/>
          <w:lang w:val="en-US"/>
        </w:rPr>
        <w:t>/FI/INQ/</w:t>
      </w:r>
      <w:r>
        <w:rPr>
          <w:rFonts w:ascii="Century Gothic" w:hAnsi="Century Gothic"/>
          <w:b/>
          <w:sz w:val="24"/>
          <w:szCs w:val="24"/>
          <w:lang w:val="en-US"/>
        </w:rPr>
        <w:t>67</w:t>
      </w:r>
      <w:r w:rsidRPr="00012C26">
        <w:rPr>
          <w:rFonts w:ascii="Century Gothic" w:hAnsi="Century Gothic"/>
          <w:b/>
          <w:sz w:val="24"/>
          <w:szCs w:val="24"/>
          <w:lang w:val="en-US"/>
        </w:rPr>
        <w:t>/201</w:t>
      </w:r>
      <w:r>
        <w:rPr>
          <w:rFonts w:ascii="Century Gothic" w:hAnsi="Century Gothic"/>
          <w:b/>
          <w:sz w:val="24"/>
          <w:szCs w:val="24"/>
          <w:lang w:val="en-US"/>
        </w:rPr>
        <w:t>5</w:t>
      </w:r>
    </w:p>
    <w:p w14:paraId="309145CD" w14:textId="77777777" w:rsidR="00C91F4E" w:rsidRDefault="00C91F4E">
      <w:pPr>
        <w:spacing w:after="0" w:line="360" w:lineRule="auto"/>
        <w:jc w:val="both"/>
        <w:rPr>
          <w:rFonts w:ascii="Century Gothic" w:eastAsia="Calibri" w:hAnsi="Century Gothic" w:cstheme="minorHAnsi"/>
          <w:b/>
          <w:sz w:val="24"/>
          <w:szCs w:val="24"/>
        </w:rPr>
      </w:pPr>
      <w:r w:rsidRPr="007D60D8">
        <w:rPr>
          <w:rFonts w:ascii="Century Gothic" w:eastAsia="Calibri" w:hAnsi="Century Gothic" w:cstheme="minorHAnsi"/>
          <w:b/>
          <w:sz w:val="24"/>
          <w:szCs w:val="24"/>
        </w:rPr>
        <w:t xml:space="preserve">INQUIRY INTO ALLEGATIONS OF MISAPPROPRIATION OF PUBLIC FUNDS </w:t>
      </w:r>
      <w:r>
        <w:rPr>
          <w:rFonts w:ascii="Century Gothic" w:eastAsia="Calibri" w:hAnsi="Century Gothic" w:cstheme="minorHAnsi"/>
          <w:b/>
          <w:sz w:val="24"/>
          <w:szCs w:val="24"/>
        </w:rPr>
        <w:t>OF</w:t>
      </w:r>
      <w:r w:rsidRPr="007D60D8">
        <w:rPr>
          <w:rFonts w:ascii="Century Gothic" w:eastAsia="Calibri" w:hAnsi="Century Gothic" w:cstheme="minorHAnsi"/>
          <w:b/>
          <w:sz w:val="24"/>
          <w:szCs w:val="24"/>
        </w:rPr>
        <w:t xml:space="preserve"> KSHS. </w:t>
      </w:r>
      <w:r>
        <w:rPr>
          <w:rFonts w:ascii="Century Gothic" w:eastAsia="Calibri" w:hAnsi="Century Gothic" w:cstheme="minorHAnsi"/>
          <w:b/>
          <w:sz w:val="24"/>
          <w:szCs w:val="24"/>
        </w:rPr>
        <w:t>4,800,000</w:t>
      </w:r>
      <w:r w:rsidRPr="007D60D8">
        <w:rPr>
          <w:rFonts w:ascii="Century Gothic" w:eastAsia="Calibri" w:hAnsi="Century Gothic" w:cstheme="minorHAnsi"/>
          <w:b/>
          <w:sz w:val="24"/>
          <w:szCs w:val="24"/>
        </w:rPr>
        <w:t xml:space="preserve"> MILLION </w:t>
      </w:r>
      <w:r>
        <w:rPr>
          <w:rFonts w:ascii="Century Gothic" w:eastAsia="Calibri" w:hAnsi="Century Gothic" w:cstheme="minorHAnsi"/>
          <w:b/>
          <w:sz w:val="24"/>
          <w:szCs w:val="24"/>
        </w:rPr>
        <w:t>ALLOCATED FOR PROCUCUREMENT OF SIX TRANSFORMERS BY IGEMBE NORTH CONSTITUENCY IN MERU COUNTY</w:t>
      </w:r>
      <w:r w:rsidRPr="007D60D8">
        <w:rPr>
          <w:rFonts w:ascii="Century Gothic" w:eastAsia="Calibri" w:hAnsi="Century Gothic" w:cstheme="minorHAnsi"/>
          <w:b/>
          <w:sz w:val="24"/>
          <w:szCs w:val="24"/>
        </w:rPr>
        <w:t>.</w:t>
      </w:r>
    </w:p>
    <w:p w14:paraId="502F8F4E" w14:textId="2814AEEA" w:rsidR="00C91F4E" w:rsidRDefault="00C91F4E">
      <w:pPr>
        <w:spacing w:after="0" w:line="360" w:lineRule="auto"/>
        <w:jc w:val="both"/>
        <w:rPr>
          <w:rFonts w:ascii="Century Gothic" w:eastAsiaTheme="minorEastAsia" w:hAnsi="Century Gothic" w:cstheme="minorHAnsi"/>
          <w:sz w:val="24"/>
          <w:szCs w:val="24"/>
        </w:rPr>
      </w:pPr>
      <w:r w:rsidRPr="00012C26">
        <w:rPr>
          <w:rFonts w:ascii="Century Gothic" w:eastAsiaTheme="minorEastAsia" w:hAnsi="Century Gothic" w:cstheme="minorHAnsi"/>
          <w:sz w:val="24"/>
          <w:szCs w:val="24"/>
        </w:rPr>
        <w:lastRenderedPageBreak/>
        <w:t xml:space="preserve">The Commission commenced investigations upon receipt of a report that </w:t>
      </w:r>
      <w:r>
        <w:rPr>
          <w:rFonts w:ascii="Century Gothic" w:eastAsiaTheme="minorEastAsia" w:hAnsi="Century Gothic" w:cstheme="minorHAnsi"/>
          <w:sz w:val="24"/>
          <w:szCs w:val="24"/>
        </w:rPr>
        <w:t>the Constituency Development Fund Committee</w:t>
      </w:r>
      <w:r w:rsidR="003A3252">
        <w:rPr>
          <w:rFonts w:ascii="Century Gothic" w:eastAsiaTheme="minorEastAsia" w:hAnsi="Century Gothic" w:cstheme="minorHAnsi"/>
          <w:sz w:val="24"/>
          <w:szCs w:val="24"/>
        </w:rPr>
        <w:t xml:space="preserve"> </w:t>
      </w:r>
      <w:r>
        <w:rPr>
          <w:rFonts w:ascii="Century Gothic" w:eastAsiaTheme="minorEastAsia" w:hAnsi="Century Gothic" w:cstheme="minorHAnsi"/>
          <w:sz w:val="24"/>
          <w:szCs w:val="24"/>
        </w:rPr>
        <w:t xml:space="preserve">(CDFC) for </w:t>
      </w:r>
      <w:proofErr w:type="spellStart"/>
      <w:r w:rsidR="003A3252">
        <w:rPr>
          <w:rFonts w:ascii="Century Gothic" w:eastAsiaTheme="minorEastAsia" w:hAnsi="Century Gothic" w:cstheme="minorHAnsi"/>
          <w:sz w:val="24"/>
          <w:szCs w:val="24"/>
        </w:rPr>
        <w:t>Igembe</w:t>
      </w:r>
      <w:proofErr w:type="spellEnd"/>
      <w:r w:rsidR="003A3252">
        <w:rPr>
          <w:rFonts w:ascii="Century Gothic" w:eastAsiaTheme="minorEastAsia" w:hAnsi="Century Gothic" w:cstheme="minorHAnsi"/>
          <w:sz w:val="24"/>
          <w:szCs w:val="24"/>
        </w:rPr>
        <w:t xml:space="preserve"> North Constituency </w:t>
      </w:r>
      <w:r>
        <w:rPr>
          <w:rFonts w:ascii="Century Gothic" w:eastAsiaTheme="minorEastAsia" w:hAnsi="Century Gothic" w:cstheme="minorHAnsi"/>
          <w:sz w:val="24"/>
          <w:szCs w:val="24"/>
        </w:rPr>
        <w:t xml:space="preserve">misappropriated funds allocated for the purchase of six </w:t>
      </w:r>
      <w:r w:rsidR="005E1127">
        <w:rPr>
          <w:rFonts w:ascii="Century Gothic" w:eastAsiaTheme="minorEastAsia" w:hAnsi="Century Gothic" w:cstheme="minorHAnsi"/>
          <w:sz w:val="24"/>
          <w:szCs w:val="24"/>
        </w:rPr>
        <w:t>transformers</w:t>
      </w:r>
      <w:r w:rsidRPr="00012C26">
        <w:rPr>
          <w:rFonts w:ascii="Century Gothic" w:eastAsiaTheme="minorEastAsia" w:hAnsi="Century Gothic" w:cstheme="minorHAnsi"/>
          <w:sz w:val="24"/>
          <w:szCs w:val="24"/>
        </w:rPr>
        <w:t>.</w:t>
      </w:r>
    </w:p>
    <w:p w14:paraId="4B998844" w14:textId="77777777" w:rsidR="00C91F4E" w:rsidRPr="00E750C8" w:rsidRDefault="00C91F4E" w:rsidP="00E750C8">
      <w:pPr>
        <w:pStyle w:val="NoSpacing"/>
      </w:pPr>
    </w:p>
    <w:p w14:paraId="5C0D65E1" w14:textId="77777777" w:rsidR="00C91F4E" w:rsidRDefault="00C91F4E">
      <w:pPr>
        <w:spacing w:after="0" w:line="360" w:lineRule="auto"/>
        <w:jc w:val="both"/>
        <w:rPr>
          <w:rFonts w:ascii="Century Gothic" w:hAnsi="Century Gothic"/>
          <w:sz w:val="24"/>
          <w:szCs w:val="24"/>
        </w:rPr>
      </w:pPr>
      <w:r w:rsidRPr="00012C26">
        <w:rPr>
          <w:rFonts w:ascii="Century Gothic" w:hAnsi="Century Gothic"/>
          <w:sz w:val="24"/>
          <w:szCs w:val="24"/>
        </w:rPr>
        <w:t xml:space="preserve">Investigations established that </w:t>
      </w:r>
      <w:r>
        <w:rPr>
          <w:rFonts w:ascii="Century Gothic" w:hAnsi="Century Gothic"/>
          <w:sz w:val="24"/>
          <w:szCs w:val="24"/>
        </w:rPr>
        <w:t>there were no contracts or any procurement documents indicating that the aforesaid constituency were involved in the procurement of any transformer with REA and KPLC and that there were no funds that were received by either KPLC or REA.</w:t>
      </w:r>
    </w:p>
    <w:p w14:paraId="090A4607" w14:textId="77777777" w:rsidR="00C91F4E" w:rsidRDefault="00C91F4E" w:rsidP="00E750C8">
      <w:pPr>
        <w:pStyle w:val="NoSpacing"/>
      </w:pPr>
    </w:p>
    <w:p w14:paraId="6A2D337C" w14:textId="29FD6490" w:rsidR="00C91F4E" w:rsidRDefault="00C91F4E">
      <w:pPr>
        <w:spacing w:after="0" w:line="360" w:lineRule="auto"/>
        <w:jc w:val="both"/>
        <w:rPr>
          <w:rFonts w:ascii="Century Gothic" w:hAnsi="Century Gothic"/>
          <w:sz w:val="24"/>
          <w:szCs w:val="24"/>
        </w:rPr>
      </w:pPr>
      <w:r>
        <w:rPr>
          <w:rFonts w:ascii="Century Gothic" w:hAnsi="Century Gothic"/>
          <w:sz w:val="24"/>
          <w:szCs w:val="24"/>
        </w:rPr>
        <w:t xml:space="preserve">Further investigation established that </w:t>
      </w:r>
      <w:proofErr w:type="spellStart"/>
      <w:r w:rsidR="003A3252">
        <w:rPr>
          <w:rFonts w:ascii="Century Gothic" w:hAnsi="Century Gothic"/>
          <w:sz w:val="24"/>
          <w:szCs w:val="24"/>
        </w:rPr>
        <w:t>Igembe</w:t>
      </w:r>
      <w:proofErr w:type="spellEnd"/>
      <w:r w:rsidR="003A3252">
        <w:rPr>
          <w:rFonts w:ascii="Century Gothic" w:hAnsi="Century Gothic"/>
          <w:sz w:val="24"/>
          <w:szCs w:val="24"/>
        </w:rPr>
        <w:t xml:space="preserve"> North Constituency </w:t>
      </w:r>
      <w:r>
        <w:rPr>
          <w:rFonts w:ascii="Century Gothic" w:hAnsi="Century Gothic"/>
          <w:sz w:val="24"/>
          <w:szCs w:val="24"/>
        </w:rPr>
        <w:t xml:space="preserve">did not procure any transformers and that despite this the CDF </w:t>
      </w:r>
      <w:r w:rsidR="003A3252">
        <w:rPr>
          <w:rFonts w:ascii="Century Gothic" w:hAnsi="Century Gothic"/>
          <w:sz w:val="24"/>
          <w:szCs w:val="24"/>
        </w:rPr>
        <w:t xml:space="preserve">Fund Manager </w:t>
      </w:r>
      <w:r>
        <w:rPr>
          <w:rFonts w:ascii="Century Gothic" w:hAnsi="Century Gothic"/>
          <w:sz w:val="24"/>
          <w:szCs w:val="24"/>
        </w:rPr>
        <w:t xml:space="preserve">authorised the </w:t>
      </w:r>
      <w:proofErr w:type="spellStart"/>
      <w:r>
        <w:rPr>
          <w:rFonts w:ascii="Century Gothic" w:hAnsi="Century Gothic"/>
          <w:sz w:val="24"/>
          <w:szCs w:val="24"/>
        </w:rPr>
        <w:t>Igembe</w:t>
      </w:r>
      <w:proofErr w:type="spellEnd"/>
      <w:r>
        <w:rPr>
          <w:rFonts w:ascii="Century Gothic" w:hAnsi="Century Gothic"/>
          <w:sz w:val="24"/>
          <w:szCs w:val="24"/>
        </w:rPr>
        <w:t xml:space="preserve"> North Project</w:t>
      </w:r>
      <w:r>
        <w:rPr>
          <w:rFonts w:ascii="Century Gothic" w:eastAsiaTheme="minorEastAsia" w:hAnsi="Century Gothic" w:cstheme="minorHAnsi"/>
          <w:sz w:val="24"/>
          <w:szCs w:val="24"/>
        </w:rPr>
        <w:t xml:space="preserve"> Management Committee(PMC) to withdraw the funds allocated for the procurement of the six transformers.</w:t>
      </w:r>
    </w:p>
    <w:p w14:paraId="631D1E0C" w14:textId="77777777" w:rsidR="00C91F4E" w:rsidRPr="00E750C8" w:rsidRDefault="00C91F4E" w:rsidP="00E750C8">
      <w:pPr>
        <w:pStyle w:val="NoSpacing"/>
      </w:pPr>
    </w:p>
    <w:p w14:paraId="6F1691D1" w14:textId="57264B03" w:rsidR="00C91F4E" w:rsidRPr="00012C26" w:rsidRDefault="00C91F4E">
      <w:pPr>
        <w:spacing w:after="0" w:line="360" w:lineRule="auto"/>
        <w:jc w:val="both"/>
        <w:rPr>
          <w:rFonts w:ascii="Century Gothic" w:hAnsi="Century Gothic"/>
          <w:sz w:val="24"/>
          <w:szCs w:val="24"/>
          <w:lang w:val="en-US"/>
        </w:rPr>
      </w:pPr>
      <w:r w:rsidRPr="00012C26">
        <w:rPr>
          <w:rFonts w:ascii="Century Gothic" w:hAnsi="Century Gothic"/>
          <w:sz w:val="24"/>
          <w:szCs w:val="24"/>
        </w:rPr>
        <w:t xml:space="preserve">A report was prepared and forwarded to the DPP on </w:t>
      </w:r>
      <w:r>
        <w:rPr>
          <w:rFonts w:ascii="Century Gothic" w:hAnsi="Century Gothic"/>
          <w:bCs/>
          <w:sz w:val="24"/>
          <w:szCs w:val="24"/>
          <w:lang w:val="en-US"/>
        </w:rPr>
        <w:t>25</w:t>
      </w:r>
      <w:r w:rsidRPr="00B358B4">
        <w:rPr>
          <w:rFonts w:ascii="Century Gothic" w:hAnsi="Century Gothic"/>
          <w:bCs/>
          <w:sz w:val="24"/>
          <w:szCs w:val="24"/>
          <w:vertAlign w:val="superscript"/>
          <w:lang w:val="en-US"/>
        </w:rPr>
        <w:t>th</w:t>
      </w:r>
      <w:r>
        <w:rPr>
          <w:rFonts w:ascii="Century Gothic" w:hAnsi="Century Gothic"/>
          <w:bCs/>
          <w:sz w:val="24"/>
          <w:szCs w:val="24"/>
          <w:lang w:val="en-US"/>
        </w:rPr>
        <w:t xml:space="preserve"> May</w:t>
      </w:r>
      <w:r w:rsidRPr="00012C26">
        <w:rPr>
          <w:rFonts w:ascii="Century Gothic" w:hAnsi="Century Gothic"/>
          <w:bCs/>
          <w:sz w:val="24"/>
          <w:szCs w:val="24"/>
          <w:lang w:val="en-US"/>
        </w:rPr>
        <w:t xml:space="preserve"> 202</w:t>
      </w:r>
      <w:r>
        <w:rPr>
          <w:rFonts w:ascii="Century Gothic" w:hAnsi="Century Gothic"/>
          <w:bCs/>
          <w:sz w:val="24"/>
          <w:szCs w:val="24"/>
          <w:lang w:val="en-US"/>
        </w:rPr>
        <w:t>1</w:t>
      </w:r>
      <w:r w:rsidRPr="00012C26">
        <w:rPr>
          <w:rFonts w:ascii="Century Gothic" w:hAnsi="Century Gothic"/>
          <w:bCs/>
          <w:sz w:val="24"/>
          <w:szCs w:val="24"/>
          <w:lang w:val="en-US"/>
        </w:rPr>
        <w:t xml:space="preserve"> </w:t>
      </w:r>
      <w:r w:rsidRPr="00012C26">
        <w:rPr>
          <w:rFonts w:ascii="Century Gothic" w:hAnsi="Century Gothic" w:cs="Tahoma"/>
          <w:bCs/>
          <w:sz w:val="24"/>
          <w:szCs w:val="24"/>
        </w:rPr>
        <w:t xml:space="preserve">with recommendation that the </w:t>
      </w:r>
      <w:proofErr w:type="spellStart"/>
      <w:r>
        <w:rPr>
          <w:rFonts w:ascii="Century Gothic" w:hAnsi="Century Gothic" w:cs="Tahoma"/>
          <w:bCs/>
          <w:sz w:val="24"/>
          <w:szCs w:val="24"/>
        </w:rPr>
        <w:t>Igembe</w:t>
      </w:r>
      <w:proofErr w:type="spellEnd"/>
      <w:r>
        <w:rPr>
          <w:rFonts w:ascii="Century Gothic" w:hAnsi="Century Gothic" w:cs="Tahoma"/>
          <w:bCs/>
          <w:sz w:val="24"/>
          <w:szCs w:val="24"/>
        </w:rPr>
        <w:t xml:space="preserve"> North CDF </w:t>
      </w:r>
      <w:r w:rsidRPr="00012C26">
        <w:rPr>
          <w:rFonts w:ascii="Century Gothic" w:hAnsi="Century Gothic" w:cs="Tahoma"/>
          <w:bCs/>
          <w:sz w:val="24"/>
          <w:szCs w:val="24"/>
        </w:rPr>
        <w:t xml:space="preserve">officers </w:t>
      </w:r>
      <w:r>
        <w:rPr>
          <w:rFonts w:ascii="Century Gothic" w:hAnsi="Century Gothic" w:cs="Tahoma"/>
          <w:bCs/>
          <w:sz w:val="24"/>
          <w:szCs w:val="24"/>
        </w:rPr>
        <w:t xml:space="preserve">that were involved in the embezzlement of the money allocated for the procurement of the transformers be </w:t>
      </w:r>
      <w:r w:rsidRPr="00012C26">
        <w:rPr>
          <w:rFonts w:ascii="Century Gothic" w:hAnsi="Century Gothic" w:cs="Tahoma"/>
          <w:bCs/>
          <w:sz w:val="24"/>
          <w:szCs w:val="24"/>
        </w:rPr>
        <w:t xml:space="preserve">charged with </w:t>
      </w:r>
      <w:r>
        <w:rPr>
          <w:rFonts w:ascii="Century Gothic" w:hAnsi="Century Gothic" w:cs="Tahoma"/>
          <w:bCs/>
          <w:sz w:val="24"/>
          <w:szCs w:val="24"/>
        </w:rPr>
        <w:t xml:space="preserve">the following offences; 7 counts of </w:t>
      </w:r>
      <w:r w:rsidRPr="00012C26">
        <w:rPr>
          <w:rFonts w:ascii="Century Gothic" w:hAnsi="Century Gothic"/>
          <w:sz w:val="24"/>
          <w:szCs w:val="24"/>
          <w:lang w:val="en-US"/>
        </w:rPr>
        <w:t>unlawful acquisition of public property contrary to section 45(1)(a) as read with section 48</w:t>
      </w:r>
      <w:r w:rsidR="003A3252">
        <w:rPr>
          <w:rFonts w:ascii="Century Gothic" w:hAnsi="Century Gothic"/>
          <w:sz w:val="24"/>
          <w:szCs w:val="24"/>
          <w:lang w:val="en-US"/>
        </w:rPr>
        <w:t xml:space="preserve"> </w:t>
      </w:r>
      <w:r w:rsidRPr="00012C26">
        <w:rPr>
          <w:rFonts w:ascii="Century Gothic" w:hAnsi="Century Gothic"/>
          <w:sz w:val="24"/>
          <w:szCs w:val="24"/>
          <w:lang w:val="en-US"/>
        </w:rPr>
        <w:t xml:space="preserve">of ACECA and </w:t>
      </w:r>
      <w:r>
        <w:rPr>
          <w:rFonts w:ascii="Century Gothic" w:hAnsi="Century Gothic"/>
          <w:sz w:val="24"/>
          <w:szCs w:val="24"/>
          <w:lang w:val="en-US"/>
        </w:rPr>
        <w:t>1 count of misappropriation of C</w:t>
      </w:r>
      <w:r w:rsidR="003A3252">
        <w:rPr>
          <w:rFonts w:ascii="Century Gothic" w:hAnsi="Century Gothic"/>
          <w:sz w:val="24"/>
          <w:szCs w:val="24"/>
          <w:lang w:val="en-US"/>
        </w:rPr>
        <w:t xml:space="preserve">onstituency </w:t>
      </w:r>
      <w:r>
        <w:rPr>
          <w:rFonts w:ascii="Century Gothic" w:hAnsi="Century Gothic"/>
          <w:sz w:val="24"/>
          <w:szCs w:val="24"/>
          <w:lang w:val="en-US"/>
        </w:rPr>
        <w:t>D</w:t>
      </w:r>
      <w:r w:rsidR="003A3252">
        <w:rPr>
          <w:rFonts w:ascii="Century Gothic" w:hAnsi="Century Gothic"/>
          <w:sz w:val="24"/>
          <w:szCs w:val="24"/>
          <w:lang w:val="en-US"/>
        </w:rPr>
        <w:t xml:space="preserve">evelopment </w:t>
      </w:r>
      <w:r>
        <w:rPr>
          <w:rFonts w:ascii="Century Gothic" w:hAnsi="Century Gothic"/>
          <w:sz w:val="24"/>
          <w:szCs w:val="24"/>
          <w:lang w:val="en-US"/>
        </w:rPr>
        <w:t>F</w:t>
      </w:r>
      <w:r w:rsidR="003A3252">
        <w:rPr>
          <w:rFonts w:ascii="Century Gothic" w:hAnsi="Century Gothic"/>
          <w:sz w:val="24"/>
          <w:szCs w:val="24"/>
          <w:lang w:val="en-US"/>
        </w:rPr>
        <w:t xml:space="preserve">und </w:t>
      </w:r>
      <w:r>
        <w:rPr>
          <w:rFonts w:ascii="Century Gothic" w:hAnsi="Century Gothic"/>
          <w:sz w:val="24"/>
          <w:szCs w:val="24"/>
          <w:lang w:val="en-US"/>
        </w:rPr>
        <w:t xml:space="preserve"> </w:t>
      </w:r>
      <w:r w:rsidRPr="00012C26">
        <w:rPr>
          <w:rFonts w:ascii="Century Gothic" w:hAnsi="Century Gothic"/>
          <w:sz w:val="24"/>
          <w:szCs w:val="24"/>
          <w:lang w:val="en-US"/>
        </w:rPr>
        <w:t>contrary to section 4</w:t>
      </w:r>
      <w:r>
        <w:rPr>
          <w:rFonts w:ascii="Century Gothic" w:hAnsi="Century Gothic"/>
          <w:sz w:val="24"/>
          <w:szCs w:val="24"/>
          <w:lang w:val="en-US"/>
        </w:rPr>
        <w:t>8</w:t>
      </w:r>
      <w:r w:rsidR="003A3252">
        <w:rPr>
          <w:rFonts w:ascii="Century Gothic" w:hAnsi="Century Gothic"/>
          <w:sz w:val="24"/>
          <w:szCs w:val="24"/>
          <w:lang w:val="en-US"/>
        </w:rPr>
        <w:t xml:space="preserve"> </w:t>
      </w:r>
      <w:r>
        <w:rPr>
          <w:rFonts w:ascii="Century Gothic" w:hAnsi="Century Gothic"/>
          <w:sz w:val="24"/>
          <w:szCs w:val="24"/>
          <w:lang w:val="en-US"/>
        </w:rPr>
        <w:t xml:space="preserve">of the </w:t>
      </w:r>
      <w:r w:rsidR="003A3252">
        <w:rPr>
          <w:rFonts w:ascii="Century Gothic" w:hAnsi="Century Gothic"/>
          <w:sz w:val="24"/>
          <w:szCs w:val="24"/>
          <w:lang w:val="en-US"/>
        </w:rPr>
        <w:t xml:space="preserve">Constituency Development Fund  </w:t>
      </w:r>
      <w:r>
        <w:rPr>
          <w:rFonts w:ascii="Century Gothic" w:hAnsi="Century Gothic"/>
          <w:sz w:val="24"/>
          <w:szCs w:val="24"/>
          <w:lang w:val="en-US"/>
        </w:rPr>
        <w:t xml:space="preserve"> Act ,2013.</w:t>
      </w:r>
    </w:p>
    <w:p w14:paraId="4FE4E880" w14:textId="77777777" w:rsidR="00C91F4E" w:rsidRPr="00E750C8" w:rsidRDefault="00C91F4E" w:rsidP="00E750C8">
      <w:pPr>
        <w:pStyle w:val="NoSpacing"/>
      </w:pPr>
    </w:p>
    <w:p w14:paraId="0BEF3364" w14:textId="01769E26" w:rsidR="002C55E2" w:rsidRDefault="00991DE2">
      <w:pPr>
        <w:spacing w:after="0" w:line="360" w:lineRule="auto"/>
        <w:jc w:val="both"/>
        <w:rPr>
          <w:rFonts w:ascii="Century Gothic" w:eastAsia="Calibri" w:hAnsi="Century Gothic" w:cs="Times New Roman"/>
          <w:bCs/>
          <w:color w:val="000000" w:themeColor="text1"/>
          <w:sz w:val="24"/>
          <w:szCs w:val="24"/>
          <w:lang w:val="en-US"/>
        </w:rPr>
      </w:pPr>
      <w:r w:rsidRPr="001608AB">
        <w:rPr>
          <w:rFonts w:ascii="Century Gothic" w:hAnsi="Century Gothic"/>
          <w:sz w:val="24"/>
          <w:szCs w:val="24"/>
          <w:lang w:val="en-US"/>
        </w:rPr>
        <w:t xml:space="preserve">On </w:t>
      </w:r>
      <w:r>
        <w:rPr>
          <w:rFonts w:ascii="Century Gothic" w:hAnsi="Century Gothic"/>
          <w:sz w:val="24"/>
          <w:szCs w:val="24"/>
          <w:lang w:val="en-US"/>
        </w:rPr>
        <w:t>28</w:t>
      </w:r>
      <w:r w:rsidRPr="001608AB">
        <w:rPr>
          <w:rFonts w:ascii="Century Gothic" w:hAnsi="Century Gothic"/>
          <w:sz w:val="24"/>
          <w:szCs w:val="24"/>
          <w:vertAlign w:val="superscript"/>
          <w:lang w:val="en-US"/>
        </w:rPr>
        <w:t>th</w:t>
      </w:r>
      <w:r w:rsidRPr="001608AB">
        <w:rPr>
          <w:rFonts w:ascii="Century Gothic" w:hAnsi="Century Gothic"/>
          <w:sz w:val="24"/>
          <w:szCs w:val="24"/>
          <w:lang w:val="en-US"/>
        </w:rPr>
        <w:t xml:space="preserve"> </w:t>
      </w:r>
      <w:r>
        <w:rPr>
          <w:rFonts w:ascii="Century Gothic" w:hAnsi="Century Gothic"/>
          <w:sz w:val="24"/>
          <w:szCs w:val="24"/>
          <w:lang w:val="en-US"/>
        </w:rPr>
        <w:t>June</w:t>
      </w:r>
      <w:r w:rsidRPr="001608AB">
        <w:rPr>
          <w:rFonts w:ascii="Century Gothic" w:hAnsi="Century Gothic"/>
          <w:sz w:val="24"/>
          <w:szCs w:val="24"/>
          <w:lang w:val="en-US"/>
        </w:rPr>
        <w:t xml:space="preserve"> 202</w:t>
      </w:r>
      <w:r>
        <w:rPr>
          <w:rFonts w:ascii="Century Gothic" w:hAnsi="Century Gothic"/>
          <w:sz w:val="24"/>
          <w:szCs w:val="24"/>
          <w:lang w:val="en-US"/>
        </w:rPr>
        <w:t>1</w:t>
      </w:r>
      <w:r w:rsidRPr="001608AB">
        <w:rPr>
          <w:rFonts w:ascii="Century Gothic" w:hAnsi="Century Gothic"/>
          <w:sz w:val="24"/>
          <w:szCs w:val="24"/>
          <w:lang w:val="en-US"/>
        </w:rPr>
        <w:t>, the DPP returned the inquiry file for further investigations</w:t>
      </w:r>
      <w:r w:rsidR="003846EC">
        <w:rPr>
          <w:rFonts w:ascii="Century Gothic" w:eastAsia="Calibri" w:hAnsi="Century Gothic" w:cs="Times New Roman"/>
          <w:bCs/>
          <w:color w:val="000000" w:themeColor="text1"/>
          <w:sz w:val="24"/>
          <w:szCs w:val="24"/>
          <w:lang w:val="en-US"/>
        </w:rPr>
        <w:t xml:space="preserve">. </w:t>
      </w:r>
    </w:p>
    <w:p w14:paraId="3E9DD1CD" w14:textId="77777777" w:rsidR="003846EC" w:rsidRDefault="003846EC" w:rsidP="003846EC">
      <w:pPr>
        <w:pStyle w:val="NoSpacing"/>
      </w:pPr>
    </w:p>
    <w:p w14:paraId="5AA1A4B7" w14:textId="66353D72" w:rsidR="005E1127" w:rsidRPr="003846EC" w:rsidRDefault="005E1127" w:rsidP="003846EC">
      <w:pPr>
        <w:pStyle w:val="NoSpacing"/>
      </w:pPr>
    </w:p>
    <w:p w14:paraId="19E973DE" w14:textId="77777777" w:rsidR="00C91F4E" w:rsidRPr="00012C26" w:rsidRDefault="00C91F4E">
      <w:pPr>
        <w:pStyle w:val="ListParagraph"/>
        <w:numPr>
          <w:ilvl w:val="0"/>
          <w:numId w:val="21"/>
        </w:numPr>
        <w:spacing w:after="0" w:line="360" w:lineRule="auto"/>
        <w:jc w:val="both"/>
        <w:rPr>
          <w:rFonts w:ascii="Century Gothic" w:hAnsi="Century Gothic"/>
          <w:b/>
          <w:sz w:val="24"/>
          <w:szCs w:val="24"/>
          <w:lang w:val="en-US"/>
        </w:rPr>
      </w:pPr>
      <w:r>
        <w:rPr>
          <w:rFonts w:ascii="Century Gothic" w:hAnsi="Century Gothic"/>
          <w:b/>
          <w:sz w:val="24"/>
          <w:szCs w:val="24"/>
          <w:lang w:val="en-US"/>
        </w:rPr>
        <w:t>EACC</w:t>
      </w:r>
      <w:r w:rsidRPr="00012C26">
        <w:rPr>
          <w:rFonts w:ascii="Century Gothic" w:hAnsi="Century Gothic"/>
          <w:b/>
          <w:sz w:val="24"/>
          <w:szCs w:val="24"/>
          <w:lang w:val="en-US"/>
        </w:rPr>
        <w:t xml:space="preserve"> /FI/INQ/</w:t>
      </w:r>
      <w:r>
        <w:rPr>
          <w:rFonts w:ascii="Century Gothic" w:hAnsi="Century Gothic"/>
          <w:b/>
          <w:sz w:val="24"/>
          <w:szCs w:val="24"/>
          <w:lang w:val="en-US"/>
        </w:rPr>
        <w:t>40</w:t>
      </w:r>
      <w:r w:rsidRPr="00012C26">
        <w:rPr>
          <w:rFonts w:ascii="Century Gothic" w:hAnsi="Century Gothic"/>
          <w:b/>
          <w:sz w:val="24"/>
          <w:szCs w:val="24"/>
          <w:lang w:val="en-US"/>
        </w:rPr>
        <w:t>/2018</w:t>
      </w:r>
    </w:p>
    <w:p w14:paraId="4DA17678" w14:textId="3495F764" w:rsidR="00C91F4E" w:rsidRDefault="00C91F4E">
      <w:pPr>
        <w:spacing w:after="0" w:line="360" w:lineRule="auto"/>
        <w:jc w:val="both"/>
        <w:rPr>
          <w:rFonts w:ascii="Century Gothic" w:eastAsia="Calibri" w:hAnsi="Century Gothic" w:cstheme="minorHAnsi"/>
          <w:b/>
          <w:sz w:val="24"/>
          <w:szCs w:val="24"/>
        </w:rPr>
      </w:pPr>
      <w:r w:rsidRPr="002F0785">
        <w:rPr>
          <w:rFonts w:ascii="Century Gothic" w:eastAsia="Calibri" w:hAnsi="Century Gothic" w:cstheme="minorHAnsi"/>
          <w:b/>
          <w:sz w:val="24"/>
          <w:szCs w:val="24"/>
        </w:rPr>
        <w:t xml:space="preserve">INQUIRY INTO ALLEGATIONS OF EMBEZZLEMENT OF FUNDS </w:t>
      </w:r>
      <w:r>
        <w:rPr>
          <w:rFonts w:ascii="Century Gothic" w:eastAsia="Calibri" w:hAnsi="Century Gothic" w:cstheme="minorHAnsi"/>
          <w:b/>
          <w:sz w:val="24"/>
          <w:szCs w:val="24"/>
        </w:rPr>
        <w:t>TO A TUNE OF KSHS. 24,124,688 PAID TO TWO COMPANIES BY THE NANDI COUNTY GOVERNMENT BETWEEN APRIL 2013 AND AUGUST 2017</w:t>
      </w:r>
      <w:r w:rsidRPr="002F0785">
        <w:rPr>
          <w:rFonts w:ascii="Century Gothic" w:eastAsia="Calibri" w:hAnsi="Century Gothic" w:cstheme="minorHAnsi"/>
          <w:b/>
          <w:sz w:val="24"/>
          <w:szCs w:val="24"/>
        </w:rPr>
        <w:t>.</w:t>
      </w:r>
    </w:p>
    <w:p w14:paraId="5BAF3635" w14:textId="77777777" w:rsidR="00374A96" w:rsidRPr="00374A96" w:rsidRDefault="00374A96" w:rsidP="00374A96">
      <w:pPr>
        <w:spacing w:after="0" w:line="360" w:lineRule="auto"/>
        <w:jc w:val="both"/>
        <w:rPr>
          <w:rFonts w:ascii="Century Gothic" w:eastAsia="Calibri" w:hAnsi="Century Gothic" w:cstheme="minorHAnsi"/>
          <w:sz w:val="24"/>
          <w:szCs w:val="24"/>
        </w:rPr>
      </w:pPr>
      <w:r w:rsidRPr="00374A96">
        <w:rPr>
          <w:rFonts w:ascii="Century Gothic" w:eastAsia="Calibri" w:hAnsi="Century Gothic" w:cstheme="minorHAnsi"/>
          <w:sz w:val="24"/>
          <w:szCs w:val="24"/>
        </w:rPr>
        <w:t>The Commission commenced investigations following a report that two Public Officers employed by the County Government of Nandi as a Speech writer and a Public Communication Officer were also Directors of two Private Limited Companies trading with the County Government of Nandi.</w:t>
      </w:r>
    </w:p>
    <w:p w14:paraId="6BBF68CA" w14:textId="77777777" w:rsidR="00374A96" w:rsidRPr="0065088E" w:rsidRDefault="00374A96" w:rsidP="00374A96">
      <w:pPr>
        <w:spacing w:after="0" w:line="360" w:lineRule="auto"/>
        <w:jc w:val="both"/>
        <w:rPr>
          <w:rFonts w:ascii="Century Gothic" w:eastAsia="Calibri" w:hAnsi="Century Gothic" w:cstheme="minorHAnsi"/>
          <w:sz w:val="12"/>
          <w:szCs w:val="12"/>
        </w:rPr>
      </w:pPr>
    </w:p>
    <w:p w14:paraId="29240FE9" w14:textId="77777777" w:rsidR="00374A96" w:rsidRPr="00374A96" w:rsidRDefault="00374A96" w:rsidP="00374A96">
      <w:pPr>
        <w:spacing w:after="0" w:line="360" w:lineRule="auto"/>
        <w:jc w:val="both"/>
        <w:rPr>
          <w:rFonts w:ascii="Century Gothic" w:eastAsia="Calibri" w:hAnsi="Century Gothic" w:cstheme="minorHAnsi"/>
          <w:sz w:val="24"/>
          <w:szCs w:val="24"/>
        </w:rPr>
      </w:pPr>
      <w:r w:rsidRPr="00374A96">
        <w:rPr>
          <w:rFonts w:ascii="Century Gothic" w:eastAsia="Calibri" w:hAnsi="Century Gothic" w:cstheme="minorHAnsi"/>
          <w:sz w:val="24"/>
          <w:szCs w:val="24"/>
        </w:rPr>
        <w:lastRenderedPageBreak/>
        <w:t>Investigations at the Company Registry established that the names of the two Public Officers appeared in the list of Directors of the Company which was awarded the tender and that the two Public Officers are signatories to the Company Bank Account and signed cheques for withdrawal of money which was paid by County Government of Nandi.</w:t>
      </w:r>
    </w:p>
    <w:p w14:paraId="6783214D" w14:textId="77777777" w:rsidR="00374A96" w:rsidRPr="0065088E" w:rsidRDefault="00374A96" w:rsidP="00374A96">
      <w:pPr>
        <w:spacing w:after="0" w:line="360" w:lineRule="auto"/>
        <w:jc w:val="both"/>
        <w:rPr>
          <w:rFonts w:ascii="Century Gothic" w:eastAsia="Calibri" w:hAnsi="Century Gothic" w:cstheme="minorHAnsi"/>
          <w:sz w:val="12"/>
          <w:szCs w:val="12"/>
        </w:rPr>
      </w:pPr>
      <w:r w:rsidRPr="00374A96">
        <w:rPr>
          <w:rFonts w:ascii="Century Gothic" w:eastAsia="Calibri" w:hAnsi="Century Gothic" w:cstheme="minorHAnsi"/>
          <w:sz w:val="24"/>
          <w:szCs w:val="24"/>
        </w:rPr>
        <w:t xml:space="preserve">  </w:t>
      </w:r>
    </w:p>
    <w:p w14:paraId="2CA18800" w14:textId="77777777" w:rsidR="00374A96" w:rsidRPr="00374A96" w:rsidRDefault="00374A96" w:rsidP="00374A96">
      <w:pPr>
        <w:spacing w:after="0" w:line="360" w:lineRule="auto"/>
        <w:jc w:val="both"/>
        <w:rPr>
          <w:rFonts w:ascii="Century Gothic" w:eastAsia="Calibri" w:hAnsi="Century Gothic" w:cstheme="minorHAnsi"/>
          <w:bCs/>
          <w:sz w:val="24"/>
          <w:szCs w:val="24"/>
        </w:rPr>
      </w:pPr>
      <w:r w:rsidRPr="00374A96">
        <w:rPr>
          <w:rFonts w:ascii="Century Gothic" w:eastAsia="Calibri" w:hAnsi="Century Gothic" w:cstheme="minorHAnsi"/>
          <w:sz w:val="24"/>
          <w:szCs w:val="24"/>
          <w:lang w:val="en-US"/>
        </w:rPr>
        <w:t xml:space="preserve">On </w:t>
      </w:r>
      <w:r w:rsidRPr="00374A96">
        <w:rPr>
          <w:rFonts w:ascii="Century Gothic" w:eastAsia="Calibri" w:hAnsi="Century Gothic" w:cstheme="minorHAnsi"/>
          <w:bCs/>
          <w:sz w:val="24"/>
          <w:szCs w:val="24"/>
          <w:lang w:val="en-US"/>
        </w:rPr>
        <w:t>24</w:t>
      </w:r>
      <w:r w:rsidRPr="00374A96">
        <w:rPr>
          <w:rFonts w:ascii="Century Gothic" w:eastAsia="Calibri" w:hAnsi="Century Gothic" w:cstheme="minorHAnsi"/>
          <w:bCs/>
          <w:sz w:val="24"/>
          <w:szCs w:val="24"/>
          <w:vertAlign w:val="superscript"/>
          <w:lang w:val="en-US"/>
        </w:rPr>
        <w:t>th</w:t>
      </w:r>
      <w:r w:rsidRPr="00374A96">
        <w:rPr>
          <w:rFonts w:ascii="Century Gothic" w:eastAsia="Calibri" w:hAnsi="Century Gothic" w:cstheme="minorHAnsi"/>
          <w:bCs/>
          <w:sz w:val="24"/>
          <w:szCs w:val="24"/>
          <w:lang w:val="en-US"/>
        </w:rPr>
        <w:t xml:space="preserve"> May 2021</w:t>
      </w:r>
      <w:r w:rsidRPr="00374A96">
        <w:rPr>
          <w:rFonts w:ascii="Century Gothic" w:eastAsia="Calibri" w:hAnsi="Century Gothic" w:cstheme="minorHAnsi"/>
          <w:sz w:val="24"/>
          <w:szCs w:val="24"/>
          <w:lang w:val="en-US"/>
        </w:rPr>
        <w:t xml:space="preserve"> a report was compiled and forwarded to the DPP with recommendation that the two county officers be charged with the following offences: </w:t>
      </w:r>
      <w:r w:rsidRPr="00374A96">
        <w:rPr>
          <w:rFonts w:ascii="Century Gothic" w:eastAsia="Calibri" w:hAnsi="Century Gothic" w:cstheme="minorHAnsi"/>
          <w:sz w:val="24"/>
          <w:szCs w:val="24"/>
        </w:rPr>
        <w:t>1 count of conflict of interest contrary to Section 42(3) as read with Section 48 ACECA</w:t>
      </w:r>
      <w:r w:rsidRPr="00374A96">
        <w:rPr>
          <w:rFonts w:ascii="Century Gothic" w:eastAsia="Calibri" w:hAnsi="Century Gothic" w:cstheme="minorHAnsi"/>
          <w:sz w:val="24"/>
          <w:szCs w:val="24"/>
          <w:lang w:val="en-US"/>
        </w:rPr>
        <w:t xml:space="preserve"> and 2 counts of </w:t>
      </w:r>
      <w:r w:rsidRPr="00374A96">
        <w:rPr>
          <w:rFonts w:ascii="Century Gothic" w:eastAsia="Calibri" w:hAnsi="Century Gothic" w:cstheme="minorHAnsi"/>
          <w:sz w:val="24"/>
          <w:szCs w:val="24"/>
        </w:rPr>
        <w:t>unlawful acquisition of public property contrary to section 45(1)(a) as read with section 48 of the ACECA.</w:t>
      </w:r>
    </w:p>
    <w:p w14:paraId="4BEB3999" w14:textId="77777777" w:rsidR="00374A96" w:rsidRPr="0065088E" w:rsidRDefault="00374A96" w:rsidP="00374A96">
      <w:pPr>
        <w:spacing w:after="0" w:line="360" w:lineRule="auto"/>
        <w:jc w:val="both"/>
        <w:rPr>
          <w:rFonts w:ascii="Century Gothic" w:eastAsia="Calibri" w:hAnsi="Century Gothic" w:cstheme="minorHAnsi"/>
          <w:sz w:val="14"/>
          <w:szCs w:val="14"/>
          <w:lang w:val="en-US"/>
        </w:rPr>
      </w:pPr>
    </w:p>
    <w:p w14:paraId="1A0D7501" w14:textId="1227FD4B" w:rsidR="00374A96" w:rsidRDefault="00374A96" w:rsidP="00374A96">
      <w:pPr>
        <w:spacing w:after="0" w:line="360" w:lineRule="auto"/>
        <w:jc w:val="both"/>
        <w:rPr>
          <w:rFonts w:ascii="Century Gothic" w:eastAsia="Calibri" w:hAnsi="Century Gothic" w:cstheme="minorHAnsi"/>
          <w:sz w:val="24"/>
          <w:szCs w:val="24"/>
        </w:rPr>
      </w:pPr>
      <w:r w:rsidRPr="00374A96">
        <w:rPr>
          <w:rFonts w:ascii="Century Gothic" w:eastAsia="Calibri" w:hAnsi="Century Gothic" w:cstheme="minorHAnsi"/>
          <w:sz w:val="24"/>
          <w:szCs w:val="24"/>
        </w:rPr>
        <w:t>The Commission is awaiting the DPP’s response.</w:t>
      </w:r>
    </w:p>
    <w:p w14:paraId="232CE51D" w14:textId="77777777" w:rsidR="003846EC" w:rsidRPr="00374A96" w:rsidRDefault="003846EC" w:rsidP="003846EC">
      <w:pPr>
        <w:pStyle w:val="NoSpacing"/>
      </w:pPr>
    </w:p>
    <w:p w14:paraId="53D8EB74" w14:textId="2D1F7CAD" w:rsidR="00374A96" w:rsidRPr="0065088E" w:rsidRDefault="00374A96" w:rsidP="003846EC">
      <w:pPr>
        <w:pStyle w:val="NoSpacing"/>
      </w:pPr>
    </w:p>
    <w:p w14:paraId="47A2BBDE" w14:textId="77777777" w:rsidR="00ED627C" w:rsidRPr="00632C1A" w:rsidRDefault="00ED627C">
      <w:pPr>
        <w:pStyle w:val="ListParagraph"/>
        <w:numPr>
          <w:ilvl w:val="0"/>
          <w:numId w:val="21"/>
        </w:numPr>
        <w:tabs>
          <w:tab w:val="left" w:pos="270"/>
        </w:tabs>
        <w:spacing w:after="0" w:line="360" w:lineRule="auto"/>
        <w:jc w:val="both"/>
        <w:rPr>
          <w:rFonts w:ascii="Century Gothic" w:eastAsia="Calibri" w:hAnsi="Century Gothic" w:cs="Times New Roman"/>
          <w:b/>
          <w:bCs/>
          <w:color w:val="000000" w:themeColor="text1"/>
          <w:sz w:val="24"/>
          <w:szCs w:val="24"/>
          <w:lang w:val="en-US"/>
        </w:rPr>
      </w:pPr>
      <w:r>
        <w:rPr>
          <w:rFonts w:ascii="Century Gothic" w:eastAsia="Calibri" w:hAnsi="Century Gothic" w:cs="Times New Roman"/>
          <w:b/>
          <w:bCs/>
          <w:color w:val="000000" w:themeColor="text1"/>
          <w:sz w:val="24"/>
          <w:szCs w:val="24"/>
          <w:lang w:val="en-US"/>
        </w:rPr>
        <w:t>EACC/MLD/FI/INQ/06/2016</w:t>
      </w:r>
    </w:p>
    <w:p w14:paraId="490E04A5" w14:textId="77777777" w:rsidR="00ED627C" w:rsidRPr="00632C1A" w:rsidRDefault="00ED627C">
      <w:pPr>
        <w:tabs>
          <w:tab w:val="left" w:pos="270"/>
        </w:tabs>
        <w:spacing w:after="0" w:line="360" w:lineRule="auto"/>
        <w:jc w:val="both"/>
        <w:rPr>
          <w:rFonts w:ascii="Century Gothic" w:eastAsia="Times New Roman" w:hAnsi="Century Gothic" w:cs="Tahoma"/>
          <w:b/>
          <w:bCs/>
          <w:color w:val="000000" w:themeColor="text1"/>
          <w:sz w:val="24"/>
          <w:szCs w:val="24"/>
        </w:rPr>
      </w:pPr>
      <w:r w:rsidRPr="00632C1A">
        <w:rPr>
          <w:rFonts w:ascii="Century Gothic" w:eastAsia="Times New Roman" w:hAnsi="Century Gothic" w:cs="Tahoma"/>
          <w:b/>
          <w:bCs/>
          <w:color w:val="000000" w:themeColor="text1"/>
          <w:sz w:val="24"/>
          <w:szCs w:val="24"/>
        </w:rPr>
        <w:t>INQUIR</w:t>
      </w:r>
      <w:r>
        <w:rPr>
          <w:rFonts w:ascii="Century Gothic" w:eastAsia="Times New Roman" w:hAnsi="Century Gothic" w:cs="Tahoma"/>
          <w:b/>
          <w:bCs/>
          <w:color w:val="000000" w:themeColor="text1"/>
          <w:sz w:val="24"/>
          <w:szCs w:val="24"/>
        </w:rPr>
        <w:t>Y INTO ALLEGATIONS OF IRREGULAR AWARD OF TENDER LMU/MOPW/GP/191/24 FOR CONSTRUCTION OF NAGELE AUCTION YARD BY OFFICERS OF THE COUNTY GOVERNMENT OF LAMU</w:t>
      </w:r>
    </w:p>
    <w:p w14:paraId="39D51558" w14:textId="4E29C86E" w:rsidR="00ED627C" w:rsidRDefault="00ED627C">
      <w:pPr>
        <w:tabs>
          <w:tab w:val="left" w:pos="270"/>
        </w:tabs>
        <w:spacing w:after="200" w:line="360" w:lineRule="auto"/>
        <w:jc w:val="both"/>
        <w:rPr>
          <w:rFonts w:ascii="Century Gothic" w:eastAsia="Calibri" w:hAnsi="Century Gothic" w:cs="Times New Roman"/>
          <w:bCs/>
          <w:color w:val="000000" w:themeColor="text1"/>
          <w:sz w:val="24"/>
          <w:szCs w:val="24"/>
          <w:lang w:val="en-US"/>
        </w:rPr>
      </w:pPr>
      <w:r w:rsidRPr="00632C1A">
        <w:rPr>
          <w:rFonts w:ascii="Century Gothic" w:eastAsia="Calibri" w:hAnsi="Century Gothic" w:cs="Times New Roman"/>
          <w:bCs/>
          <w:color w:val="000000" w:themeColor="text1"/>
          <w:sz w:val="24"/>
          <w:szCs w:val="24"/>
          <w:lang w:val="en-US"/>
        </w:rPr>
        <w:t>The Commission commenced investigations</w:t>
      </w:r>
      <w:r w:rsidR="004E28B3">
        <w:rPr>
          <w:rFonts w:ascii="Century Gothic" w:eastAsia="Calibri" w:hAnsi="Century Gothic" w:cs="Times New Roman"/>
          <w:bCs/>
          <w:color w:val="000000" w:themeColor="text1"/>
          <w:sz w:val="24"/>
          <w:szCs w:val="24"/>
          <w:lang w:val="en-US"/>
        </w:rPr>
        <w:t xml:space="preserve"> pursuant to a report </w:t>
      </w:r>
      <w:r>
        <w:rPr>
          <w:rFonts w:ascii="Century Gothic" w:eastAsia="Calibri" w:hAnsi="Century Gothic" w:cs="Times New Roman"/>
          <w:bCs/>
          <w:color w:val="000000" w:themeColor="text1"/>
          <w:sz w:val="24"/>
          <w:szCs w:val="24"/>
          <w:lang w:val="en-US"/>
        </w:rPr>
        <w:t xml:space="preserve">pertaining to irregularities of award of tender number LMU/MOPW/LCG/GP/191/24 for construction of </w:t>
      </w:r>
      <w:proofErr w:type="spellStart"/>
      <w:r>
        <w:rPr>
          <w:rFonts w:ascii="Century Gothic" w:eastAsia="Calibri" w:hAnsi="Century Gothic" w:cs="Times New Roman"/>
          <w:bCs/>
          <w:color w:val="000000" w:themeColor="text1"/>
          <w:sz w:val="24"/>
          <w:szCs w:val="24"/>
          <w:lang w:val="en-US"/>
        </w:rPr>
        <w:t>Nagele</w:t>
      </w:r>
      <w:proofErr w:type="spellEnd"/>
      <w:r>
        <w:rPr>
          <w:rFonts w:ascii="Century Gothic" w:eastAsia="Calibri" w:hAnsi="Century Gothic" w:cs="Times New Roman"/>
          <w:bCs/>
          <w:color w:val="000000" w:themeColor="text1"/>
          <w:sz w:val="24"/>
          <w:szCs w:val="24"/>
          <w:lang w:val="en-US"/>
        </w:rPr>
        <w:t xml:space="preserve"> Auction </w:t>
      </w:r>
      <w:r w:rsidR="00C47D0B">
        <w:rPr>
          <w:rFonts w:ascii="Century Gothic" w:eastAsia="Calibri" w:hAnsi="Century Gothic" w:cs="Times New Roman"/>
          <w:bCs/>
          <w:color w:val="000000" w:themeColor="text1"/>
          <w:sz w:val="24"/>
          <w:szCs w:val="24"/>
          <w:lang w:val="en-US"/>
        </w:rPr>
        <w:t xml:space="preserve">Yard </w:t>
      </w:r>
      <w:r>
        <w:rPr>
          <w:rFonts w:ascii="Century Gothic" w:eastAsia="Calibri" w:hAnsi="Century Gothic" w:cs="Times New Roman"/>
          <w:bCs/>
          <w:color w:val="000000" w:themeColor="text1"/>
          <w:sz w:val="24"/>
          <w:szCs w:val="24"/>
          <w:lang w:val="en-US"/>
        </w:rPr>
        <w:t xml:space="preserve">by officers of the County Government of </w:t>
      </w:r>
      <w:proofErr w:type="spellStart"/>
      <w:r>
        <w:rPr>
          <w:rFonts w:ascii="Century Gothic" w:eastAsia="Calibri" w:hAnsi="Century Gothic" w:cs="Times New Roman"/>
          <w:bCs/>
          <w:color w:val="000000" w:themeColor="text1"/>
          <w:sz w:val="24"/>
          <w:szCs w:val="24"/>
          <w:lang w:val="en-US"/>
        </w:rPr>
        <w:t>Lamu</w:t>
      </w:r>
      <w:proofErr w:type="spellEnd"/>
      <w:r>
        <w:rPr>
          <w:rFonts w:ascii="Century Gothic" w:eastAsia="Calibri" w:hAnsi="Century Gothic" w:cs="Times New Roman"/>
          <w:bCs/>
          <w:color w:val="000000" w:themeColor="text1"/>
          <w:sz w:val="24"/>
          <w:szCs w:val="24"/>
          <w:lang w:val="en-US"/>
        </w:rPr>
        <w:t>.</w:t>
      </w:r>
    </w:p>
    <w:p w14:paraId="3EA09DEC" w14:textId="1C39BFEF" w:rsidR="00ED627C" w:rsidRDefault="00701C90">
      <w:pPr>
        <w:tabs>
          <w:tab w:val="left" w:pos="270"/>
        </w:tabs>
        <w:spacing w:after="200" w:line="360" w:lineRule="auto"/>
        <w:jc w:val="both"/>
        <w:rPr>
          <w:rFonts w:ascii="Century Gothic" w:eastAsia="Calibri" w:hAnsi="Century Gothic" w:cs="Times New Roman"/>
          <w:bCs/>
          <w:color w:val="000000" w:themeColor="text1"/>
          <w:sz w:val="24"/>
          <w:szCs w:val="24"/>
          <w:lang w:val="en-US"/>
        </w:rPr>
      </w:pPr>
      <w:r>
        <w:rPr>
          <w:rFonts w:ascii="Century Gothic" w:eastAsia="Calibri" w:hAnsi="Century Gothic" w:cs="Times New Roman"/>
          <w:bCs/>
          <w:color w:val="000000" w:themeColor="text1"/>
          <w:sz w:val="24"/>
          <w:szCs w:val="24"/>
          <w:lang w:val="en-US"/>
        </w:rPr>
        <w:t>Investigations established</w:t>
      </w:r>
      <w:r w:rsidR="00ED627C">
        <w:rPr>
          <w:rFonts w:ascii="Century Gothic" w:eastAsia="Calibri" w:hAnsi="Century Gothic" w:cs="Times New Roman"/>
          <w:bCs/>
          <w:color w:val="000000" w:themeColor="text1"/>
          <w:sz w:val="24"/>
          <w:szCs w:val="24"/>
          <w:lang w:val="en-US"/>
        </w:rPr>
        <w:t xml:space="preserve"> that during the financial year of 2015/2016, the Fisheries, Livestock and Co-operative Development Department of the County Government of </w:t>
      </w:r>
      <w:proofErr w:type="spellStart"/>
      <w:r w:rsidR="00ED627C">
        <w:rPr>
          <w:rFonts w:ascii="Century Gothic" w:eastAsia="Calibri" w:hAnsi="Century Gothic" w:cs="Times New Roman"/>
          <w:bCs/>
          <w:color w:val="000000" w:themeColor="text1"/>
          <w:sz w:val="24"/>
          <w:szCs w:val="24"/>
          <w:lang w:val="en-US"/>
        </w:rPr>
        <w:t>Lamu</w:t>
      </w:r>
      <w:proofErr w:type="spellEnd"/>
      <w:r w:rsidR="00ED627C">
        <w:rPr>
          <w:rFonts w:ascii="Century Gothic" w:eastAsia="Calibri" w:hAnsi="Century Gothic" w:cs="Times New Roman"/>
          <w:bCs/>
          <w:color w:val="000000" w:themeColor="text1"/>
          <w:sz w:val="24"/>
          <w:szCs w:val="24"/>
          <w:lang w:val="en-US"/>
        </w:rPr>
        <w:t xml:space="preserve"> had planned to construct the </w:t>
      </w:r>
      <w:proofErr w:type="spellStart"/>
      <w:r w:rsidR="00ED627C">
        <w:rPr>
          <w:rFonts w:ascii="Century Gothic" w:eastAsia="Calibri" w:hAnsi="Century Gothic" w:cs="Times New Roman"/>
          <w:bCs/>
          <w:color w:val="000000" w:themeColor="text1"/>
          <w:sz w:val="24"/>
          <w:szCs w:val="24"/>
          <w:lang w:val="en-US"/>
        </w:rPr>
        <w:t>Nagele</w:t>
      </w:r>
      <w:proofErr w:type="spellEnd"/>
      <w:r w:rsidR="00ED627C">
        <w:rPr>
          <w:rFonts w:ascii="Century Gothic" w:eastAsia="Calibri" w:hAnsi="Century Gothic" w:cs="Times New Roman"/>
          <w:bCs/>
          <w:color w:val="000000" w:themeColor="text1"/>
          <w:sz w:val="24"/>
          <w:szCs w:val="24"/>
          <w:lang w:val="en-US"/>
        </w:rPr>
        <w:t xml:space="preserve"> Auction Yard at a budget of </w:t>
      </w:r>
      <w:proofErr w:type="spellStart"/>
      <w:r w:rsidR="00ED627C">
        <w:rPr>
          <w:rFonts w:ascii="Century Gothic" w:eastAsia="Calibri" w:hAnsi="Century Gothic" w:cs="Times New Roman"/>
          <w:bCs/>
          <w:color w:val="000000" w:themeColor="text1"/>
          <w:sz w:val="24"/>
          <w:szCs w:val="24"/>
          <w:lang w:val="en-US"/>
        </w:rPr>
        <w:t>Kshs</w:t>
      </w:r>
      <w:proofErr w:type="spellEnd"/>
      <w:r w:rsidR="00ED627C">
        <w:rPr>
          <w:rFonts w:ascii="Century Gothic" w:eastAsia="Calibri" w:hAnsi="Century Gothic" w:cs="Times New Roman"/>
          <w:bCs/>
          <w:color w:val="000000" w:themeColor="text1"/>
          <w:sz w:val="24"/>
          <w:szCs w:val="24"/>
          <w:lang w:val="en-US"/>
        </w:rPr>
        <w:t>. 15.000.000.00.</w:t>
      </w:r>
    </w:p>
    <w:p w14:paraId="1B88573B" w14:textId="351ED80D" w:rsidR="00ED627C" w:rsidRDefault="008769FA">
      <w:pPr>
        <w:tabs>
          <w:tab w:val="left" w:pos="270"/>
        </w:tabs>
        <w:spacing w:after="200" w:line="360" w:lineRule="auto"/>
        <w:jc w:val="both"/>
        <w:rPr>
          <w:rFonts w:ascii="Century Gothic" w:eastAsia="Calibri" w:hAnsi="Century Gothic" w:cs="Times New Roman"/>
          <w:bCs/>
          <w:color w:val="000000" w:themeColor="text1"/>
          <w:sz w:val="24"/>
          <w:szCs w:val="24"/>
          <w:lang w:val="en-US"/>
        </w:rPr>
      </w:pPr>
      <w:r>
        <w:rPr>
          <w:rFonts w:ascii="Century Gothic" w:eastAsia="Calibri" w:hAnsi="Century Gothic" w:cs="Times New Roman"/>
          <w:bCs/>
          <w:color w:val="000000" w:themeColor="text1"/>
          <w:sz w:val="24"/>
          <w:szCs w:val="24"/>
          <w:lang w:val="en-US"/>
        </w:rPr>
        <w:t>However,</w:t>
      </w:r>
      <w:r w:rsidR="00ED627C">
        <w:rPr>
          <w:rFonts w:ascii="Century Gothic" w:eastAsia="Calibri" w:hAnsi="Century Gothic" w:cs="Times New Roman"/>
          <w:bCs/>
          <w:color w:val="000000" w:themeColor="text1"/>
          <w:sz w:val="24"/>
          <w:szCs w:val="24"/>
          <w:lang w:val="en-US"/>
        </w:rPr>
        <w:t xml:space="preserve"> investigations revealed that </w:t>
      </w:r>
      <w:r w:rsidR="00374A96">
        <w:rPr>
          <w:rFonts w:ascii="Century Gothic" w:eastAsia="Calibri" w:hAnsi="Century Gothic" w:cs="Times New Roman"/>
          <w:bCs/>
          <w:color w:val="000000" w:themeColor="text1"/>
          <w:sz w:val="24"/>
          <w:szCs w:val="24"/>
          <w:lang w:val="en-US"/>
        </w:rPr>
        <w:t>the tender was awarded at Kshs.</w:t>
      </w:r>
      <w:r w:rsidR="00ED627C">
        <w:rPr>
          <w:rFonts w:ascii="Century Gothic" w:eastAsia="Calibri" w:hAnsi="Century Gothic" w:cs="Times New Roman"/>
          <w:bCs/>
          <w:color w:val="000000" w:themeColor="text1"/>
          <w:sz w:val="24"/>
          <w:szCs w:val="24"/>
          <w:lang w:val="en-US"/>
        </w:rPr>
        <w:t>18 Million</w:t>
      </w:r>
      <w:r>
        <w:rPr>
          <w:rFonts w:ascii="Century Gothic" w:eastAsia="Calibri" w:hAnsi="Century Gothic" w:cs="Times New Roman"/>
          <w:bCs/>
          <w:color w:val="000000" w:themeColor="text1"/>
          <w:sz w:val="24"/>
          <w:szCs w:val="24"/>
          <w:lang w:val="en-US"/>
        </w:rPr>
        <w:t xml:space="preserve"> </w:t>
      </w:r>
      <w:r w:rsidR="00CD6E6E">
        <w:rPr>
          <w:rFonts w:ascii="Century Gothic" w:eastAsia="Calibri" w:hAnsi="Century Gothic" w:cs="Times New Roman"/>
          <w:bCs/>
          <w:color w:val="000000" w:themeColor="text1"/>
          <w:sz w:val="24"/>
          <w:szCs w:val="24"/>
          <w:lang w:val="en-US"/>
        </w:rPr>
        <w:t>to a bidder who did not qualify.</w:t>
      </w:r>
    </w:p>
    <w:p w14:paraId="588726BB" w14:textId="4D5D8356" w:rsidR="00ED627C" w:rsidRDefault="00ED627C">
      <w:pPr>
        <w:tabs>
          <w:tab w:val="left" w:pos="270"/>
        </w:tabs>
        <w:spacing w:after="200" w:line="360" w:lineRule="auto"/>
        <w:jc w:val="both"/>
        <w:rPr>
          <w:rFonts w:ascii="Century Gothic" w:eastAsia="Calibri" w:hAnsi="Century Gothic" w:cs="Times New Roman"/>
          <w:bCs/>
          <w:color w:val="000000" w:themeColor="text1"/>
          <w:sz w:val="24"/>
          <w:szCs w:val="24"/>
          <w:lang w:val="en-US"/>
        </w:rPr>
      </w:pPr>
      <w:r>
        <w:rPr>
          <w:rFonts w:ascii="Century Gothic" w:eastAsia="Calibri" w:hAnsi="Century Gothic" w:cs="Times New Roman"/>
          <w:bCs/>
          <w:color w:val="000000" w:themeColor="text1"/>
          <w:sz w:val="24"/>
          <w:szCs w:val="24"/>
          <w:lang w:val="en-US"/>
        </w:rPr>
        <w:t>Investigation</w:t>
      </w:r>
      <w:r w:rsidR="008769FA">
        <w:rPr>
          <w:rFonts w:ascii="Century Gothic" w:eastAsia="Calibri" w:hAnsi="Century Gothic" w:cs="Times New Roman"/>
          <w:bCs/>
          <w:color w:val="000000" w:themeColor="text1"/>
          <w:sz w:val="24"/>
          <w:szCs w:val="24"/>
          <w:lang w:val="en-US"/>
        </w:rPr>
        <w:t xml:space="preserve"> further disclosed</w:t>
      </w:r>
      <w:r>
        <w:rPr>
          <w:rFonts w:ascii="Century Gothic" w:eastAsia="Calibri" w:hAnsi="Century Gothic" w:cs="Times New Roman"/>
          <w:bCs/>
          <w:color w:val="000000" w:themeColor="text1"/>
          <w:sz w:val="24"/>
          <w:szCs w:val="24"/>
          <w:lang w:val="en-US"/>
        </w:rPr>
        <w:t xml:space="preserve"> that two payment certificates were forged </w:t>
      </w:r>
      <w:r w:rsidR="008769FA">
        <w:rPr>
          <w:rFonts w:ascii="Century Gothic" w:eastAsia="Calibri" w:hAnsi="Century Gothic" w:cs="Times New Roman"/>
          <w:bCs/>
          <w:color w:val="000000" w:themeColor="text1"/>
          <w:sz w:val="24"/>
          <w:szCs w:val="24"/>
          <w:lang w:val="en-US"/>
        </w:rPr>
        <w:t xml:space="preserve">so as </w:t>
      </w:r>
      <w:r>
        <w:rPr>
          <w:rFonts w:ascii="Century Gothic" w:eastAsia="Calibri" w:hAnsi="Century Gothic" w:cs="Times New Roman"/>
          <w:bCs/>
          <w:color w:val="000000" w:themeColor="text1"/>
          <w:sz w:val="24"/>
          <w:szCs w:val="24"/>
          <w:lang w:val="en-US"/>
        </w:rPr>
        <w:t xml:space="preserve">to facilitate payment of </w:t>
      </w:r>
      <w:proofErr w:type="spellStart"/>
      <w:r>
        <w:rPr>
          <w:rFonts w:ascii="Century Gothic" w:eastAsia="Calibri" w:hAnsi="Century Gothic" w:cs="Times New Roman"/>
          <w:bCs/>
          <w:color w:val="000000" w:themeColor="text1"/>
          <w:sz w:val="24"/>
          <w:szCs w:val="24"/>
          <w:lang w:val="en-US"/>
        </w:rPr>
        <w:t>Kshs</w:t>
      </w:r>
      <w:proofErr w:type="spellEnd"/>
      <w:r>
        <w:rPr>
          <w:rFonts w:ascii="Century Gothic" w:eastAsia="Calibri" w:hAnsi="Century Gothic" w:cs="Times New Roman"/>
          <w:bCs/>
          <w:color w:val="000000" w:themeColor="text1"/>
          <w:sz w:val="24"/>
          <w:szCs w:val="24"/>
          <w:lang w:val="en-US"/>
        </w:rPr>
        <w:t>. 7,862.820.95 to the Company which was awarded the contract irregularly.</w:t>
      </w:r>
    </w:p>
    <w:p w14:paraId="690211C8" w14:textId="2A14D213" w:rsidR="00991DE2" w:rsidRDefault="00ED627C" w:rsidP="00701C90">
      <w:pPr>
        <w:spacing w:after="0" w:line="360" w:lineRule="auto"/>
        <w:jc w:val="both"/>
        <w:rPr>
          <w:rFonts w:ascii="Century Gothic" w:eastAsia="Times New Roman" w:hAnsi="Century Gothic" w:cs="Tahoma"/>
          <w:sz w:val="24"/>
          <w:szCs w:val="24"/>
          <w:lang w:val="en-US"/>
        </w:rPr>
      </w:pPr>
      <w:r>
        <w:rPr>
          <w:rFonts w:ascii="Century Gothic" w:eastAsia="Calibri" w:hAnsi="Century Gothic" w:cs="Times New Roman"/>
          <w:bCs/>
          <w:color w:val="000000" w:themeColor="text1"/>
          <w:sz w:val="24"/>
          <w:szCs w:val="24"/>
          <w:lang w:val="en-US"/>
        </w:rPr>
        <w:lastRenderedPageBreak/>
        <w:t>On 29</w:t>
      </w:r>
      <w:r w:rsidRPr="008061ED">
        <w:rPr>
          <w:rFonts w:ascii="Century Gothic" w:eastAsia="Calibri" w:hAnsi="Century Gothic" w:cs="Times New Roman"/>
          <w:bCs/>
          <w:color w:val="000000" w:themeColor="text1"/>
          <w:sz w:val="24"/>
          <w:szCs w:val="24"/>
          <w:vertAlign w:val="superscript"/>
          <w:lang w:val="en-US"/>
        </w:rPr>
        <w:t>th</w:t>
      </w:r>
      <w:r>
        <w:rPr>
          <w:rFonts w:ascii="Century Gothic" w:eastAsia="Calibri" w:hAnsi="Century Gothic" w:cs="Times New Roman"/>
          <w:bCs/>
          <w:color w:val="000000" w:themeColor="text1"/>
          <w:sz w:val="24"/>
          <w:szCs w:val="24"/>
          <w:lang w:val="en-US"/>
        </w:rPr>
        <w:t xml:space="preserve"> April, 2021 a report was compiled and forwarded to the DPP with recommendations to charge </w:t>
      </w:r>
      <w:r w:rsidRPr="00CF2DBE">
        <w:rPr>
          <w:rFonts w:ascii="Century Gothic" w:eastAsia="Calibri" w:hAnsi="Century Gothic" w:cs="Times New Roman"/>
          <w:bCs/>
          <w:color w:val="000000" w:themeColor="text1"/>
          <w:sz w:val="24"/>
          <w:szCs w:val="24"/>
          <w:lang w:val="en-US"/>
        </w:rPr>
        <w:t xml:space="preserve">all the </w:t>
      </w:r>
      <w:proofErr w:type="spellStart"/>
      <w:r w:rsidRPr="00CF2DBE">
        <w:rPr>
          <w:rFonts w:ascii="Century Gothic" w:eastAsia="Calibri" w:hAnsi="Century Gothic" w:cs="Times New Roman"/>
          <w:bCs/>
          <w:color w:val="000000" w:themeColor="text1"/>
          <w:sz w:val="24"/>
          <w:szCs w:val="24"/>
          <w:lang w:val="en-US"/>
        </w:rPr>
        <w:t>Lamu</w:t>
      </w:r>
      <w:proofErr w:type="spellEnd"/>
      <w:r w:rsidRPr="00CF2DBE">
        <w:rPr>
          <w:rFonts w:ascii="Century Gothic" w:eastAsia="Calibri" w:hAnsi="Century Gothic" w:cs="Times New Roman"/>
          <w:bCs/>
          <w:color w:val="000000" w:themeColor="text1"/>
          <w:sz w:val="24"/>
          <w:szCs w:val="24"/>
          <w:lang w:val="en-US"/>
        </w:rPr>
        <w:t xml:space="preserve"> County Gover</w:t>
      </w:r>
      <w:r w:rsidR="00916FC8">
        <w:rPr>
          <w:rFonts w:ascii="Century Gothic" w:eastAsia="Calibri" w:hAnsi="Century Gothic" w:cs="Times New Roman"/>
          <w:bCs/>
          <w:color w:val="000000" w:themeColor="text1"/>
          <w:sz w:val="24"/>
          <w:szCs w:val="24"/>
          <w:lang w:val="en-US"/>
        </w:rPr>
        <w:t>nment officers who participated in the irregular procurement process</w:t>
      </w:r>
      <w:r w:rsidR="007E2296">
        <w:rPr>
          <w:rFonts w:ascii="Century Gothic" w:eastAsia="Calibri" w:hAnsi="Century Gothic" w:cs="Times New Roman"/>
          <w:bCs/>
          <w:color w:val="000000" w:themeColor="text1"/>
          <w:sz w:val="24"/>
          <w:szCs w:val="24"/>
          <w:lang w:val="en-US"/>
        </w:rPr>
        <w:t xml:space="preserve"> that resulted in</w:t>
      </w:r>
      <w:r w:rsidRPr="00CF2DBE">
        <w:rPr>
          <w:rFonts w:ascii="Century Gothic" w:eastAsia="Calibri" w:hAnsi="Century Gothic" w:cs="Times New Roman"/>
          <w:bCs/>
          <w:color w:val="000000" w:themeColor="text1"/>
          <w:sz w:val="24"/>
          <w:szCs w:val="24"/>
          <w:lang w:val="en-US"/>
        </w:rPr>
        <w:t xml:space="preserve"> loss of </w:t>
      </w:r>
      <w:proofErr w:type="spellStart"/>
      <w:r w:rsidRPr="00CF2DBE">
        <w:rPr>
          <w:rFonts w:ascii="Century Gothic" w:eastAsia="Calibri" w:hAnsi="Century Gothic" w:cs="Times New Roman"/>
          <w:bCs/>
          <w:color w:val="000000" w:themeColor="text1"/>
          <w:sz w:val="24"/>
          <w:szCs w:val="24"/>
          <w:lang w:val="en-US"/>
        </w:rPr>
        <w:t>Kshs</w:t>
      </w:r>
      <w:proofErr w:type="spellEnd"/>
      <w:r w:rsidRPr="00CF2DBE">
        <w:rPr>
          <w:rFonts w:ascii="Century Gothic" w:eastAsia="Calibri" w:hAnsi="Century Gothic" w:cs="Times New Roman"/>
          <w:bCs/>
          <w:color w:val="000000" w:themeColor="text1"/>
          <w:sz w:val="24"/>
          <w:szCs w:val="24"/>
          <w:lang w:val="en-US"/>
        </w:rPr>
        <w:t>. 7,862,820.95</w:t>
      </w:r>
      <w:r w:rsidR="006829CE">
        <w:rPr>
          <w:rFonts w:ascii="Century Gothic" w:eastAsia="Calibri" w:hAnsi="Century Gothic" w:cs="Times New Roman"/>
          <w:bCs/>
          <w:color w:val="000000" w:themeColor="text1"/>
          <w:sz w:val="24"/>
          <w:szCs w:val="24"/>
          <w:lang w:val="en-US"/>
        </w:rPr>
        <w:t>;</w:t>
      </w:r>
      <w:r w:rsidRPr="00CF2DBE">
        <w:rPr>
          <w:rFonts w:ascii="Century Gothic" w:eastAsia="Calibri" w:hAnsi="Century Gothic" w:cs="Times New Roman"/>
          <w:bCs/>
          <w:color w:val="000000" w:themeColor="text1"/>
          <w:sz w:val="24"/>
          <w:szCs w:val="24"/>
          <w:lang w:val="en-US"/>
        </w:rPr>
        <w:t xml:space="preserve"> and the Comp</w:t>
      </w:r>
      <w:r w:rsidR="007E74E2">
        <w:rPr>
          <w:rFonts w:ascii="Century Gothic" w:eastAsia="Calibri" w:hAnsi="Century Gothic" w:cs="Times New Roman"/>
          <w:bCs/>
          <w:color w:val="000000" w:themeColor="text1"/>
          <w:sz w:val="24"/>
          <w:szCs w:val="24"/>
          <w:lang w:val="en-US"/>
        </w:rPr>
        <w:t xml:space="preserve">any </w:t>
      </w:r>
      <w:r w:rsidRPr="00CF2DBE">
        <w:rPr>
          <w:rFonts w:ascii="Century Gothic" w:eastAsia="Calibri" w:hAnsi="Century Gothic" w:cs="Times New Roman"/>
          <w:bCs/>
          <w:color w:val="000000" w:themeColor="text1"/>
          <w:sz w:val="24"/>
          <w:szCs w:val="24"/>
          <w:lang w:val="en-US"/>
        </w:rPr>
        <w:t xml:space="preserve">and </w:t>
      </w:r>
      <w:r w:rsidR="00CF2DBE">
        <w:rPr>
          <w:rFonts w:ascii="Century Gothic" w:eastAsia="Calibri" w:hAnsi="Century Gothic" w:cs="Times New Roman"/>
          <w:bCs/>
          <w:color w:val="000000" w:themeColor="text1"/>
          <w:sz w:val="24"/>
          <w:szCs w:val="24"/>
          <w:lang w:val="en-US"/>
        </w:rPr>
        <w:t xml:space="preserve">its directors </w:t>
      </w:r>
      <w:r w:rsidR="006829CE">
        <w:rPr>
          <w:rFonts w:ascii="Century Gothic" w:eastAsia="Calibri" w:hAnsi="Century Gothic" w:cs="Times New Roman"/>
          <w:bCs/>
          <w:color w:val="000000" w:themeColor="text1"/>
          <w:sz w:val="24"/>
          <w:szCs w:val="24"/>
          <w:lang w:val="en-US"/>
        </w:rPr>
        <w:t>with</w:t>
      </w:r>
      <w:r w:rsidR="00CF2DBE">
        <w:rPr>
          <w:rFonts w:ascii="Century Gothic" w:eastAsia="Calibri" w:hAnsi="Century Gothic" w:cs="Times New Roman"/>
          <w:bCs/>
          <w:color w:val="000000" w:themeColor="text1"/>
          <w:sz w:val="24"/>
          <w:szCs w:val="24"/>
          <w:lang w:val="en-US"/>
        </w:rPr>
        <w:t xml:space="preserve"> the following offences:</w:t>
      </w:r>
      <w:r w:rsidR="00374A96">
        <w:rPr>
          <w:rFonts w:ascii="Century Gothic" w:eastAsia="Calibri" w:hAnsi="Century Gothic" w:cs="Times New Roman"/>
          <w:bCs/>
          <w:color w:val="000000" w:themeColor="text1"/>
          <w:sz w:val="24"/>
          <w:szCs w:val="24"/>
          <w:lang w:val="en-US"/>
        </w:rPr>
        <w:t xml:space="preserve"> </w:t>
      </w:r>
      <w:r w:rsidR="00CF2DBE">
        <w:rPr>
          <w:rFonts w:ascii="Century Gothic" w:eastAsia="Calibri" w:hAnsi="Century Gothic" w:cs="Times New Roman"/>
          <w:bCs/>
          <w:color w:val="000000" w:themeColor="text1"/>
          <w:sz w:val="24"/>
          <w:szCs w:val="24"/>
          <w:lang w:val="en-US"/>
        </w:rPr>
        <w:t>2 counts of willful failure to comply with laws relating to procurement</w:t>
      </w:r>
      <w:r w:rsidR="00CF2DBE" w:rsidRPr="00CF2DBE">
        <w:rPr>
          <w:rFonts w:ascii="Century Gothic" w:eastAsia="Times New Roman" w:hAnsi="Century Gothic" w:cs="Tahoma"/>
          <w:sz w:val="24"/>
          <w:szCs w:val="24"/>
          <w:lang w:val="en-US"/>
        </w:rPr>
        <w:t xml:space="preserve"> </w:t>
      </w:r>
      <w:r w:rsidR="00CF2DBE" w:rsidRPr="004347B5">
        <w:rPr>
          <w:rFonts w:ascii="Century Gothic" w:eastAsia="Times New Roman" w:hAnsi="Century Gothic" w:cs="Tahoma"/>
          <w:sz w:val="24"/>
          <w:szCs w:val="24"/>
          <w:lang w:val="en-US"/>
        </w:rPr>
        <w:t>contrary to section 45 (</w:t>
      </w:r>
      <w:r w:rsidR="00CF2DBE">
        <w:rPr>
          <w:rFonts w:ascii="Century Gothic" w:eastAsia="Times New Roman" w:hAnsi="Century Gothic" w:cs="Tahoma"/>
          <w:sz w:val="24"/>
          <w:szCs w:val="24"/>
          <w:lang w:val="en-US"/>
        </w:rPr>
        <w:t>2</w:t>
      </w:r>
      <w:r w:rsidR="00CF2DBE" w:rsidRPr="004347B5">
        <w:rPr>
          <w:rFonts w:ascii="Century Gothic" w:eastAsia="Times New Roman" w:hAnsi="Century Gothic" w:cs="Tahoma"/>
          <w:sz w:val="24"/>
          <w:szCs w:val="24"/>
          <w:lang w:val="en-US"/>
        </w:rPr>
        <w:t>) (</w:t>
      </w:r>
      <w:r w:rsidR="00CF2DBE">
        <w:rPr>
          <w:rFonts w:ascii="Century Gothic" w:eastAsia="Times New Roman" w:hAnsi="Century Gothic" w:cs="Tahoma"/>
          <w:sz w:val="24"/>
          <w:szCs w:val="24"/>
          <w:lang w:val="en-US"/>
        </w:rPr>
        <w:t>b</w:t>
      </w:r>
      <w:r w:rsidR="007E74E2">
        <w:rPr>
          <w:rFonts w:ascii="Century Gothic" w:eastAsia="Times New Roman" w:hAnsi="Century Gothic" w:cs="Tahoma"/>
          <w:sz w:val="24"/>
          <w:szCs w:val="24"/>
          <w:lang w:val="en-US"/>
        </w:rPr>
        <w:t>)</w:t>
      </w:r>
      <w:r w:rsidR="00CF2DBE" w:rsidRPr="004347B5">
        <w:rPr>
          <w:rFonts w:ascii="Century Gothic" w:eastAsia="Times New Roman" w:hAnsi="Century Gothic" w:cs="Tahoma"/>
          <w:sz w:val="24"/>
          <w:szCs w:val="24"/>
          <w:lang w:val="en-US"/>
        </w:rPr>
        <w:t xml:space="preserve"> of the ACECA</w:t>
      </w:r>
      <w:r w:rsidR="006829CE">
        <w:rPr>
          <w:rFonts w:ascii="Century Gothic" w:eastAsia="Times New Roman" w:hAnsi="Century Gothic" w:cs="Tahoma"/>
          <w:sz w:val="24"/>
          <w:szCs w:val="24"/>
          <w:lang w:val="en-US"/>
        </w:rPr>
        <w:t xml:space="preserve">; </w:t>
      </w:r>
      <w:r w:rsidR="00CF2DBE" w:rsidRPr="004347B5">
        <w:rPr>
          <w:rFonts w:ascii="Century Gothic" w:eastAsia="Times New Roman" w:hAnsi="Century Gothic" w:cs="Tahoma"/>
          <w:sz w:val="24"/>
          <w:szCs w:val="24"/>
          <w:lang w:val="en-US"/>
        </w:rPr>
        <w:t xml:space="preserve">1 </w:t>
      </w:r>
      <w:r w:rsidR="00394C98">
        <w:rPr>
          <w:rFonts w:ascii="Century Gothic" w:eastAsia="Times New Roman" w:hAnsi="Century Gothic" w:cs="Tahoma"/>
          <w:sz w:val="24"/>
          <w:szCs w:val="24"/>
          <w:lang w:val="en-US"/>
        </w:rPr>
        <w:t>c</w:t>
      </w:r>
      <w:r w:rsidR="00CF2DBE" w:rsidRPr="004347B5">
        <w:rPr>
          <w:rFonts w:ascii="Century Gothic" w:eastAsia="Times New Roman" w:hAnsi="Century Gothic" w:cs="Tahoma"/>
          <w:sz w:val="24"/>
          <w:szCs w:val="24"/>
          <w:lang w:val="en-US"/>
        </w:rPr>
        <w:t xml:space="preserve">ount of Abuse of Office contrary to section 46, </w:t>
      </w:r>
      <w:r w:rsidR="00CF2DBE">
        <w:rPr>
          <w:rFonts w:ascii="Century Gothic" w:eastAsia="Times New Roman" w:hAnsi="Century Gothic" w:cs="Tahoma"/>
          <w:sz w:val="24"/>
          <w:szCs w:val="24"/>
          <w:lang w:val="en-US"/>
        </w:rPr>
        <w:t>3</w:t>
      </w:r>
      <w:r w:rsidR="00CF2DBE" w:rsidRPr="004347B5">
        <w:rPr>
          <w:rFonts w:ascii="Century Gothic" w:eastAsia="Times New Roman" w:hAnsi="Century Gothic" w:cs="Tahoma"/>
          <w:sz w:val="24"/>
          <w:szCs w:val="24"/>
          <w:lang w:val="en-US"/>
        </w:rPr>
        <w:t xml:space="preserve"> </w:t>
      </w:r>
      <w:r w:rsidR="00394C98">
        <w:rPr>
          <w:rFonts w:ascii="Century Gothic" w:eastAsia="Times New Roman" w:hAnsi="Century Gothic" w:cs="Tahoma"/>
          <w:sz w:val="24"/>
          <w:szCs w:val="24"/>
          <w:lang w:val="en-US"/>
        </w:rPr>
        <w:t>c</w:t>
      </w:r>
      <w:r w:rsidR="00CF2DBE" w:rsidRPr="004347B5">
        <w:rPr>
          <w:rFonts w:ascii="Century Gothic" w:eastAsia="Times New Roman" w:hAnsi="Century Gothic" w:cs="Tahoma"/>
          <w:sz w:val="24"/>
          <w:szCs w:val="24"/>
          <w:lang w:val="en-US"/>
        </w:rPr>
        <w:t>ount</w:t>
      </w:r>
      <w:r w:rsidR="00CF2DBE">
        <w:rPr>
          <w:rFonts w:ascii="Century Gothic" w:eastAsia="Times New Roman" w:hAnsi="Century Gothic" w:cs="Tahoma"/>
          <w:sz w:val="24"/>
          <w:szCs w:val="24"/>
          <w:lang w:val="en-US"/>
        </w:rPr>
        <w:t>s</w:t>
      </w:r>
      <w:r w:rsidR="00CF2DBE" w:rsidRPr="004347B5">
        <w:rPr>
          <w:rFonts w:ascii="Century Gothic" w:eastAsia="Times New Roman" w:hAnsi="Century Gothic" w:cs="Tahoma"/>
          <w:sz w:val="24"/>
          <w:szCs w:val="24"/>
          <w:lang w:val="en-US"/>
        </w:rPr>
        <w:t xml:space="preserve"> of </w:t>
      </w:r>
      <w:r w:rsidR="00CF2DBE">
        <w:rPr>
          <w:rFonts w:ascii="Century Gothic" w:eastAsia="Times New Roman" w:hAnsi="Century Gothic" w:cs="Tahoma"/>
          <w:sz w:val="24"/>
          <w:szCs w:val="24"/>
          <w:lang w:val="en-US"/>
        </w:rPr>
        <w:t xml:space="preserve">fraudulent practice in procurement proceeding contrary to section 41 </w:t>
      </w:r>
      <w:r w:rsidR="00CF2DBE" w:rsidRPr="004347B5">
        <w:rPr>
          <w:rFonts w:ascii="Century Gothic" w:eastAsia="Times New Roman" w:hAnsi="Century Gothic" w:cs="Tahoma"/>
          <w:sz w:val="24"/>
          <w:szCs w:val="24"/>
          <w:lang w:val="en-US"/>
        </w:rPr>
        <w:t xml:space="preserve">as read together with section </w:t>
      </w:r>
      <w:r w:rsidR="00CF2DBE">
        <w:rPr>
          <w:rFonts w:ascii="Century Gothic" w:eastAsia="Times New Roman" w:hAnsi="Century Gothic" w:cs="Tahoma"/>
          <w:sz w:val="24"/>
          <w:szCs w:val="24"/>
          <w:lang w:val="en-US"/>
        </w:rPr>
        <w:t>137</w:t>
      </w:r>
      <w:r w:rsidR="00CF2DBE" w:rsidRPr="004347B5">
        <w:rPr>
          <w:rFonts w:ascii="Century Gothic" w:eastAsia="Times New Roman" w:hAnsi="Century Gothic" w:cs="Tahoma"/>
          <w:sz w:val="24"/>
          <w:szCs w:val="24"/>
          <w:lang w:val="en-US"/>
        </w:rPr>
        <w:t xml:space="preserve"> of the </w:t>
      </w:r>
      <w:r w:rsidR="00CF2DBE">
        <w:rPr>
          <w:rFonts w:ascii="Century Gothic" w:eastAsia="Times New Roman" w:hAnsi="Century Gothic" w:cs="Tahoma"/>
          <w:sz w:val="24"/>
          <w:szCs w:val="24"/>
          <w:lang w:val="en-US"/>
        </w:rPr>
        <w:t>PP</w:t>
      </w:r>
      <w:r w:rsidR="006829CE">
        <w:rPr>
          <w:rFonts w:ascii="Century Gothic" w:eastAsia="Times New Roman" w:hAnsi="Century Gothic" w:cs="Tahoma"/>
          <w:sz w:val="24"/>
          <w:szCs w:val="24"/>
          <w:lang w:val="en-US"/>
        </w:rPr>
        <w:t>A</w:t>
      </w:r>
      <w:r w:rsidR="00CF2DBE">
        <w:rPr>
          <w:rFonts w:ascii="Century Gothic" w:eastAsia="Times New Roman" w:hAnsi="Century Gothic" w:cs="Tahoma"/>
          <w:sz w:val="24"/>
          <w:szCs w:val="24"/>
          <w:lang w:val="en-US"/>
        </w:rPr>
        <w:t>DA,</w:t>
      </w:r>
      <w:r w:rsidR="006829CE">
        <w:rPr>
          <w:rFonts w:ascii="Century Gothic" w:eastAsia="Times New Roman" w:hAnsi="Century Gothic" w:cs="Tahoma"/>
          <w:sz w:val="24"/>
          <w:szCs w:val="24"/>
          <w:lang w:val="en-US"/>
        </w:rPr>
        <w:t xml:space="preserve"> </w:t>
      </w:r>
      <w:r w:rsidR="00CF2DBE">
        <w:rPr>
          <w:rFonts w:ascii="Century Gothic" w:eastAsia="Times New Roman" w:hAnsi="Century Gothic" w:cs="Tahoma"/>
          <w:sz w:val="24"/>
          <w:szCs w:val="24"/>
          <w:lang w:val="en-US"/>
        </w:rPr>
        <w:t>2015</w:t>
      </w:r>
      <w:r w:rsidR="006829CE">
        <w:rPr>
          <w:rFonts w:ascii="Century Gothic" w:eastAsia="Times New Roman" w:hAnsi="Century Gothic" w:cs="Tahoma"/>
          <w:sz w:val="24"/>
          <w:szCs w:val="24"/>
          <w:lang w:val="en-US"/>
        </w:rPr>
        <w:t>;</w:t>
      </w:r>
      <w:r w:rsidR="00CF2DBE">
        <w:rPr>
          <w:rFonts w:ascii="Century Gothic" w:eastAsia="Times New Roman" w:hAnsi="Century Gothic" w:cs="Tahoma"/>
          <w:sz w:val="24"/>
          <w:szCs w:val="24"/>
          <w:lang w:val="en-US"/>
        </w:rPr>
        <w:t xml:space="preserve"> 2</w:t>
      </w:r>
      <w:r w:rsidR="00CF2DBE" w:rsidRPr="004347B5">
        <w:rPr>
          <w:rFonts w:ascii="Century Gothic" w:eastAsia="Times New Roman" w:hAnsi="Century Gothic" w:cs="Tahoma"/>
          <w:sz w:val="24"/>
          <w:szCs w:val="24"/>
          <w:lang w:val="en-US"/>
        </w:rPr>
        <w:t xml:space="preserve"> Count of Fraudulent acquisition of public property contrary to section 45 (</w:t>
      </w:r>
      <w:proofErr w:type="spellStart"/>
      <w:r w:rsidR="00CF2DBE" w:rsidRPr="004347B5">
        <w:rPr>
          <w:rFonts w:ascii="Century Gothic" w:eastAsia="Times New Roman" w:hAnsi="Century Gothic" w:cs="Tahoma"/>
          <w:sz w:val="24"/>
          <w:szCs w:val="24"/>
          <w:lang w:val="en-US"/>
        </w:rPr>
        <w:t>i</w:t>
      </w:r>
      <w:proofErr w:type="spellEnd"/>
      <w:r w:rsidR="00CF2DBE" w:rsidRPr="004347B5">
        <w:rPr>
          <w:rFonts w:ascii="Century Gothic" w:eastAsia="Times New Roman" w:hAnsi="Century Gothic" w:cs="Tahoma"/>
          <w:sz w:val="24"/>
          <w:szCs w:val="24"/>
          <w:lang w:val="en-US"/>
        </w:rPr>
        <w:t>) (a)</w:t>
      </w:r>
      <w:r w:rsidR="00831A25">
        <w:rPr>
          <w:rFonts w:ascii="Century Gothic" w:eastAsia="Times New Roman" w:hAnsi="Century Gothic" w:cs="Tahoma"/>
          <w:sz w:val="24"/>
          <w:szCs w:val="24"/>
          <w:lang w:val="en-US"/>
        </w:rPr>
        <w:t xml:space="preserve"> </w:t>
      </w:r>
      <w:r w:rsidR="00CF2DBE" w:rsidRPr="004347B5">
        <w:rPr>
          <w:rFonts w:ascii="Century Gothic" w:eastAsia="Times New Roman" w:hAnsi="Century Gothic" w:cs="Tahoma"/>
          <w:sz w:val="24"/>
          <w:szCs w:val="24"/>
          <w:lang w:val="en-US"/>
        </w:rPr>
        <w:t>of the ACECA</w:t>
      </w:r>
      <w:r w:rsidR="006829CE">
        <w:rPr>
          <w:rFonts w:ascii="Century Gothic" w:eastAsia="Times New Roman" w:hAnsi="Century Gothic" w:cs="Tahoma"/>
          <w:sz w:val="24"/>
          <w:szCs w:val="24"/>
          <w:lang w:val="en-US"/>
        </w:rPr>
        <w:t xml:space="preserve">; </w:t>
      </w:r>
      <w:r w:rsidR="00CF2DBE">
        <w:rPr>
          <w:rFonts w:ascii="Century Gothic" w:eastAsia="Times New Roman" w:hAnsi="Century Gothic" w:cs="Tahoma"/>
          <w:sz w:val="24"/>
          <w:szCs w:val="24"/>
          <w:lang w:val="en-US"/>
        </w:rPr>
        <w:t xml:space="preserve">3 counts of uttering false </w:t>
      </w:r>
      <w:r w:rsidR="009C362A">
        <w:rPr>
          <w:rFonts w:ascii="Century Gothic" w:eastAsia="Times New Roman" w:hAnsi="Century Gothic" w:cs="Tahoma"/>
          <w:sz w:val="24"/>
          <w:szCs w:val="24"/>
          <w:lang w:val="en-US"/>
        </w:rPr>
        <w:t>documents contrary to section 353 of the Penal</w:t>
      </w:r>
      <w:r w:rsidR="00CF2DBE">
        <w:rPr>
          <w:rFonts w:ascii="Century Gothic" w:eastAsia="Times New Roman" w:hAnsi="Century Gothic" w:cs="Tahoma"/>
          <w:sz w:val="24"/>
          <w:szCs w:val="24"/>
          <w:lang w:val="en-US"/>
        </w:rPr>
        <w:t xml:space="preserve"> </w:t>
      </w:r>
      <w:r w:rsidR="009C362A">
        <w:rPr>
          <w:rFonts w:ascii="Century Gothic" w:eastAsia="Times New Roman" w:hAnsi="Century Gothic" w:cs="Tahoma"/>
          <w:sz w:val="24"/>
          <w:szCs w:val="24"/>
          <w:lang w:val="en-US"/>
        </w:rPr>
        <w:t>Code</w:t>
      </w:r>
      <w:r w:rsidR="006829CE">
        <w:rPr>
          <w:rFonts w:ascii="Century Gothic" w:eastAsia="Times New Roman" w:hAnsi="Century Gothic" w:cs="Tahoma"/>
          <w:sz w:val="24"/>
          <w:szCs w:val="24"/>
          <w:lang w:val="en-US"/>
        </w:rPr>
        <w:t xml:space="preserve">; </w:t>
      </w:r>
      <w:r w:rsidR="00394C98">
        <w:rPr>
          <w:rFonts w:ascii="Century Gothic" w:eastAsia="Times New Roman" w:hAnsi="Century Gothic" w:cs="Tahoma"/>
          <w:sz w:val="24"/>
          <w:szCs w:val="24"/>
          <w:lang w:val="en-US"/>
        </w:rPr>
        <w:t xml:space="preserve">1count of failure to disclose a private interest to one’s Principal contrary  </w:t>
      </w:r>
      <w:r w:rsidR="00394C98" w:rsidRPr="004347B5">
        <w:rPr>
          <w:rFonts w:ascii="Century Gothic" w:eastAsia="Times New Roman" w:hAnsi="Century Gothic" w:cs="Tahoma"/>
          <w:sz w:val="24"/>
          <w:szCs w:val="24"/>
          <w:lang w:val="en-US"/>
        </w:rPr>
        <w:t>to section 4</w:t>
      </w:r>
      <w:r w:rsidR="00394C98">
        <w:rPr>
          <w:rFonts w:ascii="Century Gothic" w:eastAsia="Times New Roman" w:hAnsi="Century Gothic" w:cs="Tahoma"/>
          <w:sz w:val="24"/>
          <w:szCs w:val="24"/>
          <w:lang w:val="en-US"/>
        </w:rPr>
        <w:t>2</w:t>
      </w:r>
      <w:r w:rsidR="00394C98" w:rsidRPr="004347B5">
        <w:rPr>
          <w:rFonts w:ascii="Century Gothic" w:eastAsia="Times New Roman" w:hAnsi="Century Gothic" w:cs="Tahoma"/>
          <w:sz w:val="24"/>
          <w:szCs w:val="24"/>
          <w:lang w:val="en-US"/>
        </w:rPr>
        <w:t xml:space="preserve"> (</w:t>
      </w:r>
      <w:r w:rsidR="00394C98">
        <w:rPr>
          <w:rFonts w:ascii="Century Gothic" w:eastAsia="Times New Roman" w:hAnsi="Century Gothic" w:cs="Tahoma"/>
          <w:sz w:val="24"/>
          <w:szCs w:val="24"/>
          <w:lang w:val="en-US"/>
        </w:rPr>
        <w:t>1</w:t>
      </w:r>
      <w:r w:rsidR="00394C98" w:rsidRPr="004347B5">
        <w:rPr>
          <w:rFonts w:ascii="Century Gothic" w:eastAsia="Times New Roman" w:hAnsi="Century Gothic" w:cs="Tahoma"/>
          <w:sz w:val="24"/>
          <w:szCs w:val="24"/>
          <w:lang w:val="en-US"/>
        </w:rPr>
        <w:t>) (</w:t>
      </w:r>
      <w:r w:rsidR="00394C98">
        <w:rPr>
          <w:rFonts w:ascii="Century Gothic" w:eastAsia="Times New Roman" w:hAnsi="Century Gothic" w:cs="Tahoma"/>
          <w:sz w:val="24"/>
          <w:szCs w:val="24"/>
          <w:lang w:val="en-US"/>
        </w:rPr>
        <w:t>b</w:t>
      </w:r>
      <w:r w:rsidR="00CC0A5E">
        <w:rPr>
          <w:rFonts w:ascii="Century Gothic" w:eastAsia="Times New Roman" w:hAnsi="Century Gothic" w:cs="Tahoma"/>
          <w:sz w:val="24"/>
          <w:szCs w:val="24"/>
          <w:lang w:val="en-US"/>
        </w:rPr>
        <w:t>)</w:t>
      </w:r>
      <w:r w:rsidR="00394C98" w:rsidRPr="004347B5">
        <w:rPr>
          <w:rFonts w:ascii="Century Gothic" w:eastAsia="Times New Roman" w:hAnsi="Century Gothic" w:cs="Tahoma"/>
          <w:sz w:val="24"/>
          <w:szCs w:val="24"/>
          <w:lang w:val="en-US"/>
        </w:rPr>
        <w:t xml:space="preserve"> of the ACECA</w:t>
      </w:r>
      <w:r w:rsidR="00F03450">
        <w:rPr>
          <w:rFonts w:ascii="Century Gothic" w:eastAsia="Times New Roman" w:hAnsi="Century Gothic" w:cs="Tahoma"/>
          <w:sz w:val="24"/>
          <w:szCs w:val="24"/>
          <w:lang w:val="en-US"/>
        </w:rPr>
        <w:t xml:space="preserve"> and 1count of conspiracy to commit an economic crime contrary  </w:t>
      </w:r>
      <w:r w:rsidR="00F03450" w:rsidRPr="004347B5">
        <w:rPr>
          <w:rFonts w:ascii="Century Gothic" w:eastAsia="Times New Roman" w:hAnsi="Century Gothic" w:cs="Tahoma"/>
          <w:sz w:val="24"/>
          <w:szCs w:val="24"/>
          <w:lang w:val="en-US"/>
        </w:rPr>
        <w:t>to section 4</w:t>
      </w:r>
      <w:r w:rsidR="00F03450">
        <w:rPr>
          <w:rFonts w:ascii="Century Gothic" w:eastAsia="Times New Roman" w:hAnsi="Century Gothic" w:cs="Tahoma"/>
          <w:sz w:val="24"/>
          <w:szCs w:val="24"/>
          <w:lang w:val="en-US"/>
        </w:rPr>
        <w:t>7A</w:t>
      </w:r>
      <w:r w:rsidR="00F03450" w:rsidRPr="004347B5">
        <w:rPr>
          <w:rFonts w:ascii="Century Gothic" w:eastAsia="Times New Roman" w:hAnsi="Century Gothic" w:cs="Tahoma"/>
          <w:sz w:val="24"/>
          <w:szCs w:val="24"/>
          <w:lang w:val="en-US"/>
        </w:rPr>
        <w:t xml:space="preserve"> (</w:t>
      </w:r>
      <w:r w:rsidR="00F03450">
        <w:rPr>
          <w:rFonts w:ascii="Century Gothic" w:eastAsia="Times New Roman" w:hAnsi="Century Gothic" w:cs="Tahoma"/>
          <w:sz w:val="24"/>
          <w:szCs w:val="24"/>
          <w:lang w:val="en-US"/>
        </w:rPr>
        <w:t xml:space="preserve">3) </w:t>
      </w:r>
      <w:r w:rsidR="00F03450" w:rsidRPr="004347B5">
        <w:rPr>
          <w:rFonts w:ascii="Century Gothic" w:eastAsia="Times New Roman" w:hAnsi="Century Gothic" w:cs="Tahoma"/>
          <w:sz w:val="24"/>
          <w:szCs w:val="24"/>
          <w:lang w:val="en-US"/>
        </w:rPr>
        <w:t xml:space="preserve"> of the ACECA</w:t>
      </w:r>
      <w:r w:rsidR="00F03450">
        <w:rPr>
          <w:rFonts w:ascii="Century Gothic" w:eastAsia="Times New Roman" w:hAnsi="Century Gothic" w:cs="Tahoma"/>
          <w:sz w:val="24"/>
          <w:szCs w:val="24"/>
          <w:lang w:val="en-US"/>
        </w:rPr>
        <w:t>.</w:t>
      </w:r>
    </w:p>
    <w:p w14:paraId="31CBE29D" w14:textId="02D01E61" w:rsidR="00ED627C" w:rsidRPr="0065088E" w:rsidRDefault="00ED627C" w:rsidP="00701C90">
      <w:pPr>
        <w:spacing w:after="0" w:line="360" w:lineRule="auto"/>
        <w:jc w:val="both"/>
        <w:rPr>
          <w:rFonts w:ascii="Century Gothic" w:eastAsia="Times New Roman" w:hAnsi="Century Gothic" w:cs="Tahoma"/>
          <w:sz w:val="12"/>
          <w:szCs w:val="12"/>
          <w:lang w:val="en-US"/>
        </w:rPr>
      </w:pPr>
    </w:p>
    <w:p w14:paraId="10DB39BA" w14:textId="527ABA12" w:rsidR="00BA64B5" w:rsidRDefault="00ED627C">
      <w:pPr>
        <w:tabs>
          <w:tab w:val="left" w:pos="270"/>
        </w:tabs>
        <w:spacing w:after="200" w:line="360" w:lineRule="auto"/>
        <w:jc w:val="both"/>
        <w:rPr>
          <w:rFonts w:ascii="Century Gothic" w:eastAsia="Calibri" w:hAnsi="Century Gothic" w:cs="Times New Roman"/>
          <w:bCs/>
          <w:color w:val="000000" w:themeColor="text1"/>
          <w:sz w:val="24"/>
          <w:szCs w:val="24"/>
          <w:lang w:val="en-US"/>
        </w:rPr>
      </w:pPr>
      <w:r>
        <w:rPr>
          <w:rFonts w:ascii="Century Gothic" w:eastAsia="Calibri" w:hAnsi="Century Gothic" w:cs="Times New Roman"/>
          <w:bCs/>
          <w:color w:val="000000" w:themeColor="text1"/>
          <w:sz w:val="24"/>
          <w:szCs w:val="24"/>
          <w:lang w:val="en-US"/>
        </w:rPr>
        <w:t>The Commission is awaiting the DPP’</w:t>
      </w:r>
      <w:r w:rsidR="00374A96">
        <w:rPr>
          <w:rFonts w:ascii="Century Gothic" w:eastAsia="Calibri" w:hAnsi="Century Gothic" w:cs="Times New Roman"/>
          <w:bCs/>
          <w:color w:val="000000" w:themeColor="text1"/>
          <w:sz w:val="24"/>
          <w:szCs w:val="24"/>
          <w:lang w:val="en-US"/>
        </w:rPr>
        <w:t xml:space="preserve">s </w:t>
      </w:r>
      <w:r>
        <w:rPr>
          <w:rFonts w:ascii="Century Gothic" w:eastAsia="Calibri" w:hAnsi="Century Gothic" w:cs="Times New Roman"/>
          <w:bCs/>
          <w:color w:val="000000" w:themeColor="text1"/>
          <w:sz w:val="24"/>
          <w:szCs w:val="24"/>
          <w:lang w:val="en-US"/>
        </w:rPr>
        <w:t xml:space="preserve">response.  </w:t>
      </w:r>
    </w:p>
    <w:p w14:paraId="49411D67" w14:textId="77777777" w:rsidR="003846EC" w:rsidRDefault="003846EC" w:rsidP="003846EC">
      <w:pPr>
        <w:pStyle w:val="NoSpacing"/>
      </w:pPr>
    </w:p>
    <w:p w14:paraId="48F814C8" w14:textId="77777777" w:rsidR="00936C80" w:rsidRPr="00632C1A" w:rsidRDefault="00936C80">
      <w:pPr>
        <w:numPr>
          <w:ilvl w:val="0"/>
          <w:numId w:val="21"/>
        </w:numPr>
        <w:tabs>
          <w:tab w:val="left" w:pos="270"/>
        </w:tabs>
        <w:spacing w:after="0" w:line="360" w:lineRule="auto"/>
        <w:contextualSpacing/>
        <w:jc w:val="both"/>
        <w:rPr>
          <w:rFonts w:ascii="Century Gothic" w:eastAsia="Calibri" w:hAnsi="Century Gothic" w:cs="Times New Roman"/>
          <w:b/>
          <w:bCs/>
          <w:color w:val="000000" w:themeColor="text1"/>
          <w:sz w:val="24"/>
          <w:szCs w:val="24"/>
          <w:lang w:val="en-US"/>
        </w:rPr>
      </w:pPr>
      <w:r w:rsidRPr="00632C1A">
        <w:rPr>
          <w:rFonts w:ascii="Century Gothic" w:eastAsia="Calibri" w:hAnsi="Century Gothic" w:cs="Times New Roman"/>
          <w:b/>
          <w:bCs/>
          <w:color w:val="000000" w:themeColor="text1"/>
          <w:sz w:val="24"/>
          <w:szCs w:val="24"/>
          <w:lang w:val="en-US"/>
        </w:rPr>
        <w:t>EACC/</w:t>
      </w:r>
      <w:r>
        <w:rPr>
          <w:rFonts w:ascii="Century Gothic" w:eastAsia="Calibri" w:hAnsi="Century Gothic" w:cs="Times New Roman"/>
          <w:b/>
          <w:bCs/>
          <w:color w:val="000000" w:themeColor="text1"/>
          <w:sz w:val="24"/>
          <w:szCs w:val="24"/>
          <w:lang w:val="en-US"/>
        </w:rPr>
        <w:t>ELD</w:t>
      </w:r>
      <w:r w:rsidRPr="00632C1A">
        <w:rPr>
          <w:rFonts w:ascii="Century Gothic" w:eastAsia="Calibri" w:hAnsi="Century Gothic" w:cs="Times New Roman"/>
          <w:b/>
          <w:bCs/>
          <w:color w:val="000000" w:themeColor="text1"/>
          <w:sz w:val="24"/>
          <w:szCs w:val="24"/>
          <w:lang w:val="en-US"/>
        </w:rPr>
        <w:t>/</w:t>
      </w:r>
      <w:r>
        <w:rPr>
          <w:rFonts w:ascii="Century Gothic" w:eastAsia="Calibri" w:hAnsi="Century Gothic" w:cs="Times New Roman"/>
          <w:b/>
          <w:bCs/>
          <w:color w:val="000000" w:themeColor="text1"/>
          <w:sz w:val="24"/>
          <w:szCs w:val="24"/>
          <w:lang w:val="en-US"/>
        </w:rPr>
        <w:t>FI</w:t>
      </w:r>
      <w:r w:rsidRPr="00632C1A">
        <w:rPr>
          <w:rFonts w:ascii="Century Gothic" w:eastAsia="Calibri" w:hAnsi="Century Gothic" w:cs="Times New Roman"/>
          <w:b/>
          <w:bCs/>
          <w:color w:val="000000" w:themeColor="text1"/>
          <w:sz w:val="24"/>
          <w:szCs w:val="24"/>
          <w:lang w:val="en-US"/>
        </w:rPr>
        <w:t>/</w:t>
      </w:r>
      <w:r>
        <w:rPr>
          <w:rFonts w:ascii="Century Gothic" w:eastAsia="Calibri" w:hAnsi="Century Gothic" w:cs="Times New Roman"/>
          <w:b/>
          <w:bCs/>
          <w:color w:val="000000" w:themeColor="text1"/>
          <w:sz w:val="24"/>
          <w:szCs w:val="24"/>
          <w:lang w:val="en-US"/>
        </w:rPr>
        <w:t>INQ/38/2017</w:t>
      </w:r>
    </w:p>
    <w:p w14:paraId="70420B8E" w14:textId="322E9117" w:rsidR="00936C80" w:rsidRDefault="00936C80">
      <w:pPr>
        <w:tabs>
          <w:tab w:val="left" w:pos="270"/>
        </w:tabs>
        <w:spacing w:after="0" w:line="360" w:lineRule="auto"/>
        <w:jc w:val="both"/>
        <w:rPr>
          <w:rFonts w:ascii="Century Gothic" w:eastAsia="Calibri" w:hAnsi="Century Gothic" w:cs="Times New Roman"/>
          <w:b/>
          <w:bCs/>
          <w:color w:val="000000" w:themeColor="text1"/>
          <w:sz w:val="24"/>
          <w:szCs w:val="24"/>
          <w:lang w:val="en-US"/>
        </w:rPr>
      </w:pPr>
      <w:r w:rsidRPr="00632C1A">
        <w:rPr>
          <w:rFonts w:ascii="Century Gothic" w:eastAsia="Calibri" w:hAnsi="Century Gothic" w:cs="Times New Roman"/>
          <w:b/>
          <w:bCs/>
          <w:color w:val="000000" w:themeColor="text1"/>
          <w:sz w:val="24"/>
          <w:szCs w:val="24"/>
          <w:lang w:val="en-US"/>
        </w:rPr>
        <w:t>INQUIRY INTO ALLEGATIONS</w:t>
      </w:r>
      <w:r>
        <w:rPr>
          <w:rFonts w:ascii="Century Gothic" w:eastAsia="Calibri" w:hAnsi="Century Gothic" w:cs="Times New Roman"/>
          <w:b/>
          <w:bCs/>
          <w:color w:val="000000" w:themeColor="text1"/>
          <w:sz w:val="24"/>
          <w:szCs w:val="24"/>
          <w:lang w:val="en-US"/>
        </w:rPr>
        <w:t xml:space="preserve"> THAT A PLOT FOR CONSTRUCTING NANDI COUNTY ASSEMBLY SPEAKER’S RESIDENCE WHICH TITLE HAS NEVER BEEN TRANSFERRED TO THE ASSEMBLY WAS BOUGHT AT AN EXAGGERATED PRICE</w:t>
      </w:r>
    </w:p>
    <w:p w14:paraId="3F80E603" w14:textId="77777777" w:rsidR="0065088E" w:rsidRPr="0065088E" w:rsidRDefault="0065088E">
      <w:pPr>
        <w:tabs>
          <w:tab w:val="left" w:pos="270"/>
        </w:tabs>
        <w:spacing w:after="0" w:line="360" w:lineRule="auto"/>
        <w:jc w:val="both"/>
        <w:rPr>
          <w:rFonts w:ascii="Century Gothic" w:eastAsia="Calibri" w:hAnsi="Century Gothic" w:cs="Times New Roman"/>
          <w:b/>
          <w:bCs/>
          <w:color w:val="000000" w:themeColor="text1"/>
          <w:sz w:val="10"/>
          <w:szCs w:val="10"/>
          <w:lang w:val="en-US"/>
        </w:rPr>
      </w:pPr>
    </w:p>
    <w:p w14:paraId="30C22AB1" w14:textId="3BD61FEA" w:rsidR="00936C80" w:rsidRDefault="00936C80">
      <w:pPr>
        <w:tabs>
          <w:tab w:val="left" w:pos="270"/>
        </w:tabs>
        <w:spacing w:after="200" w:line="360" w:lineRule="auto"/>
        <w:jc w:val="both"/>
        <w:rPr>
          <w:rFonts w:ascii="Century Gothic" w:eastAsia="Calibri" w:hAnsi="Century Gothic" w:cs="Times New Roman"/>
          <w:bCs/>
          <w:color w:val="000000" w:themeColor="text1"/>
          <w:sz w:val="24"/>
          <w:szCs w:val="24"/>
          <w:lang w:val="en-US"/>
        </w:rPr>
      </w:pPr>
      <w:r w:rsidRPr="00632C1A">
        <w:rPr>
          <w:rFonts w:ascii="Century Gothic" w:eastAsia="Calibri" w:hAnsi="Century Gothic" w:cs="Times New Roman"/>
          <w:bCs/>
          <w:color w:val="000000" w:themeColor="text1"/>
          <w:sz w:val="24"/>
          <w:szCs w:val="24"/>
          <w:lang w:val="en-US"/>
        </w:rPr>
        <w:t>The Commission commenced</w:t>
      </w:r>
      <w:r>
        <w:rPr>
          <w:rFonts w:ascii="Century Gothic" w:eastAsia="Calibri" w:hAnsi="Century Gothic" w:cs="Times New Roman"/>
          <w:bCs/>
          <w:color w:val="000000" w:themeColor="text1"/>
          <w:sz w:val="24"/>
          <w:szCs w:val="24"/>
          <w:lang w:val="en-US"/>
        </w:rPr>
        <w:t xml:space="preserve"> this </w:t>
      </w:r>
      <w:r w:rsidRPr="00632C1A">
        <w:rPr>
          <w:rFonts w:ascii="Century Gothic" w:eastAsia="Calibri" w:hAnsi="Century Gothic" w:cs="Times New Roman"/>
          <w:bCs/>
          <w:color w:val="000000" w:themeColor="text1"/>
          <w:sz w:val="24"/>
          <w:szCs w:val="24"/>
          <w:lang w:val="en-US"/>
        </w:rPr>
        <w:t xml:space="preserve">investigation following a complaint </w:t>
      </w:r>
      <w:r>
        <w:rPr>
          <w:rFonts w:ascii="Century Gothic" w:eastAsia="Calibri" w:hAnsi="Century Gothic" w:cs="Times New Roman"/>
          <w:bCs/>
          <w:color w:val="000000" w:themeColor="text1"/>
          <w:sz w:val="24"/>
          <w:szCs w:val="24"/>
          <w:lang w:val="en-US"/>
        </w:rPr>
        <w:t xml:space="preserve">that </w:t>
      </w:r>
      <w:r w:rsidR="006829CE">
        <w:rPr>
          <w:rFonts w:ascii="Century Gothic" w:eastAsia="Calibri" w:hAnsi="Century Gothic" w:cs="Times New Roman"/>
          <w:bCs/>
          <w:color w:val="000000" w:themeColor="text1"/>
          <w:sz w:val="24"/>
          <w:szCs w:val="24"/>
          <w:lang w:val="en-US"/>
        </w:rPr>
        <w:t xml:space="preserve">the </w:t>
      </w:r>
      <w:r>
        <w:rPr>
          <w:rFonts w:ascii="Century Gothic" w:eastAsia="Calibri" w:hAnsi="Century Gothic" w:cs="Times New Roman"/>
          <w:bCs/>
          <w:color w:val="000000" w:themeColor="text1"/>
          <w:sz w:val="24"/>
          <w:szCs w:val="24"/>
          <w:lang w:val="en-US"/>
        </w:rPr>
        <w:t>County Assembly of Nandi had bought the plot for constructing the Speaker’s residence at an exaggerated price.</w:t>
      </w:r>
      <w:r w:rsidRPr="00632C1A">
        <w:rPr>
          <w:rFonts w:ascii="Century Gothic" w:eastAsia="Calibri" w:hAnsi="Century Gothic" w:cs="Times New Roman"/>
          <w:bCs/>
          <w:color w:val="000000" w:themeColor="text1"/>
          <w:sz w:val="24"/>
          <w:szCs w:val="24"/>
          <w:lang w:val="en-US"/>
        </w:rPr>
        <w:t xml:space="preserve"> </w:t>
      </w:r>
    </w:p>
    <w:p w14:paraId="23EC958E" w14:textId="77777777" w:rsidR="00936C80" w:rsidRDefault="00936C80">
      <w:pPr>
        <w:tabs>
          <w:tab w:val="left" w:pos="270"/>
        </w:tabs>
        <w:spacing w:after="200" w:line="360" w:lineRule="auto"/>
        <w:jc w:val="both"/>
        <w:rPr>
          <w:rFonts w:ascii="Century Gothic" w:eastAsia="Calibri" w:hAnsi="Century Gothic" w:cs="Times New Roman"/>
          <w:bCs/>
          <w:color w:val="000000" w:themeColor="text1"/>
          <w:sz w:val="24"/>
          <w:szCs w:val="24"/>
          <w:lang w:val="en-US"/>
        </w:rPr>
      </w:pPr>
      <w:r>
        <w:rPr>
          <w:rFonts w:ascii="Century Gothic" w:eastAsia="Calibri" w:hAnsi="Century Gothic" w:cs="Times New Roman"/>
          <w:bCs/>
          <w:color w:val="000000" w:themeColor="text1"/>
          <w:sz w:val="24"/>
          <w:szCs w:val="24"/>
          <w:lang w:val="en-US"/>
        </w:rPr>
        <w:t>Investigations established that the Nandi County Assembly proposed to purchase a prime land to build their Speaker’s Residence in the 2014/2015 financial year.</w:t>
      </w:r>
    </w:p>
    <w:p w14:paraId="0CFAF183" w14:textId="368D1DEA" w:rsidR="00936C80" w:rsidRDefault="00936C80">
      <w:pPr>
        <w:tabs>
          <w:tab w:val="left" w:pos="270"/>
        </w:tabs>
        <w:spacing w:after="200" w:line="360" w:lineRule="auto"/>
        <w:jc w:val="both"/>
        <w:rPr>
          <w:rFonts w:ascii="Century Gothic" w:eastAsia="Calibri" w:hAnsi="Century Gothic" w:cs="Times New Roman"/>
          <w:bCs/>
          <w:color w:val="000000" w:themeColor="text1"/>
          <w:sz w:val="24"/>
          <w:szCs w:val="24"/>
          <w:lang w:val="en-US"/>
        </w:rPr>
      </w:pPr>
      <w:r>
        <w:rPr>
          <w:rFonts w:ascii="Century Gothic" w:eastAsia="Calibri" w:hAnsi="Century Gothic" w:cs="Times New Roman"/>
          <w:bCs/>
          <w:color w:val="000000" w:themeColor="text1"/>
          <w:sz w:val="24"/>
          <w:szCs w:val="24"/>
          <w:lang w:val="en-US"/>
        </w:rPr>
        <w:t xml:space="preserve">The procurement process was conducted with diligent observance of the provisions of the Public Procurement &amp; </w:t>
      </w:r>
      <w:r w:rsidR="006829CE">
        <w:rPr>
          <w:rFonts w:ascii="Century Gothic" w:eastAsia="Calibri" w:hAnsi="Century Gothic" w:cs="Times New Roman"/>
          <w:bCs/>
          <w:color w:val="000000" w:themeColor="text1"/>
          <w:sz w:val="24"/>
          <w:szCs w:val="24"/>
          <w:lang w:val="en-US"/>
        </w:rPr>
        <w:t xml:space="preserve">Asset </w:t>
      </w:r>
      <w:r>
        <w:rPr>
          <w:rFonts w:ascii="Century Gothic" w:eastAsia="Calibri" w:hAnsi="Century Gothic" w:cs="Times New Roman"/>
          <w:bCs/>
          <w:color w:val="000000" w:themeColor="text1"/>
          <w:sz w:val="24"/>
          <w:szCs w:val="24"/>
          <w:lang w:val="en-US"/>
        </w:rPr>
        <w:t>Disposal Act, 2015(PPADA).</w:t>
      </w:r>
    </w:p>
    <w:p w14:paraId="120FE43E" w14:textId="367242FB" w:rsidR="00936C80" w:rsidRDefault="003E518F">
      <w:pPr>
        <w:tabs>
          <w:tab w:val="left" w:pos="270"/>
        </w:tabs>
        <w:spacing w:after="200" w:line="360" w:lineRule="auto"/>
        <w:jc w:val="both"/>
        <w:rPr>
          <w:rFonts w:ascii="Century Gothic" w:eastAsia="Calibri" w:hAnsi="Century Gothic" w:cs="Times New Roman"/>
          <w:bCs/>
          <w:color w:val="000000" w:themeColor="text1"/>
          <w:sz w:val="24"/>
          <w:szCs w:val="24"/>
          <w:lang w:val="en-US"/>
        </w:rPr>
      </w:pPr>
      <w:r>
        <w:rPr>
          <w:rFonts w:ascii="Century Gothic" w:eastAsia="Calibri" w:hAnsi="Century Gothic" w:cs="Times New Roman"/>
          <w:bCs/>
          <w:color w:val="000000" w:themeColor="text1"/>
          <w:sz w:val="24"/>
          <w:szCs w:val="24"/>
          <w:lang w:val="en-US"/>
        </w:rPr>
        <w:t>Investigations established that the</w:t>
      </w:r>
      <w:r w:rsidR="00936C80">
        <w:rPr>
          <w:rFonts w:ascii="Century Gothic" w:eastAsia="Calibri" w:hAnsi="Century Gothic" w:cs="Times New Roman"/>
          <w:bCs/>
          <w:color w:val="000000" w:themeColor="text1"/>
          <w:sz w:val="24"/>
          <w:szCs w:val="24"/>
          <w:lang w:val="en-US"/>
        </w:rPr>
        <w:t xml:space="preserve"> Commission on Revenue Allocation advised </w:t>
      </w:r>
      <w:r>
        <w:rPr>
          <w:rFonts w:ascii="Century Gothic" w:eastAsia="Calibri" w:hAnsi="Century Gothic" w:cs="Times New Roman"/>
          <w:bCs/>
          <w:color w:val="000000" w:themeColor="text1"/>
          <w:sz w:val="24"/>
          <w:szCs w:val="24"/>
          <w:lang w:val="en-US"/>
        </w:rPr>
        <w:t xml:space="preserve">Counties </w:t>
      </w:r>
      <w:r w:rsidR="00936C80">
        <w:rPr>
          <w:rFonts w:ascii="Century Gothic" w:eastAsia="Calibri" w:hAnsi="Century Gothic" w:cs="Times New Roman"/>
          <w:bCs/>
          <w:color w:val="000000" w:themeColor="text1"/>
          <w:sz w:val="24"/>
          <w:szCs w:val="24"/>
          <w:lang w:val="en-US"/>
        </w:rPr>
        <w:t xml:space="preserve">that major capital projects were not a priority in the first five years of devolution and that where there was justification, such projects should be funded using long term finance of between </w:t>
      </w:r>
      <w:r w:rsidR="00246B77">
        <w:rPr>
          <w:rFonts w:ascii="Century Gothic" w:eastAsia="Calibri" w:hAnsi="Century Gothic" w:cs="Times New Roman"/>
          <w:bCs/>
          <w:color w:val="000000" w:themeColor="text1"/>
          <w:sz w:val="24"/>
          <w:szCs w:val="24"/>
          <w:lang w:val="en-US"/>
        </w:rPr>
        <w:t xml:space="preserve">five </w:t>
      </w:r>
      <w:r w:rsidR="00936C80">
        <w:rPr>
          <w:rFonts w:ascii="Century Gothic" w:eastAsia="Calibri" w:hAnsi="Century Gothic" w:cs="Times New Roman"/>
          <w:bCs/>
          <w:color w:val="000000" w:themeColor="text1"/>
          <w:sz w:val="24"/>
          <w:szCs w:val="24"/>
          <w:lang w:val="en-US"/>
        </w:rPr>
        <w:t>to ten years.</w:t>
      </w:r>
    </w:p>
    <w:p w14:paraId="06B3D41A" w14:textId="64B852E4" w:rsidR="00936C80" w:rsidRDefault="00936C80">
      <w:pPr>
        <w:tabs>
          <w:tab w:val="left" w:pos="270"/>
        </w:tabs>
        <w:spacing w:after="200" w:line="360" w:lineRule="auto"/>
        <w:jc w:val="both"/>
        <w:rPr>
          <w:rFonts w:ascii="Century Gothic" w:eastAsia="Calibri" w:hAnsi="Century Gothic" w:cs="Times New Roman"/>
          <w:bCs/>
          <w:color w:val="000000" w:themeColor="text1"/>
          <w:sz w:val="24"/>
          <w:szCs w:val="24"/>
          <w:lang w:val="en-US"/>
        </w:rPr>
      </w:pPr>
      <w:r>
        <w:rPr>
          <w:rFonts w:ascii="Century Gothic" w:eastAsia="Calibri" w:hAnsi="Century Gothic" w:cs="Times New Roman"/>
          <w:bCs/>
          <w:color w:val="000000" w:themeColor="text1"/>
          <w:sz w:val="24"/>
          <w:szCs w:val="24"/>
          <w:lang w:val="en-US"/>
        </w:rPr>
        <w:lastRenderedPageBreak/>
        <w:t>This communication therefore brought</w:t>
      </w:r>
      <w:r w:rsidR="003077B5">
        <w:rPr>
          <w:rFonts w:ascii="Century Gothic" w:eastAsia="Calibri" w:hAnsi="Century Gothic" w:cs="Times New Roman"/>
          <w:bCs/>
          <w:color w:val="000000" w:themeColor="text1"/>
          <w:sz w:val="24"/>
          <w:szCs w:val="24"/>
          <w:lang w:val="en-US"/>
        </w:rPr>
        <w:t xml:space="preserve"> the remittance of the funds to</w:t>
      </w:r>
      <w:r>
        <w:rPr>
          <w:rFonts w:ascii="Century Gothic" w:eastAsia="Calibri" w:hAnsi="Century Gothic" w:cs="Times New Roman"/>
          <w:bCs/>
          <w:color w:val="000000" w:themeColor="text1"/>
          <w:sz w:val="24"/>
          <w:szCs w:val="24"/>
          <w:lang w:val="en-US"/>
        </w:rPr>
        <w:t xml:space="preserve"> the vendor’s account to a halt and the Nandi County Assembly did not acquire any land during the period of 1/7/2013 to 1/11/2017.</w:t>
      </w:r>
    </w:p>
    <w:p w14:paraId="3BDC980D" w14:textId="006FD4B1" w:rsidR="00936C80" w:rsidRDefault="00936C80">
      <w:pPr>
        <w:tabs>
          <w:tab w:val="left" w:pos="270"/>
        </w:tabs>
        <w:spacing w:after="200" w:line="360" w:lineRule="auto"/>
        <w:jc w:val="both"/>
        <w:rPr>
          <w:rFonts w:ascii="Century Gothic" w:eastAsia="Calibri" w:hAnsi="Century Gothic" w:cs="Times New Roman"/>
          <w:bCs/>
          <w:color w:val="000000" w:themeColor="text1"/>
          <w:sz w:val="24"/>
          <w:szCs w:val="24"/>
          <w:lang w:val="en-US"/>
        </w:rPr>
      </w:pPr>
      <w:r>
        <w:rPr>
          <w:rFonts w:ascii="Century Gothic" w:eastAsia="Calibri" w:hAnsi="Century Gothic" w:cs="Times New Roman"/>
          <w:bCs/>
          <w:color w:val="000000" w:themeColor="text1"/>
          <w:sz w:val="24"/>
          <w:szCs w:val="24"/>
          <w:lang w:val="en-US"/>
        </w:rPr>
        <w:t>On 29</w:t>
      </w:r>
      <w:r w:rsidRPr="00296A9C">
        <w:rPr>
          <w:rFonts w:ascii="Century Gothic" w:eastAsia="Calibri" w:hAnsi="Century Gothic" w:cs="Times New Roman"/>
          <w:bCs/>
          <w:color w:val="000000" w:themeColor="text1"/>
          <w:sz w:val="24"/>
          <w:szCs w:val="24"/>
          <w:vertAlign w:val="superscript"/>
          <w:lang w:val="en-US"/>
        </w:rPr>
        <w:t>th</w:t>
      </w:r>
      <w:r>
        <w:rPr>
          <w:rFonts w:ascii="Century Gothic" w:eastAsia="Calibri" w:hAnsi="Century Gothic" w:cs="Times New Roman"/>
          <w:bCs/>
          <w:color w:val="000000" w:themeColor="text1"/>
          <w:sz w:val="24"/>
          <w:szCs w:val="24"/>
          <w:lang w:val="en-US"/>
        </w:rPr>
        <w:t xml:space="preserve"> April, 2021 a report was compiled and forwarded to the DPP with recommendations that the file be closed since no offences</w:t>
      </w:r>
      <w:r w:rsidR="001348A4">
        <w:rPr>
          <w:rFonts w:ascii="Century Gothic" w:eastAsia="Calibri" w:hAnsi="Century Gothic" w:cs="Times New Roman"/>
          <w:bCs/>
          <w:color w:val="000000" w:themeColor="text1"/>
          <w:sz w:val="24"/>
          <w:szCs w:val="24"/>
          <w:lang w:val="en-US"/>
        </w:rPr>
        <w:t xml:space="preserve"> were committed by the Officials of the Nandi County Assembly.</w:t>
      </w:r>
    </w:p>
    <w:p w14:paraId="3BD8FD17" w14:textId="5934C6C2" w:rsidR="003846EC" w:rsidRDefault="00102C55" w:rsidP="00701C90">
      <w:pPr>
        <w:tabs>
          <w:tab w:val="left" w:pos="270"/>
        </w:tabs>
        <w:spacing w:after="200" w:line="360" w:lineRule="auto"/>
        <w:jc w:val="both"/>
        <w:rPr>
          <w:rFonts w:ascii="Century Gothic" w:eastAsia="Calibri" w:hAnsi="Century Gothic" w:cs="Times New Roman"/>
          <w:bCs/>
          <w:color w:val="000000" w:themeColor="text1"/>
          <w:sz w:val="24"/>
          <w:szCs w:val="24"/>
          <w:lang w:val="en-US"/>
        </w:rPr>
      </w:pPr>
      <w:r w:rsidRPr="001608AB">
        <w:rPr>
          <w:rFonts w:ascii="Century Gothic" w:hAnsi="Century Gothic"/>
          <w:sz w:val="24"/>
          <w:szCs w:val="24"/>
          <w:lang w:val="en-US"/>
        </w:rPr>
        <w:t xml:space="preserve">On </w:t>
      </w:r>
      <w:r>
        <w:rPr>
          <w:rFonts w:ascii="Century Gothic" w:hAnsi="Century Gothic"/>
          <w:sz w:val="24"/>
          <w:szCs w:val="24"/>
          <w:lang w:val="en-US"/>
        </w:rPr>
        <w:t>7</w:t>
      </w:r>
      <w:r w:rsidRPr="001608AB">
        <w:rPr>
          <w:rFonts w:ascii="Century Gothic" w:hAnsi="Century Gothic"/>
          <w:sz w:val="24"/>
          <w:szCs w:val="24"/>
          <w:vertAlign w:val="superscript"/>
          <w:lang w:val="en-US"/>
        </w:rPr>
        <w:t>th</w:t>
      </w:r>
      <w:r w:rsidRPr="001608AB">
        <w:rPr>
          <w:rFonts w:ascii="Century Gothic" w:hAnsi="Century Gothic"/>
          <w:sz w:val="24"/>
          <w:szCs w:val="24"/>
          <w:lang w:val="en-US"/>
        </w:rPr>
        <w:t xml:space="preserve"> </w:t>
      </w:r>
      <w:r>
        <w:rPr>
          <w:rFonts w:ascii="Century Gothic" w:hAnsi="Century Gothic"/>
          <w:sz w:val="24"/>
          <w:szCs w:val="24"/>
          <w:lang w:val="en-US"/>
        </w:rPr>
        <w:t>June</w:t>
      </w:r>
      <w:r w:rsidRPr="001608AB">
        <w:rPr>
          <w:rFonts w:ascii="Century Gothic" w:hAnsi="Century Gothic"/>
          <w:sz w:val="24"/>
          <w:szCs w:val="24"/>
          <w:lang w:val="en-US"/>
        </w:rPr>
        <w:t xml:space="preserve"> 202</w:t>
      </w:r>
      <w:r>
        <w:rPr>
          <w:rFonts w:ascii="Century Gothic" w:hAnsi="Century Gothic"/>
          <w:sz w:val="24"/>
          <w:szCs w:val="24"/>
          <w:lang w:val="en-US"/>
        </w:rPr>
        <w:t>1</w:t>
      </w:r>
      <w:r w:rsidRPr="001608AB">
        <w:rPr>
          <w:rFonts w:ascii="Century Gothic" w:hAnsi="Century Gothic"/>
          <w:sz w:val="24"/>
          <w:szCs w:val="24"/>
          <w:lang w:val="en-US"/>
        </w:rPr>
        <w:t>, the DPP returned the inquiry file for further investigations</w:t>
      </w:r>
      <w:r w:rsidR="00BA64B5">
        <w:rPr>
          <w:rFonts w:ascii="Century Gothic" w:eastAsia="Calibri" w:hAnsi="Century Gothic" w:cs="Times New Roman"/>
          <w:bCs/>
          <w:color w:val="000000" w:themeColor="text1"/>
          <w:sz w:val="24"/>
          <w:szCs w:val="24"/>
          <w:lang w:val="en-US"/>
        </w:rPr>
        <w:t>.</w:t>
      </w:r>
    </w:p>
    <w:p w14:paraId="58B9E81A" w14:textId="77777777" w:rsidR="003846EC" w:rsidRDefault="003846EC" w:rsidP="003846EC">
      <w:pPr>
        <w:pStyle w:val="NoSpacing"/>
      </w:pPr>
    </w:p>
    <w:p w14:paraId="4AEAA890" w14:textId="725BCDCC" w:rsidR="00C91F4E" w:rsidRPr="00012C26" w:rsidRDefault="00C91F4E">
      <w:pPr>
        <w:pStyle w:val="ListParagraph"/>
        <w:numPr>
          <w:ilvl w:val="0"/>
          <w:numId w:val="21"/>
        </w:numPr>
        <w:spacing w:after="0" w:line="360" w:lineRule="auto"/>
        <w:jc w:val="both"/>
        <w:rPr>
          <w:rFonts w:ascii="Century Gothic" w:hAnsi="Century Gothic"/>
          <w:b/>
          <w:sz w:val="24"/>
          <w:szCs w:val="24"/>
          <w:lang w:val="en-US"/>
        </w:rPr>
      </w:pPr>
      <w:r w:rsidRPr="00012C26">
        <w:rPr>
          <w:rFonts w:ascii="Century Gothic" w:hAnsi="Century Gothic"/>
          <w:b/>
          <w:sz w:val="24"/>
          <w:szCs w:val="24"/>
          <w:lang w:val="en-US"/>
        </w:rPr>
        <w:t>EACC/</w:t>
      </w:r>
      <w:r>
        <w:rPr>
          <w:rFonts w:ascii="Century Gothic" w:hAnsi="Century Gothic"/>
          <w:b/>
          <w:sz w:val="24"/>
          <w:szCs w:val="24"/>
          <w:lang w:val="en-US"/>
        </w:rPr>
        <w:t>FI</w:t>
      </w:r>
      <w:r w:rsidRPr="00012C26">
        <w:rPr>
          <w:rFonts w:ascii="Century Gothic" w:hAnsi="Century Gothic"/>
          <w:b/>
          <w:sz w:val="24"/>
          <w:szCs w:val="24"/>
          <w:lang w:val="en-US"/>
        </w:rPr>
        <w:t>/INQ</w:t>
      </w:r>
      <w:r w:rsidR="007B1BA2">
        <w:rPr>
          <w:rFonts w:ascii="Century Gothic" w:hAnsi="Century Gothic"/>
          <w:b/>
          <w:sz w:val="24"/>
          <w:szCs w:val="24"/>
          <w:lang w:val="en-US"/>
        </w:rPr>
        <w:t>/</w:t>
      </w:r>
      <w:r>
        <w:rPr>
          <w:rFonts w:ascii="Century Gothic" w:hAnsi="Century Gothic"/>
          <w:b/>
          <w:sz w:val="24"/>
          <w:szCs w:val="24"/>
          <w:lang w:val="en-US"/>
        </w:rPr>
        <w:t>13</w:t>
      </w:r>
      <w:r w:rsidRPr="00012C26">
        <w:rPr>
          <w:rFonts w:ascii="Century Gothic" w:hAnsi="Century Gothic"/>
          <w:b/>
          <w:sz w:val="24"/>
          <w:szCs w:val="24"/>
          <w:lang w:val="en-US"/>
        </w:rPr>
        <w:t>/20</w:t>
      </w:r>
      <w:r>
        <w:rPr>
          <w:rFonts w:ascii="Century Gothic" w:hAnsi="Century Gothic"/>
          <w:b/>
          <w:sz w:val="24"/>
          <w:szCs w:val="24"/>
          <w:lang w:val="en-US"/>
        </w:rPr>
        <w:t>17</w:t>
      </w:r>
    </w:p>
    <w:p w14:paraId="27518AC2" w14:textId="4646F5AB" w:rsidR="00C91F4E" w:rsidRDefault="00C91F4E">
      <w:pPr>
        <w:spacing w:after="0" w:line="360" w:lineRule="auto"/>
        <w:jc w:val="both"/>
        <w:rPr>
          <w:rFonts w:ascii="Century Gothic" w:hAnsi="Century Gothic"/>
          <w:b/>
          <w:sz w:val="24"/>
          <w:szCs w:val="24"/>
          <w:lang w:val="en-US"/>
        </w:rPr>
      </w:pPr>
      <w:r w:rsidRPr="00012C26">
        <w:rPr>
          <w:rFonts w:ascii="Century Gothic" w:hAnsi="Century Gothic"/>
          <w:b/>
          <w:sz w:val="24"/>
          <w:szCs w:val="24"/>
          <w:lang w:val="en-US"/>
        </w:rPr>
        <w:t xml:space="preserve">INQUIRY INTO ALLEGATIONS OF EMBEZZLEMENT </w:t>
      </w:r>
      <w:r>
        <w:rPr>
          <w:rFonts w:ascii="Century Gothic" w:hAnsi="Century Gothic"/>
          <w:b/>
          <w:sz w:val="24"/>
          <w:szCs w:val="24"/>
          <w:lang w:val="en-US"/>
        </w:rPr>
        <w:t>OF FUNDS FOR CO-CURRICULAR ACTIVITIES FOR PRIMARY SCHOOLS BY THE DISTRICT EDUCATION OFFICER, SAMBURU EAST.</w:t>
      </w:r>
    </w:p>
    <w:p w14:paraId="2B4B800F" w14:textId="77777777" w:rsidR="0065088E" w:rsidRPr="0065088E" w:rsidRDefault="0065088E">
      <w:pPr>
        <w:spacing w:after="0" w:line="360" w:lineRule="auto"/>
        <w:jc w:val="both"/>
        <w:rPr>
          <w:rFonts w:ascii="Century Gothic" w:hAnsi="Century Gothic"/>
          <w:b/>
          <w:sz w:val="10"/>
          <w:szCs w:val="10"/>
          <w:lang w:val="en-US"/>
        </w:rPr>
      </w:pPr>
    </w:p>
    <w:p w14:paraId="7E450446" w14:textId="6E0FD932" w:rsidR="00C91F4E" w:rsidRPr="00012C26" w:rsidRDefault="00C91F4E">
      <w:pPr>
        <w:spacing w:after="0" w:line="360" w:lineRule="auto"/>
        <w:jc w:val="both"/>
        <w:rPr>
          <w:rFonts w:ascii="Century Gothic" w:eastAsia="Times New Roman" w:hAnsi="Century Gothic" w:cstheme="minorHAnsi"/>
          <w:sz w:val="24"/>
          <w:szCs w:val="24"/>
        </w:rPr>
      </w:pPr>
      <w:r w:rsidRPr="00012C26">
        <w:rPr>
          <w:rFonts w:ascii="Century Gothic" w:hAnsi="Century Gothic"/>
          <w:sz w:val="24"/>
          <w:szCs w:val="24"/>
          <w:lang w:val="en-US"/>
        </w:rPr>
        <w:t xml:space="preserve">The Commission commenced investigations </w:t>
      </w:r>
      <w:r w:rsidRPr="00012C26">
        <w:rPr>
          <w:rFonts w:ascii="Century Gothic" w:eastAsia="Times New Roman" w:hAnsi="Century Gothic" w:cstheme="minorHAnsi"/>
          <w:sz w:val="24"/>
          <w:szCs w:val="24"/>
        </w:rPr>
        <w:t xml:space="preserve">following a report that </w:t>
      </w:r>
      <w:r>
        <w:rPr>
          <w:rFonts w:ascii="Century Gothic" w:eastAsia="Times New Roman" w:hAnsi="Century Gothic" w:cstheme="minorHAnsi"/>
          <w:sz w:val="24"/>
          <w:szCs w:val="24"/>
        </w:rPr>
        <w:t>the District Education Officer</w:t>
      </w:r>
      <w:r w:rsidR="006829CE">
        <w:rPr>
          <w:rFonts w:ascii="Century Gothic" w:eastAsia="Times New Roman" w:hAnsi="Century Gothic" w:cstheme="minorHAnsi"/>
          <w:sz w:val="24"/>
          <w:szCs w:val="24"/>
        </w:rPr>
        <w:t xml:space="preserve"> </w:t>
      </w:r>
      <w:r>
        <w:rPr>
          <w:rFonts w:ascii="Century Gothic" w:eastAsia="Times New Roman" w:hAnsi="Century Gothic" w:cstheme="minorHAnsi"/>
          <w:sz w:val="24"/>
          <w:szCs w:val="24"/>
        </w:rPr>
        <w:t>(DEO)</w:t>
      </w:r>
      <w:r w:rsidR="006829CE">
        <w:rPr>
          <w:rFonts w:ascii="Century Gothic" w:eastAsia="Times New Roman" w:hAnsi="Century Gothic" w:cstheme="minorHAnsi"/>
          <w:sz w:val="24"/>
          <w:szCs w:val="24"/>
        </w:rPr>
        <w:t xml:space="preserve"> </w:t>
      </w:r>
      <w:r>
        <w:rPr>
          <w:rFonts w:ascii="Century Gothic" w:eastAsia="Times New Roman" w:hAnsi="Century Gothic" w:cstheme="minorHAnsi"/>
          <w:sz w:val="24"/>
          <w:szCs w:val="24"/>
        </w:rPr>
        <w:t xml:space="preserve">Samburu East </w:t>
      </w:r>
      <w:r w:rsidR="006829CE">
        <w:rPr>
          <w:rFonts w:ascii="Century Gothic" w:eastAsia="Times New Roman" w:hAnsi="Century Gothic" w:cstheme="minorHAnsi"/>
          <w:sz w:val="24"/>
          <w:szCs w:val="24"/>
        </w:rPr>
        <w:t xml:space="preserve">Sub County </w:t>
      </w:r>
      <w:r>
        <w:rPr>
          <w:rFonts w:ascii="Century Gothic" w:eastAsia="Times New Roman" w:hAnsi="Century Gothic" w:cstheme="minorHAnsi"/>
          <w:sz w:val="24"/>
          <w:szCs w:val="24"/>
        </w:rPr>
        <w:t xml:space="preserve">was involved in the embezzlement of funds for the co-curricular activities for primary schools in Samburu </w:t>
      </w:r>
      <w:r w:rsidR="00E729F1">
        <w:rPr>
          <w:rFonts w:ascii="Century Gothic" w:eastAsia="Times New Roman" w:hAnsi="Century Gothic" w:cstheme="minorHAnsi"/>
          <w:sz w:val="24"/>
          <w:szCs w:val="24"/>
        </w:rPr>
        <w:t xml:space="preserve">East </w:t>
      </w:r>
      <w:r>
        <w:rPr>
          <w:rFonts w:ascii="Century Gothic" w:eastAsia="Times New Roman" w:hAnsi="Century Gothic" w:cstheme="minorHAnsi"/>
          <w:sz w:val="24"/>
          <w:szCs w:val="24"/>
        </w:rPr>
        <w:t>Sub-county.</w:t>
      </w:r>
    </w:p>
    <w:p w14:paraId="38C1DC6E" w14:textId="77777777" w:rsidR="00C91F4E" w:rsidRPr="00E750C8" w:rsidRDefault="00C91F4E" w:rsidP="00E750C8">
      <w:pPr>
        <w:pStyle w:val="NoSpacing"/>
      </w:pPr>
    </w:p>
    <w:p w14:paraId="00322A20" w14:textId="0663DC9F" w:rsidR="00C91F4E" w:rsidRDefault="00C91F4E">
      <w:pPr>
        <w:spacing w:after="0" w:line="360" w:lineRule="auto"/>
        <w:jc w:val="both"/>
        <w:rPr>
          <w:rFonts w:ascii="Century Gothic" w:eastAsia="Times New Roman" w:hAnsi="Century Gothic" w:cstheme="minorHAnsi"/>
          <w:bCs/>
          <w:sz w:val="24"/>
          <w:szCs w:val="24"/>
        </w:rPr>
      </w:pPr>
      <w:r w:rsidRPr="00012C26">
        <w:rPr>
          <w:rFonts w:ascii="Century Gothic" w:eastAsia="Times New Roman" w:hAnsi="Century Gothic" w:cstheme="minorHAnsi"/>
          <w:bCs/>
          <w:sz w:val="24"/>
          <w:szCs w:val="24"/>
        </w:rPr>
        <w:t xml:space="preserve">Investigations revealed that </w:t>
      </w:r>
      <w:r>
        <w:rPr>
          <w:rFonts w:ascii="Century Gothic" w:eastAsia="Times New Roman" w:hAnsi="Century Gothic" w:cstheme="minorHAnsi"/>
          <w:bCs/>
          <w:sz w:val="24"/>
          <w:szCs w:val="24"/>
        </w:rPr>
        <w:t xml:space="preserve">the DEO received an </w:t>
      </w:r>
      <w:proofErr w:type="spellStart"/>
      <w:r>
        <w:rPr>
          <w:rFonts w:ascii="Century Gothic" w:eastAsia="Times New Roman" w:hAnsi="Century Gothic" w:cstheme="minorHAnsi"/>
          <w:bCs/>
          <w:sz w:val="24"/>
          <w:szCs w:val="24"/>
        </w:rPr>
        <w:t>imprest</w:t>
      </w:r>
      <w:proofErr w:type="spellEnd"/>
      <w:r>
        <w:rPr>
          <w:rFonts w:ascii="Century Gothic" w:eastAsia="Times New Roman" w:hAnsi="Century Gothic" w:cstheme="minorHAnsi"/>
          <w:bCs/>
          <w:sz w:val="24"/>
          <w:szCs w:val="24"/>
        </w:rPr>
        <w:t xml:space="preserve"> amounting to </w:t>
      </w:r>
      <w:proofErr w:type="spellStart"/>
      <w:r>
        <w:rPr>
          <w:rFonts w:ascii="Century Gothic" w:eastAsia="Times New Roman" w:hAnsi="Century Gothic" w:cstheme="minorHAnsi"/>
          <w:bCs/>
          <w:sz w:val="24"/>
          <w:szCs w:val="24"/>
        </w:rPr>
        <w:t>Kshs</w:t>
      </w:r>
      <w:proofErr w:type="spellEnd"/>
      <w:r>
        <w:rPr>
          <w:rFonts w:ascii="Century Gothic" w:eastAsia="Times New Roman" w:hAnsi="Century Gothic" w:cstheme="minorHAnsi"/>
          <w:bCs/>
          <w:sz w:val="24"/>
          <w:szCs w:val="24"/>
        </w:rPr>
        <w:t>. 500,000 through</w:t>
      </w:r>
      <w:r w:rsidR="006829CE">
        <w:rPr>
          <w:rFonts w:ascii="Century Gothic" w:eastAsia="Times New Roman" w:hAnsi="Century Gothic" w:cstheme="minorHAnsi"/>
          <w:bCs/>
          <w:sz w:val="24"/>
          <w:szCs w:val="24"/>
        </w:rPr>
        <w:t xml:space="preserve"> use of</w:t>
      </w:r>
      <w:r>
        <w:rPr>
          <w:rFonts w:ascii="Century Gothic" w:eastAsia="Times New Roman" w:hAnsi="Century Gothic" w:cstheme="minorHAnsi"/>
          <w:bCs/>
          <w:sz w:val="24"/>
          <w:szCs w:val="24"/>
        </w:rPr>
        <w:t xml:space="preserve"> fake documents and that the </w:t>
      </w:r>
      <w:proofErr w:type="spellStart"/>
      <w:r>
        <w:rPr>
          <w:rFonts w:ascii="Century Gothic" w:eastAsia="Times New Roman" w:hAnsi="Century Gothic" w:cstheme="minorHAnsi"/>
          <w:bCs/>
          <w:sz w:val="24"/>
          <w:szCs w:val="24"/>
        </w:rPr>
        <w:t>impres</w:t>
      </w:r>
      <w:r w:rsidR="006829CE">
        <w:rPr>
          <w:rFonts w:ascii="Century Gothic" w:eastAsia="Times New Roman" w:hAnsi="Century Gothic" w:cstheme="minorHAnsi"/>
          <w:bCs/>
          <w:sz w:val="24"/>
          <w:szCs w:val="24"/>
        </w:rPr>
        <w:t>t</w:t>
      </w:r>
      <w:proofErr w:type="spellEnd"/>
      <w:r>
        <w:rPr>
          <w:rFonts w:ascii="Century Gothic" w:eastAsia="Times New Roman" w:hAnsi="Century Gothic" w:cstheme="minorHAnsi"/>
          <w:bCs/>
          <w:sz w:val="24"/>
          <w:szCs w:val="24"/>
        </w:rPr>
        <w:t xml:space="preserve"> was not used for the </w:t>
      </w:r>
      <w:r w:rsidR="00E729F1">
        <w:rPr>
          <w:rFonts w:ascii="Century Gothic" w:eastAsia="Times New Roman" w:hAnsi="Century Gothic" w:cstheme="minorHAnsi"/>
          <w:bCs/>
          <w:sz w:val="24"/>
          <w:szCs w:val="24"/>
        </w:rPr>
        <w:t>co-curricular activities as intended</w:t>
      </w:r>
      <w:r>
        <w:rPr>
          <w:rFonts w:ascii="Century Gothic" w:eastAsia="Times New Roman" w:hAnsi="Century Gothic" w:cstheme="minorHAnsi"/>
          <w:bCs/>
          <w:sz w:val="24"/>
          <w:szCs w:val="24"/>
        </w:rPr>
        <w:t>.</w:t>
      </w:r>
    </w:p>
    <w:p w14:paraId="11E6DA63" w14:textId="77777777" w:rsidR="00C91F4E" w:rsidRPr="00E750C8" w:rsidRDefault="00C91F4E" w:rsidP="00E750C8">
      <w:pPr>
        <w:pStyle w:val="NoSpacing"/>
      </w:pPr>
    </w:p>
    <w:p w14:paraId="2E080C43" w14:textId="44A3438F" w:rsidR="00E729F1" w:rsidRDefault="00C91F4E" w:rsidP="00E729F1">
      <w:pPr>
        <w:spacing w:after="0" w:line="360" w:lineRule="auto"/>
        <w:jc w:val="both"/>
        <w:rPr>
          <w:rFonts w:ascii="Century Gothic" w:eastAsia="Times New Roman" w:hAnsi="Century Gothic" w:cstheme="minorHAnsi"/>
          <w:bCs/>
          <w:sz w:val="24"/>
          <w:szCs w:val="24"/>
        </w:rPr>
      </w:pPr>
      <w:r w:rsidRPr="00012C26">
        <w:rPr>
          <w:rFonts w:ascii="Century Gothic" w:eastAsia="Times New Roman" w:hAnsi="Century Gothic" w:cstheme="minorHAnsi"/>
          <w:bCs/>
          <w:sz w:val="24"/>
          <w:szCs w:val="24"/>
        </w:rPr>
        <w:t>Investigations further revealed that</w:t>
      </w:r>
      <w:r>
        <w:rPr>
          <w:rFonts w:ascii="Century Gothic" w:eastAsia="Times New Roman" w:hAnsi="Century Gothic" w:cstheme="minorHAnsi"/>
          <w:bCs/>
          <w:sz w:val="24"/>
          <w:szCs w:val="24"/>
        </w:rPr>
        <w:t xml:space="preserve"> DEO also received additional </w:t>
      </w:r>
      <w:proofErr w:type="spellStart"/>
      <w:r>
        <w:rPr>
          <w:rFonts w:ascii="Century Gothic" w:eastAsia="Times New Roman" w:hAnsi="Century Gothic" w:cstheme="minorHAnsi"/>
          <w:bCs/>
          <w:sz w:val="24"/>
          <w:szCs w:val="24"/>
        </w:rPr>
        <w:t>imprest</w:t>
      </w:r>
      <w:proofErr w:type="spellEnd"/>
      <w:r>
        <w:rPr>
          <w:rFonts w:ascii="Century Gothic" w:eastAsia="Times New Roman" w:hAnsi="Century Gothic" w:cstheme="minorHAnsi"/>
          <w:bCs/>
          <w:sz w:val="24"/>
          <w:szCs w:val="24"/>
        </w:rPr>
        <w:t xml:space="preserve"> of </w:t>
      </w:r>
      <w:proofErr w:type="spellStart"/>
      <w:r>
        <w:rPr>
          <w:rFonts w:ascii="Century Gothic" w:eastAsia="Times New Roman" w:hAnsi="Century Gothic" w:cstheme="minorHAnsi"/>
          <w:bCs/>
          <w:sz w:val="24"/>
          <w:szCs w:val="24"/>
        </w:rPr>
        <w:t>kshs</w:t>
      </w:r>
      <w:proofErr w:type="spellEnd"/>
      <w:r>
        <w:rPr>
          <w:rFonts w:ascii="Century Gothic" w:eastAsia="Times New Roman" w:hAnsi="Century Gothic" w:cstheme="minorHAnsi"/>
          <w:bCs/>
          <w:sz w:val="24"/>
          <w:szCs w:val="24"/>
        </w:rPr>
        <w:t>. 80,000 and 45,000 on 3</w:t>
      </w:r>
      <w:r w:rsidRPr="001D096E">
        <w:rPr>
          <w:rFonts w:ascii="Century Gothic" w:eastAsia="Times New Roman" w:hAnsi="Century Gothic" w:cstheme="minorHAnsi"/>
          <w:bCs/>
          <w:sz w:val="24"/>
          <w:szCs w:val="24"/>
          <w:vertAlign w:val="superscript"/>
        </w:rPr>
        <w:t>rd</w:t>
      </w:r>
      <w:r>
        <w:rPr>
          <w:rFonts w:ascii="Century Gothic" w:eastAsia="Times New Roman" w:hAnsi="Century Gothic" w:cstheme="minorHAnsi"/>
          <w:bCs/>
          <w:sz w:val="24"/>
          <w:szCs w:val="24"/>
        </w:rPr>
        <w:t xml:space="preserve"> March,2016 and 1</w:t>
      </w:r>
      <w:r w:rsidRPr="001D096E">
        <w:rPr>
          <w:rFonts w:ascii="Century Gothic" w:eastAsia="Times New Roman" w:hAnsi="Century Gothic" w:cstheme="minorHAnsi"/>
          <w:bCs/>
          <w:sz w:val="24"/>
          <w:szCs w:val="24"/>
          <w:vertAlign w:val="superscript"/>
        </w:rPr>
        <w:t>st</w:t>
      </w:r>
      <w:r>
        <w:rPr>
          <w:rFonts w:ascii="Century Gothic" w:eastAsia="Times New Roman" w:hAnsi="Century Gothic" w:cstheme="minorHAnsi"/>
          <w:bCs/>
          <w:sz w:val="24"/>
          <w:szCs w:val="24"/>
        </w:rPr>
        <w:t xml:space="preserve"> April 2016 respectively and that the money w</w:t>
      </w:r>
      <w:r w:rsidR="00E729F1">
        <w:rPr>
          <w:rFonts w:ascii="Century Gothic" w:eastAsia="Times New Roman" w:hAnsi="Century Gothic" w:cstheme="minorHAnsi"/>
          <w:bCs/>
          <w:sz w:val="24"/>
          <w:szCs w:val="24"/>
        </w:rPr>
        <w:t>as</w:t>
      </w:r>
      <w:r>
        <w:rPr>
          <w:rFonts w:ascii="Century Gothic" w:eastAsia="Times New Roman" w:hAnsi="Century Gothic" w:cstheme="minorHAnsi"/>
          <w:bCs/>
          <w:sz w:val="24"/>
          <w:szCs w:val="24"/>
        </w:rPr>
        <w:t xml:space="preserve"> not used for the </w:t>
      </w:r>
      <w:r w:rsidR="00E729F1">
        <w:rPr>
          <w:rFonts w:ascii="Century Gothic" w:eastAsia="Times New Roman" w:hAnsi="Century Gothic" w:cstheme="minorHAnsi"/>
          <w:bCs/>
          <w:sz w:val="24"/>
          <w:szCs w:val="24"/>
        </w:rPr>
        <w:t>co-curricular activities</w:t>
      </w:r>
      <w:r w:rsidR="00401883">
        <w:rPr>
          <w:rFonts w:ascii="Century Gothic" w:eastAsia="Times New Roman" w:hAnsi="Century Gothic" w:cstheme="minorHAnsi"/>
          <w:bCs/>
          <w:sz w:val="24"/>
          <w:szCs w:val="24"/>
        </w:rPr>
        <w:t xml:space="preserve"> as</w:t>
      </w:r>
      <w:r w:rsidR="00E729F1">
        <w:rPr>
          <w:rFonts w:ascii="Century Gothic" w:eastAsia="Times New Roman" w:hAnsi="Century Gothic" w:cstheme="minorHAnsi"/>
          <w:bCs/>
          <w:sz w:val="24"/>
          <w:szCs w:val="24"/>
        </w:rPr>
        <w:t xml:space="preserve"> intended.</w:t>
      </w:r>
    </w:p>
    <w:p w14:paraId="2D9390A1" w14:textId="77777777" w:rsidR="00C91F4E" w:rsidRPr="00E750C8" w:rsidRDefault="00C91F4E" w:rsidP="00E750C8">
      <w:pPr>
        <w:pStyle w:val="NoSpacing"/>
      </w:pPr>
    </w:p>
    <w:p w14:paraId="1120405D" w14:textId="13AED96C" w:rsidR="00C91F4E" w:rsidRDefault="00C91F4E">
      <w:pPr>
        <w:spacing w:after="0" w:line="360" w:lineRule="auto"/>
        <w:jc w:val="both"/>
        <w:rPr>
          <w:rFonts w:ascii="Century Gothic" w:eastAsia="Times New Roman" w:hAnsi="Century Gothic" w:cs="Times New Roman"/>
          <w:sz w:val="24"/>
          <w:szCs w:val="24"/>
        </w:rPr>
      </w:pPr>
      <w:r w:rsidRPr="00012C26">
        <w:rPr>
          <w:rFonts w:ascii="Century Gothic" w:hAnsi="Century Gothic"/>
          <w:sz w:val="24"/>
          <w:szCs w:val="24"/>
          <w:lang w:val="en-US"/>
        </w:rPr>
        <w:t xml:space="preserve">On </w:t>
      </w:r>
      <w:r>
        <w:rPr>
          <w:rFonts w:ascii="Century Gothic" w:hAnsi="Century Gothic"/>
          <w:bCs/>
          <w:sz w:val="24"/>
          <w:szCs w:val="24"/>
          <w:lang w:val="en-US"/>
        </w:rPr>
        <w:t>25</w:t>
      </w:r>
      <w:r w:rsidRPr="00B358B4">
        <w:rPr>
          <w:rFonts w:ascii="Century Gothic" w:hAnsi="Century Gothic"/>
          <w:bCs/>
          <w:sz w:val="24"/>
          <w:szCs w:val="24"/>
          <w:vertAlign w:val="superscript"/>
          <w:lang w:val="en-US"/>
        </w:rPr>
        <w:t>th</w:t>
      </w:r>
      <w:r>
        <w:rPr>
          <w:rFonts w:ascii="Century Gothic" w:hAnsi="Century Gothic"/>
          <w:bCs/>
          <w:sz w:val="24"/>
          <w:szCs w:val="24"/>
          <w:lang w:val="en-US"/>
        </w:rPr>
        <w:t xml:space="preserve"> May</w:t>
      </w:r>
      <w:r w:rsidRPr="00012C26">
        <w:rPr>
          <w:rFonts w:ascii="Century Gothic" w:hAnsi="Century Gothic"/>
          <w:bCs/>
          <w:sz w:val="24"/>
          <w:szCs w:val="24"/>
          <w:lang w:val="en-US"/>
        </w:rPr>
        <w:t xml:space="preserve"> 202</w:t>
      </w:r>
      <w:r>
        <w:rPr>
          <w:rFonts w:ascii="Century Gothic" w:hAnsi="Century Gothic"/>
          <w:bCs/>
          <w:sz w:val="24"/>
          <w:szCs w:val="24"/>
          <w:lang w:val="en-US"/>
        </w:rPr>
        <w:t>1</w:t>
      </w:r>
      <w:r w:rsidRPr="00012C26">
        <w:rPr>
          <w:rFonts w:ascii="Century Gothic" w:hAnsi="Century Gothic"/>
          <w:sz w:val="24"/>
          <w:szCs w:val="24"/>
          <w:lang w:val="en-US"/>
        </w:rPr>
        <w:t xml:space="preserve">, a report was compiled and forwarded to the DPP with recommendations that the </w:t>
      </w:r>
      <w:r>
        <w:rPr>
          <w:rFonts w:ascii="Century Gothic" w:hAnsi="Century Gothic"/>
          <w:sz w:val="24"/>
          <w:szCs w:val="24"/>
          <w:lang w:val="en-US"/>
        </w:rPr>
        <w:t>DEO</w:t>
      </w:r>
      <w:r w:rsidRPr="00012C26">
        <w:rPr>
          <w:rFonts w:ascii="Century Gothic" w:hAnsi="Century Gothic"/>
          <w:sz w:val="24"/>
          <w:szCs w:val="24"/>
          <w:lang w:val="en-US"/>
        </w:rPr>
        <w:t xml:space="preserve"> be charged with </w:t>
      </w:r>
      <w:r>
        <w:rPr>
          <w:rFonts w:ascii="Century Gothic" w:hAnsi="Century Gothic"/>
          <w:sz w:val="24"/>
          <w:szCs w:val="24"/>
          <w:lang w:val="en-US"/>
        </w:rPr>
        <w:t>the following offences: 3 counts of deceiving principal</w:t>
      </w:r>
      <w:r w:rsidRPr="00012C26">
        <w:rPr>
          <w:rFonts w:ascii="Century Gothic" w:hAnsi="Century Gothic"/>
          <w:sz w:val="24"/>
          <w:szCs w:val="24"/>
          <w:lang w:val="en-US"/>
        </w:rPr>
        <w:t xml:space="preserve"> contrary to section 4</w:t>
      </w:r>
      <w:r>
        <w:rPr>
          <w:rFonts w:ascii="Century Gothic" w:hAnsi="Century Gothic"/>
          <w:sz w:val="24"/>
          <w:szCs w:val="24"/>
          <w:lang w:val="en-US"/>
        </w:rPr>
        <w:t>1</w:t>
      </w:r>
      <w:r w:rsidRPr="00012C26">
        <w:rPr>
          <w:rFonts w:ascii="Century Gothic" w:hAnsi="Century Gothic"/>
          <w:sz w:val="24"/>
          <w:szCs w:val="24"/>
          <w:lang w:val="en-US"/>
        </w:rPr>
        <w:t>(2) as read with Section 48</w:t>
      </w:r>
      <w:r w:rsidR="00E729F1">
        <w:rPr>
          <w:rFonts w:ascii="Century Gothic" w:hAnsi="Century Gothic"/>
          <w:sz w:val="24"/>
          <w:szCs w:val="24"/>
          <w:lang w:val="en-US"/>
        </w:rPr>
        <w:t xml:space="preserve"> </w:t>
      </w:r>
      <w:r w:rsidRPr="00012C26">
        <w:rPr>
          <w:rFonts w:ascii="Century Gothic" w:hAnsi="Century Gothic"/>
          <w:sz w:val="24"/>
          <w:szCs w:val="24"/>
          <w:lang w:val="en-US"/>
        </w:rPr>
        <w:t>of ACECA</w:t>
      </w:r>
      <w:r w:rsidR="00401883">
        <w:rPr>
          <w:rFonts w:ascii="Century Gothic" w:hAnsi="Century Gothic"/>
          <w:sz w:val="24"/>
          <w:szCs w:val="24"/>
          <w:lang w:val="en-US"/>
        </w:rPr>
        <w:t xml:space="preserve">; </w:t>
      </w:r>
      <w:r>
        <w:rPr>
          <w:rFonts w:ascii="Century Gothic" w:hAnsi="Century Gothic"/>
          <w:sz w:val="24"/>
          <w:szCs w:val="24"/>
          <w:lang w:val="en-US"/>
        </w:rPr>
        <w:t>2 counts of</w:t>
      </w:r>
      <w:r w:rsidRPr="00935DAF">
        <w:rPr>
          <w:rFonts w:ascii="Century Gothic" w:eastAsia="Times New Roman" w:hAnsi="Century Gothic" w:cs="Times New Roman"/>
          <w:sz w:val="24"/>
          <w:szCs w:val="24"/>
        </w:rPr>
        <w:t xml:space="preserve"> </w:t>
      </w:r>
      <w:r w:rsidRPr="00012C26">
        <w:rPr>
          <w:rFonts w:ascii="Century Gothic" w:eastAsia="Times New Roman" w:hAnsi="Century Gothic" w:cs="Times New Roman"/>
          <w:sz w:val="24"/>
          <w:szCs w:val="24"/>
        </w:rPr>
        <w:t>wilful failure to comply with the law relating to procurement contrary to Section 45(2) (b)</w:t>
      </w:r>
      <w:r w:rsidR="00E729F1" w:rsidRPr="00E729F1">
        <w:rPr>
          <w:rFonts w:ascii="Century Gothic" w:hAnsi="Century Gothic"/>
          <w:sz w:val="24"/>
          <w:szCs w:val="24"/>
          <w:lang w:val="en-US"/>
        </w:rPr>
        <w:t xml:space="preserve"> </w:t>
      </w:r>
      <w:r w:rsidR="00E729F1" w:rsidRPr="00012C26">
        <w:rPr>
          <w:rFonts w:ascii="Century Gothic" w:hAnsi="Century Gothic"/>
          <w:sz w:val="24"/>
          <w:szCs w:val="24"/>
          <w:lang w:val="en-US"/>
        </w:rPr>
        <w:t>as read with Section 48</w:t>
      </w:r>
      <w:r w:rsidR="00E729F1">
        <w:rPr>
          <w:rFonts w:ascii="Century Gothic" w:hAnsi="Century Gothic"/>
          <w:sz w:val="24"/>
          <w:szCs w:val="24"/>
          <w:lang w:val="en-US"/>
        </w:rPr>
        <w:t xml:space="preserve"> </w:t>
      </w:r>
      <w:r w:rsidR="00E729F1" w:rsidRPr="00012C26">
        <w:rPr>
          <w:rFonts w:ascii="Century Gothic" w:hAnsi="Century Gothic"/>
          <w:sz w:val="24"/>
          <w:szCs w:val="24"/>
          <w:lang w:val="en-US"/>
        </w:rPr>
        <w:t>of ACECA</w:t>
      </w:r>
      <w:r w:rsidR="00401883">
        <w:rPr>
          <w:rFonts w:ascii="Century Gothic" w:eastAsia="Times New Roman" w:hAnsi="Century Gothic" w:cs="Times New Roman"/>
          <w:sz w:val="24"/>
          <w:szCs w:val="24"/>
        </w:rPr>
        <w:t>;</w:t>
      </w:r>
      <w:r w:rsidRPr="00935DAF">
        <w:rPr>
          <w:rFonts w:ascii="Century Gothic" w:eastAsia="Times New Roman" w:hAnsi="Century Gothic" w:cs="Times New Roman"/>
          <w:sz w:val="24"/>
          <w:szCs w:val="24"/>
        </w:rPr>
        <w:t xml:space="preserve"> </w:t>
      </w:r>
      <w:r>
        <w:rPr>
          <w:rFonts w:ascii="Century Gothic" w:eastAsia="Times New Roman" w:hAnsi="Century Gothic" w:cs="Times New Roman"/>
          <w:sz w:val="24"/>
          <w:szCs w:val="24"/>
        </w:rPr>
        <w:t>3</w:t>
      </w:r>
      <w:r w:rsidRPr="00012C26">
        <w:rPr>
          <w:rFonts w:ascii="Century Gothic" w:eastAsia="Times New Roman" w:hAnsi="Century Gothic" w:cs="Times New Roman"/>
          <w:sz w:val="24"/>
          <w:szCs w:val="24"/>
        </w:rPr>
        <w:t xml:space="preserve"> counts of abuse of office contrary to Section 4</w:t>
      </w:r>
      <w:r>
        <w:rPr>
          <w:rFonts w:ascii="Century Gothic" w:eastAsia="Times New Roman" w:hAnsi="Century Gothic" w:cs="Times New Roman"/>
          <w:sz w:val="24"/>
          <w:szCs w:val="24"/>
        </w:rPr>
        <w:t>2(3)</w:t>
      </w:r>
      <w:r w:rsidRPr="00012C26">
        <w:rPr>
          <w:rFonts w:ascii="Century Gothic" w:eastAsia="Times New Roman" w:hAnsi="Century Gothic" w:cs="Times New Roman"/>
          <w:sz w:val="24"/>
          <w:szCs w:val="24"/>
        </w:rPr>
        <w:t xml:space="preserve"> as read with Section 48 ACECA</w:t>
      </w:r>
      <w:r>
        <w:rPr>
          <w:rFonts w:ascii="Century Gothic" w:eastAsia="Times New Roman" w:hAnsi="Century Gothic" w:cs="Times New Roman"/>
          <w:sz w:val="24"/>
          <w:szCs w:val="24"/>
        </w:rPr>
        <w:t xml:space="preserve"> and 3</w:t>
      </w:r>
      <w:r w:rsidRPr="002F0785">
        <w:rPr>
          <w:rFonts w:ascii="Century Gothic" w:eastAsia="Times New Roman" w:hAnsi="Century Gothic" w:cs="Times New Roman"/>
          <w:sz w:val="24"/>
          <w:szCs w:val="24"/>
        </w:rPr>
        <w:t xml:space="preserve"> counts of unlawful  </w:t>
      </w:r>
      <w:r w:rsidRPr="002F0785">
        <w:rPr>
          <w:rFonts w:ascii="Century Gothic" w:eastAsia="Times New Roman" w:hAnsi="Century Gothic" w:cs="Times New Roman"/>
          <w:sz w:val="24"/>
          <w:szCs w:val="24"/>
        </w:rPr>
        <w:lastRenderedPageBreak/>
        <w:t>acquisition of public property contrary to section 45(1)(a) as read with section 48 of the ACECA</w:t>
      </w:r>
      <w:r>
        <w:rPr>
          <w:rFonts w:ascii="Century Gothic" w:eastAsia="Times New Roman" w:hAnsi="Century Gothic" w:cs="Times New Roman"/>
          <w:sz w:val="24"/>
          <w:szCs w:val="24"/>
        </w:rPr>
        <w:t>.</w:t>
      </w:r>
    </w:p>
    <w:p w14:paraId="6D25E95E" w14:textId="5C17B60D" w:rsidR="00C91F4E" w:rsidRPr="00E750C8" w:rsidRDefault="00C91F4E" w:rsidP="00E750C8">
      <w:pPr>
        <w:pStyle w:val="NoSpacing"/>
      </w:pPr>
    </w:p>
    <w:p w14:paraId="6D31DF2D" w14:textId="749DB1B0" w:rsidR="00BA64B5" w:rsidRDefault="00A65ED2">
      <w:pPr>
        <w:spacing w:after="0" w:line="360" w:lineRule="auto"/>
        <w:jc w:val="both"/>
        <w:rPr>
          <w:rFonts w:ascii="Century Gothic" w:eastAsia="Times New Roman" w:hAnsi="Century Gothic" w:cs="Tahoma"/>
          <w:sz w:val="24"/>
          <w:szCs w:val="24"/>
        </w:rPr>
      </w:pPr>
      <w:r>
        <w:rPr>
          <w:rFonts w:ascii="Century Gothic" w:eastAsia="Times New Roman" w:hAnsi="Century Gothic" w:cs="Tahoma"/>
          <w:sz w:val="24"/>
          <w:szCs w:val="24"/>
        </w:rPr>
        <w:t>The Commission is awaiting the DPP’S response.</w:t>
      </w:r>
    </w:p>
    <w:p w14:paraId="7E2A7CFB" w14:textId="0A7C7840" w:rsidR="0065088E" w:rsidRPr="003846EC" w:rsidRDefault="0065088E" w:rsidP="003846EC">
      <w:pPr>
        <w:pStyle w:val="NoSpacing"/>
      </w:pPr>
      <w:bookmarkStart w:id="0" w:name="_Hlk53406907"/>
    </w:p>
    <w:p w14:paraId="641DD696" w14:textId="77777777" w:rsidR="0065088E" w:rsidRDefault="0065088E" w:rsidP="003846EC">
      <w:pPr>
        <w:pStyle w:val="NoSpacing"/>
      </w:pPr>
    </w:p>
    <w:p w14:paraId="61801A83" w14:textId="28EBEE87" w:rsidR="00252D41" w:rsidRPr="005E1127" w:rsidRDefault="00012C26" w:rsidP="005E1127">
      <w:pPr>
        <w:pStyle w:val="ListParagraph"/>
        <w:numPr>
          <w:ilvl w:val="0"/>
          <w:numId w:val="21"/>
        </w:numPr>
        <w:spacing w:after="0" w:line="360" w:lineRule="auto"/>
        <w:jc w:val="both"/>
        <w:rPr>
          <w:rFonts w:ascii="Century Gothic" w:hAnsi="Century Gothic"/>
          <w:b/>
          <w:sz w:val="24"/>
          <w:szCs w:val="24"/>
          <w:lang w:val="en-US"/>
        </w:rPr>
      </w:pPr>
      <w:r w:rsidRPr="00012C26">
        <w:rPr>
          <w:rFonts w:ascii="Century Gothic" w:hAnsi="Century Gothic"/>
          <w:b/>
          <w:sz w:val="24"/>
          <w:szCs w:val="24"/>
          <w:lang w:val="en-US"/>
        </w:rPr>
        <w:t>EACC/</w:t>
      </w:r>
      <w:r w:rsidR="007E3AAF">
        <w:rPr>
          <w:rFonts w:ascii="Century Gothic" w:hAnsi="Century Gothic"/>
          <w:b/>
          <w:sz w:val="24"/>
          <w:szCs w:val="24"/>
          <w:lang w:val="en-US"/>
        </w:rPr>
        <w:t>BGM</w:t>
      </w:r>
      <w:r w:rsidRPr="00012C26">
        <w:rPr>
          <w:rFonts w:ascii="Century Gothic" w:hAnsi="Century Gothic"/>
          <w:b/>
          <w:sz w:val="24"/>
          <w:szCs w:val="24"/>
          <w:lang w:val="en-US"/>
        </w:rPr>
        <w:t>/</w:t>
      </w:r>
      <w:r w:rsidR="007E3AAF">
        <w:rPr>
          <w:rFonts w:ascii="Century Gothic" w:hAnsi="Century Gothic"/>
          <w:b/>
          <w:sz w:val="24"/>
          <w:szCs w:val="24"/>
          <w:lang w:val="en-US"/>
        </w:rPr>
        <w:t>FI/</w:t>
      </w:r>
      <w:r w:rsidRPr="00012C26">
        <w:rPr>
          <w:rFonts w:ascii="Century Gothic" w:hAnsi="Century Gothic"/>
          <w:b/>
          <w:sz w:val="24"/>
          <w:szCs w:val="24"/>
          <w:lang w:val="en-US"/>
        </w:rPr>
        <w:t>INQ/</w:t>
      </w:r>
      <w:r w:rsidR="007E3AAF">
        <w:rPr>
          <w:rFonts w:ascii="Century Gothic" w:hAnsi="Century Gothic"/>
          <w:b/>
          <w:sz w:val="24"/>
          <w:szCs w:val="24"/>
          <w:lang w:val="en-US"/>
        </w:rPr>
        <w:t>09</w:t>
      </w:r>
      <w:r w:rsidRPr="00012C26">
        <w:rPr>
          <w:rFonts w:ascii="Century Gothic" w:hAnsi="Century Gothic"/>
          <w:b/>
          <w:sz w:val="24"/>
          <w:szCs w:val="24"/>
          <w:lang w:val="en-US"/>
        </w:rPr>
        <w:t>/20</w:t>
      </w:r>
      <w:r w:rsidR="007E3AAF">
        <w:rPr>
          <w:rFonts w:ascii="Century Gothic" w:hAnsi="Century Gothic"/>
          <w:b/>
          <w:sz w:val="24"/>
          <w:szCs w:val="24"/>
          <w:lang w:val="en-US"/>
        </w:rPr>
        <w:t>19</w:t>
      </w:r>
    </w:p>
    <w:p w14:paraId="6FD34B33" w14:textId="67BE2031" w:rsidR="007E3AAF" w:rsidRDefault="007E3AAF">
      <w:pPr>
        <w:spacing w:after="0" w:line="360" w:lineRule="auto"/>
        <w:jc w:val="both"/>
        <w:rPr>
          <w:rFonts w:ascii="Century Gothic" w:hAnsi="Century Gothic"/>
          <w:b/>
          <w:sz w:val="24"/>
          <w:szCs w:val="24"/>
          <w:lang w:val="en-US"/>
        </w:rPr>
      </w:pPr>
      <w:r>
        <w:rPr>
          <w:rFonts w:ascii="Century Gothic" w:hAnsi="Century Gothic"/>
          <w:b/>
          <w:sz w:val="24"/>
          <w:szCs w:val="24"/>
          <w:lang w:val="en-US"/>
        </w:rPr>
        <w:t>ALLEGATIONS OF TAX EVASION AT MALABA OSBP BY TIMBER IMPORTERS USING RECYCLED KRA ENTRY NUMBERS</w:t>
      </w:r>
      <w:r w:rsidR="00012C26" w:rsidRPr="00012C26">
        <w:rPr>
          <w:rFonts w:ascii="Century Gothic" w:hAnsi="Century Gothic"/>
          <w:b/>
          <w:sz w:val="24"/>
          <w:szCs w:val="24"/>
          <w:lang w:val="en-US"/>
        </w:rPr>
        <w:t>.</w:t>
      </w:r>
    </w:p>
    <w:p w14:paraId="03E5E0A1" w14:textId="77777777" w:rsidR="0065088E" w:rsidRPr="0065088E" w:rsidRDefault="0065088E">
      <w:pPr>
        <w:spacing w:after="0" w:line="360" w:lineRule="auto"/>
        <w:jc w:val="both"/>
        <w:rPr>
          <w:rFonts w:ascii="Century Gothic" w:hAnsi="Century Gothic"/>
          <w:b/>
          <w:sz w:val="8"/>
          <w:szCs w:val="8"/>
          <w:lang w:val="en-US"/>
        </w:rPr>
      </w:pPr>
    </w:p>
    <w:p w14:paraId="7954F00E" w14:textId="27245881" w:rsidR="007E3AAF" w:rsidRDefault="007E3AAF">
      <w:pPr>
        <w:spacing w:after="0" w:line="360" w:lineRule="auto"/>
        <w:jc w:val="both"/>
        <w:rPr>
          <w:rFonts w:ascii="Century Gothic" w:eastAsia="Calibri" w:hAnsi="Century Gothic" w:cstheme="minorHAnsi"/>
          <w:sz w:val="24"/>
          <w:szCs w:val="24"/>
        </w:rPr>
      </w:pPr>
      <w:r w:rsidRPr="00012C26">
        <w:rPr>
          <w:rFonts w:ascii="Century Gothic" w:eastAsia="Calibri" w:hAnsi="Century Gothic" w:cstheme="minorHAnsi"/>
          <w:sz w:val="24"/>
          <w:szCs w:val="24"/>
        </w:rPr>
        <w:t>The Commission commenced investigations</w:t>
      </w:r>
      <w:r w:rsidRPr="00012C26">
        <w:rPr>
          <w:rFonts w:ascii="Century Gothic" w:hAnsi="Century Gothic" w:cstheme="minorHAnsi"/>
          <w:sz w:val="24"/>
          <w:szCs w:val="24"/>
        </w:rPr>
        <w:t xml:space="preserve"> following a report </w:t>
      </w:r>
      <w:r>
        <w:rPr>
          <w:rFonts w:ascii="Century Gothic" w:hAnsi="Century Gothic" w:cstheme="minorHAnsi"/>
          <w:sz w:val="24"/>
          <w:szCs w:val="24"/>
        </w:rPr>
        <w:t xml:space="preserve">of suspected smuggling of timber among other dutiable goods through </w:t>
      </w:r>
      <w:proofErr w:type="spellStart"/>
      <w:r w:rsidR="00F31192">
        <w:rPr>
          <w:rFonts w:ascii="Century Gothic" w:hAnsi="Century Gothic" w:cstheme="minorHAnsi"/>
          <w:sz w:val="24"/>
          <w:szCs w:val="24"/>
        </w:rPr>
        <w:t>Malaba</w:t>
      </w:r>
      <w:proofErr w:type="spellEnd"/>
      <w:r>
        <w:rPr>
          <w:rFonts w:ascii="Century Gothic" w:hAnsi="Century Gothic" w:cstheme="minorHAnsi"/>
          <w:sz w:val="24"/>
          <w:szCs w:val="24"/>
        </w:rPr>
        <w:t xml:space="preserve"> Customs </w:t>
      </w:r>
      <w:r w:rsidR="00F31192">
        <w:rPr>
          <w:rFonts w:ascii="Century Gothic" w:hAnsi="Century Gothic" w:cstheme="minorHAnsi"/>
          <w:sz w:val="24"/>
          <w:szCs w:val="24"/>
        </w:rPr>
        <w:t>Border Station</w:t>
      </w:r>
      <w:r w:rsidR="003D48A4">
        <w:rPr>
          <w:rFonts w:ascii="Century Gothic" w:hAnsi="Century Gothic" w:cstheme="minorHAnsi"/>
          <w:sz w:val="24"/>
          <w:szCs w:val="24"/>
        </w:rPr>
        <w:t>.</w:t>
      </w:r>
    </w:p>
    <w:p w14:paraId="4A8A355B" w14:textId="77777777" w:rsidR="007E3AAF" w:rsidRPr="00E750C8" w:rsidRDefault="007E3AAF" w:rsidP="00E750C8">
      <w:pPr>
        <w:pStyle w:val="NoSpacing"/>
      </w:pPr>
    </w:p>
    <w:p w14:paraId="7BD60C03" w14:textId="183C9FDA" w:rsidR="00383CE7" w:rsidRDefault="007E3AAF">
      <w:pPr>
        <w:spacing w:after="0" w:line="360" w:lineRule="auto"/>
        <w:jc w:val="both"/>
        <w:rPr>
          <w:rFonts w:ascii="Century Gothic" w:hAnsi="Century Gothic" w:cstheme="minorHAnsi"/>
          <w:bCs/>
          <w:sz w:val="24"/>
          <w:szCs w:val="24"/>
        </w:rPr>
      </w:pPr>
      <w:r w:rsidRPr="00012C26">
        <w:rPr>
          <w:rFonts w:ascii="Century Gothic" w:hAnsi="Century Gothic" w:cstheme="minorHAnsi"/>
          <w:bCs/>
          <w:sz w:val="24"/>
          <w:szCs w:val="24"/>
        </w:rPr>
        <w:t xml:space="preserve">Investigations revealed that </w:t>
      </w:r>
      <w:r w:rsidR="003D48A4">
        <w:rPr>
          <w:rFonts w:ascii="Century Gothic" w:hAnsi="Century Gothic" w:cstheme="minorHAnsi"/>
          <w:bCs/>
          <w:sz w:val="24"/>
          <w:szCs w:val="24"/>
        </w:rPr>
        <w:t xml:space="preserve">the various importers did not follow the due procedure in clearing of the goods(timber)as the clearing documents possessed were either fake or </w:t>
      </w:r>
      <w:r w:rsidR="00991DE2">
        <w:rPr>
          <w:rFonts w:ascii="Century Gothic" w:hAnsi="Century Gothic" w:cstheme="minorHAnsi"/>
          <w:bCs/>
          <w:sz w:val="24"/>
          <w:szCs w:val="24"/>
        </w:rPr>
        <w:t>recycled. However</w:t>
      </w:r>
      <w:r w:rsidR="003D48A4">
        <w:rPr>
          <w:rFonts w:ascii="Century Gothic" w:hAnsi="Century Gothic" w:cstheme="minorHAnsi"/>
          <w:bCs/>
          <w:sz w:val="24"/>
          <w:szCs w:val="24"/>
        </w:rPr>
        <w:t xml:space="preserve"> further investigation established that all the suspects mentioned were </w:t>
      </w:r>
      <w:r w:rsidR="003D48A4" w:rsidRPr="00012C26">
        <w:rPr>
          <w:rFonts w:ascii="Century Gothic" w:hAnsi="Century Gothic" w:cstheme="minorHAnsi"/>
          <w:bCs/>
          <w:sz w:val="24"/>
          <w:szCs w:val="24"/>
        </w:rPr>
        <w:t>charged</w:t>
      </w:r>
      <w:r w:rsidR="003D48A4">
        <w:rPr>
          <w:rFonts w:ascii="Century Gothic" w:hAnsi="Century Gothic" w:cstheme="minorHAnsi"/>
          <w:bCs/>
          <w:sz w:val="24"/>
          <w:szCs w:val="24"/>
        </w:rPr>
        <w:t xml:space="preserve"> and individually penalised and fined for the outstanding taxes by </w:t>
      </w:r>
      <w:r w:rsidR="00F54519">
        <w:rPr>
          <w:rFonts w:ascii="Century Gothic" w:hAnsi="Century Gothic" w:cstheme="minorHAnsi"/>
          <w:bCs/>
          <w:sz w:val="24"/>
          <w:szCs w:val="24"/>
        </w:rPr>
        <w:t>Kenya Revenue authority</w:t>
      </w:r>
      <w:r w:rsidRPr="00012C26">
        <w:rPr>
          <w:rFonts w:ascii="Century Gothic" w:hAnsi="Century Gothic" w:cstheme="minorHAnsi"/>
          <w:bCs/>
          <w:sz w:val="24"/>
          <w:szCs w:val="24"/>
        </w:rPr>
        <w:t>.</w:t>
      </w:r>
      <w:r w:rsidR="00374A96">
        <w:rPr>
          <w:rFonts w:ascii="Century Gothic" w:hAnsi="Century Gothic" w:cstheme="minorHAnsi"/>
          <w:bCs/>
          <w:sz w:val="24"/>
          <w:szCs w:val="24"/>
        </w:rPr>
        <w:t xml:space="preserve"> </w:t>
      </w:r>
      <w:r w:rsidR="00383CE7">
        <w:rPr>
          <w:rFonts w:ascii="Century Gothic" w:hAnsi="Century Gothic" w:cstheme="minorHAnsi"/>
          <w:bCs/>
          <w:sz w:val="24"/>
          <w:szCs w:val="24"/>
        </w:rPr>
        <w:t>The Commission therefore did not recommend any charges since this would amount to double jeopardy.</w:t>
      </w:r>
    </w:p>
    <w:p w14:paraId="7D23723C" w14:textId="77777777" w:rsidR="007E3AAF" w:rsidRPr="00E750C8" w:rsidRDefault="007E3AAF" w:rsidP="00E750C8">
      <w:pPr>
        <w:pStyle w:val="NoSpacing"/>
      </w:pPr>
    </w:p>
    <w:p w14:paraId="53E258A3" w14:textId="3BA5045C" w:rsidR="007E3AAF" w:rsidRPr="00012C26" w:rsidRDefault="007E3AAF">
      <w:pPr>
        <w:spacing w:after="0" w:line="360" w:lineRule="auto"/>
        <w:jc w:val="both"/>
        <w:rPr>
          <w:rFonts w:ascii="Century Gothic" w:hAnsi="Century Gothic"/>
          <w:sz w:val="24"/>
          <w:szCs w:val="24"/>
          <w:lang w:val="en-US"/>
        </w:rPr>
      </w:pPr>
      <w:r w:rsidRPr="00012C26">
        <w:rPr>
          <w:rFonts w:ascii="Century Gothic" w:hAnsi="Century Gothic"/>
          <w:sz w:val="24"/>
          <w:szCs w:val="24"/>
          <w:lang w:val="en-US"/>
        </w:rPr>
        <w:t xml:space="preserve">On </w:t>
      </w:r>
      <w:r w:rsidR="003D48A4">
        <w:rPr>
          <w:rFonts w:ascii="Century Gothic" w:hAnsi="Century Gothic"/>
          <w:sz w:val="24"/>
          <w:szCs w:val="24"/>
          <w:lang w:val="en-US"/>
        </w:rPr>
        <w:t>25</w:t>
      </w:r>
      <w:r w:rsidR="00F54519" w:rsidRPr="003D48A4">
        <w:rPr>
          <w:rFonts w:ascii="Century Gothic" w:hAnsi="Century Gothic"/>
          <w:sz w:val="24"/>
          <w:szCs w:val="24"/>
          <w:vertAlign w:val="superscript"/>
          <w:lang w:val="en-US"/>
        </w:rPr>
        <w:t>th</w:t>
      </w:r>
      <w:r w:rsidR="00F54519">
        <w:rPr>
          <w:rFonts w:ascii="Century Gothic" w:hAnsi="Century Gothic"/>
          <w:sz w:val="24"/>
          <w:szCs w:val="24"/>
          <w:lang w:val="en-US"/>
        </w:rPr>
        <w:t xml:space="preserve"> </w:t>
      </w:r>
      <w:r w:rsidR="00F54519" w:rsidRPr="00012C26">
        <w:rPr>
          <w:rFonts w:ascii="Century Gothic" w:hAnsi="Century Gothic"/>
          <w:sz w:val="24"/>
          <w:szCs w:val="24"/>
          <w:lang w:val="en-US"/>
        </w:rPr>
        <w:t>May</w:t>
      </w:r>
      <w:r w:rsidRPr="00012C26">
        <w:rPr>
          <w:rFonts w:ascii="Century Gothic" w:hAnsi="Century Gothic"/>
          <w:sz w:val="24"/>
          <w:szCs w:val="24"/>
          <w:lang w:val="en-US"/>
        </w:rPr>
        <w:t xml:space="preserve"> 202</w:t>
      </w:r>
      <w:r w:rsidR="003D48A4">
        <w:rPr>
          <w:rFonts w:ascii="Century Gothic" w:hAnsi="Century Gothic"/>
          <w:sz w:val="24"/>
          <w:szCs w:val="24"/>
          <w:lang w:val="en-US"/>
        </w:rPr>
        <w:t>1</w:t>
      </w:r>
      <w:r w:rsidRPr="00012C26">
        <w:rPr>
          <w:rFonts w:ascii="Century Gothic" w:hAnsi="Century Gothic"/>
          <w:sz w:val="24"/>
          <w:szCs w:val="24"/>
          <w:lang w:val="en-US"/>
        </w:rPr>
        <w:t xml:space="preserve">, a report was compiled and forwarded to the DPP with recommendation that the inquiry file be closed and the </w:t>
      </w:r>
      <w:r w:rsidR="003D48A4">
        <w:rPr>
          <w:rFonts w:ascii="Century Gothic" w:hAnsi="Century Gothic"/>
          <w:sz w:val="24"/>
          <w:szCs w:val="24"/>
          <w:lang w:val="en-US"/>
        </w:rPr>
        <w:t xml:space="preserve">subject </w:t>
      </w:r>
      <w:r w:rsidR="0051571D">
        <w:rPr>
          <w:rFonts w:ascii="Century Gothic" w:hAnsi="Century Gothic"/>
          <w:sz w:val="24"/>
          <w:szCs w:val="24"/>
          <w:lang w:val="en-US"/>
        </w:rPr>
        <w:t xml:space="preserve">matter </w:t>
      </w:r>
      <w:r w:rsidR="003D48A4">
        <w:rPr>
          <w:rFonts w:ascii="Century Gothic" w:hAnsi="Century Gothic"/>
          <w:sz w:val="24"/>
          <w:szCs w:val="24"/>
          <w:lang w:val="en-US"/>
        </w:rPr>
        <w:t xml:space="preserve">be </w:t>
      </w:r>
      <w:r w:rsidR="00F54519">
        <w:rPr>
          <w:rFonts w:ascii="Century Gothic" w:hAnsi="Century Gothic"/>
          <w:sz w:val="24"/>
          <w:szCs w:val="24"/>
          <w:lang w:val="en-US"/>
        </w:rPr>
        <w:t>handled</w:t>
      </w:r>
      <w:r w:rsidR="003D48A4">
        <w:rPr>
          <w:rFonts w:ascii="Century Gothic" w:hAnsi="Century Gothic"/>
          <w:sz w:val="24"/>
          <w:szCs w:val="24"/>
          <w:lang w:val="en-US"/>
        </w:rPr>
        <w:t xml:space="preserve"> by KRA</w:t>
      </w:r>
      <w:r w:rsidR="00383CE7">
        <w:rPr>
          <w:rFonts w:ascii="Century Gothic" w:hAnsi="Century Gothic"/>
          <w:sz w:val="24"/>
          <w:szCs w:val="24"/>
          <w:lang w:val="en-US"/>
        </w:rPr>
        <w:t>, in regard to the officers who facilitated the irregular clearance of taxable goods.</w:t>
      </w:r>
    </w:p>
    <w:p w14:paraId="2D6F5456" w14:textId="77777777" w:rsidR="007E3AAF" w:rsidRPr="0065088E" w:rsidRDefault="007E3AAF">
      <w:pPr>
        <w:pStyle w:val="NoSpacing"/>
        <w:spacing w:line="360" w:lineRule="auto"/>
        <w:jc w:val="both"/>
        <w:rPr>
          <w:sz w:val="14"/>
          <w:szCs w:val="14"/>
        </w:rPr>
      </w:pPr>
    </w:p>
    <w:bookmarkEnd w:id="0"/>
    <w:p w14:paraId="4576E098" w14:textId="56EA67A4" w:rsidR="00391EA9" w:rsidRDefault="00383CE7">
      <w:pPr>
        <w:spacing w:after="0" w:line="360" w:lineRule="auto"/>
        <w:jc w:val="both"/>
        <w:rPr>
          <w:rFonts w:ascii="Century Gothic" w:eastAsia="Times New Roman" w:hAnsi="Century Gothic" w:cs="Tahoma"/>
          <w:sz w:val="24"/>
          <w:szCs w:val="24"/>
        </w:rPr>
      </w:pPr>
      <w:r>
        <w:rPr>
          <w:rFonts w:ascii="Century Gothic" w:eastAsia="Times New Roman" w:hAnsi="Century Gothic" w:cs="Tahoma"/>
          <w:sz w:val="24"/>
          <w:szCs w:val="24"/>
        </w:rPr>
        <w:t>The Commission is awaiting t</w:t>
      </w:r>
      <w:r w:rsidR="00DD3A1C">
        <w:rPr>
          <w:rFonts w:ascii="Century Gothic" w:eastAsia="Times New Roman" w:hAnsi="Century Gothic" w:cs="Tahoma"/>
          <w:sz w:val="24"/>
          <w:szCs w:val="24"/>
        </w:rPr>
        <w:t>he DPP’s response</w:t>
      </w:r>
      <w:r>
        <w:rPr>
          <w:rFonts w:ascii="Century Gothic" w:eastAsia="Times New Roman" w:hAnsi="Century Gothic" w:cs="Tahoma"/>
          <w:sz w:val="24"/>
          <w:szCs w:val="24"/>
        </w:rPr>
        <w:t>.</w:t>
      </w:r>
    </w:p>
    <w:p w14:paraId="585B4090" w14:textId="4029B7CC" w:rsidR="003846EC" w:rsidRDefault="003846EC" w:rsidP="003846EC">
      <w:pPr>
        <w:pStyle w:val="NoSpacing"/>
      </w:pPr>
    </w:p>
    <w:p w14:paraId="6E5CB7B6" w14:textId="77777777" w:rsidR="0065088E" w:rsidRPr="0065088E" w:rsidRDefault="0065088E" w:rsidP="0065088E">
      <w:pPr>
        <w:spacing w:after="0" w:line="360" w:lineRule="auto"/>
        <w:ind w:left="720"/>
        <w:contextualSpacing/>
        <w:jc w:val="both"/>
        <w:rPr>
          <w:rFonts w:ascii="Century Gothic" w:hAnsi="Century Gothic" w:cs="Tahoma"/>
          <w:b/>
          <w:sz w:val="14"/>
          <w:szCs w:val="14"/>
        </w:rPr>
      </w:pPr>
    </w:p>
    <w:p w14:paraId="72F4ACA5" w14:textId="3F0999C4" w:rsidR="0094204F" w:rsidRPr="00374A96" w:rsidRDefault="0094204F">
      <w:pPr>
        <w:numPr>
          <w:ilvl w:val="0"/>
          <w:numId w:val="21"/>
        </w:numPr>
        <w:spacing w:after="0" w:line="360" w:lineRule="auto"/>
        <w:contextualSpacing/>
        <w:jc w:val="both"/>
        <w:rPr>
          <w:rFonts w:ascii="Century Gothic" w:hAnsi="Century Gothic" w:cs="Tahoma"/>
          <w:b/>
          <w:sz w:val="24"/>
          <w:szCs w:val="24"/>
        </w:rPr>
      </w:pPr>
      <w:r w:rsidRPr="00374A96">
        <w:rPr>
          <w:rFonts w:ascii="Century Gothic" w:eastAsia="Calibri" w:hAnsi="Century Gothic" w:cs="Tahoma"/>
          <w:b/>
          <w:sz w:val="24"/>
          <w:szCs w:val="24"/>
        </w:rPr>
        <w:t>EACC/MCKS/PI/INQ/08/2015</w:t>
      </w:r>
    </w:p>
    <w:p w14:paraId="2F903180" w14:textId="77777777" w:rsidR="0094204F" w:rsidRPr="00632C1A" w:rsidRDefault="0094204F">
      <w:pPr>
        <w:spacing w:line="360" w:lineRule="auto"/>
        <w:jc w:val="both"/>
        <w:rPr>
          <w:rFonts w:ascii="Century Gothic" w:hAnsi="Century Gothic" w:cstheme="minorHAnsi"/>
          <w:b/>
          <w:color w:val="000000" w:themeColor="text1"/>
          <w:sz w:val="24"/>
          <w:szCs w:val="24"/>
        </w:rPr>
      </w:pPr>
      <w:r w:rsidRPr="00632C1A">
        <w:rPr>
          <w:rFonts w:ascii="Century Gothic" w:hAnsi="Century Gothic" w:cs="Tahoma"/>
          <w:b/>
          <w:color w:val="000000" w:themeColor="text1"/>
          <w:sz w:val="24"/>
          <w:szCs w:val="24"/>
        </w:rPr>
        <w:t xml:space="preserve">AN </w:t>
      </w:r>
      <w:r w:rsidRPr="00632C1A">
        <w:rPr>
          <w:rFonts w:ascii="Century Gothic" w:hAnsi="Century Gothic" w:cstheme="minorHAnsi"/>
          <w:b/>
          <w:color w:val="000000" w:themeColor="text1"/>
          <w:sz w:val="24"/>
          <w:szCs w:val="24"/>
        </w:rPr>
        <w:t xml:space="preserve">INQUIRY INTO ALLEGATIONS OF </w:t>
      </w:r>
      <w:r>
        <w:rPr>
          <w:rFonts w:ascii="Century Gothic" w:hAnsi="Century Gothic" w:cstheme="minorHAnsi"/>
          <w:b/>
          <w:color w:val="000000" w:themeColor="text1"/>
          <w:sz w:val="24"/>
          <w:szCs w:val="24"/>
        </w:rPr>
        <w:t>ABUSE OF OFFICE AND SOLICITING FOR A BENEFIT IN ORDER TO PROCESS A PAYMENT TO KILIMANJARO AGSA ENTERPRISES FOR WORKS DONE IN MACHAKOS COUNTY</w:t>
      </w:r>
    </w:p>
    <w:p w14:paraId="21079D2B" w14:textId="1FD5D860" w:rsidR="00071F9B" w:rsidRDefault="0094204F">
      <w:pPr>
        <w:tabs>
          <w:tab w:val="left" w:pos="3690"/>
        </w:tabs>
        <w:spacing w:after="0" w:line="360" w:lineRule="auto"/>
        <w:jc w:val="both"/>
        <w:rPr>
          <w:rFonts w:ascii="Century Gothic" w:hAnsi="Century Gothic" w:cstheme="minorHAnsi"/>
          <w:color w:val="000000" w:themeColor="text1"/>
          <w:sz w:val="24"/>
          <w:szCs w:val="24"/>
        </w:rPr>
      </w:pPr>
      <w:r w:rsidRPr="00632C1A">
        <w:rPr>
          <w:rFonts w:ascii="Century Gothic" w:hAnsi="Century Gothic" w:cstheme="minorHAnsi"/>
          <w:color w:val="000000" w:themeColor="text1"/>
          <w:sz w:val="24"/>
          <w:szCs w:val="24"/>
        </w:rPr>
        <w:t>The Commission commenced in</w:t>
      </w:r>
      <w:r>
        <w:rPr>
          <w:rFonts w:ascii="Century Gothic" w:hAnsi="Century Gothic" w:cstheme="minorHAnsi"/>
          <w:color w:val="000000" w:themeColor="text1"/>
          <w:sz w:val="24"/>
          <w:szCs w:val="24"/>
        </w:rPr>
        <w:t xml:space="preserve">vestigations following a report from a Director of Kilimanjaro AGSA Enterprises Ltd (the contractor) who alleged that </w:t>
      </w:r>
      <w:r w:rsidR="00401883">
        <w:rPr>
          <w:rFonts w:ascii="Century Gothic" w:hAnsi="Century Gothic" w:cstheme="minorHAnsi"/>
          <w:color w:val="000000" w:themeColor="text1"/>
          <w:sz w:val="24"/>
          <w:szCs w:val="24"/>
        </w:rPr>
        <w:t>o</w:t>
      </w:r>
      <w:r>
        <w:rPr>
          <w:rFonts w:ascii="Century Gothic" w:hAnsi="Century Gothic" w:cstheme="minorHAnsi"/>
          <w:color w:val="000000" w:themeColor="text1"/>
          <w:sz w:val="24"/>
          <w:szCs w:val="24"/>
        </w:rPr>
        <w:t>fficials of</w:t>
      </w:r>
      <w:r w:rsidRPr="00632C1A">
        <w:rPr>
          <w:rFonts w:ascii="Century Gothic" w:hAnsi="Century Gothic" w:cstheme="minorHAnsi"/>
          <w:color w:val="000000" w:themeColor="text1"/>
          <w:sz w:val="24"/>
          <w:szCs w:val="24"/>
        </w:rPr>
        <w:t xml:space="preserve"> </w:t>
      </w:r>
      <w:r>
        <w:rPr>
          <w:rFonts w:ascii="Century Gothic" w:hAnsi="Century Gothic" w:cstheme="minorHAnsi"/>
          <w:color w:val="000000" w:themeColor="text1"/>
          <w:sz w:val="24"/>
          <w:szCs w:val="24"/>
        </w:rPr>
        <w:t xml:space="preserve">the </w:t>
      </w:r>
      <w:r>
        <w:rPr>
          <w:rFonts w:ascii="Century Gothic" w:hAnsi="Century Gothic" w:cstheme="minorHAnsi"/>
          <w:color w:val="000000" w:themeColor="text1"/>
          <w:sz w:val="24"/>
          <w:szCs w:val="24"/>
        </w:rPr>
        <w:lastRenderedPageBreak/>
        <w:t xml:space="preserve">County Government of </w:t>
      </w:r>
      <w:proofErr w:type="spellStart"/>
      <w:r>
        <w:rPr>
          <w:rFonts w:ascii="Century Gothic" w:hAnsi="Century Gothic" w:cstheme="minorHAnsi"/>
          <w:color w:val="000000" w:themeColor="text1"/>
          <w:sz w:val="24"/>
          <w:szCs w:val="24"/>
        </w:rPr>
        <w:t>Machakos</w:t>
      </w:r>
      <w:proofErr w:type="spellEnd"/>
      <w:r>
        <w:rPr>
          <w:rFonts w:ascii="Century Gothic" w:hAnsi="Century Gothic" w:cstheme="minorHAnsi"/>
          <w:color w:val="000000" w:themeColor="text1"/>
          <w:sz w:val="24"/>
          <w:szCs w:val="24"/>
        </w:rPr>
        <w:t>, had requested for a benefit from the contractor to facilitate the pr</w:t>
      </w:r>
      <w:r w:rsidR="00071F9B">
        <w:rPr>
          <w:rFonts w:ascii="Century Gothic" w:hAnsi="Century Gothic" w:cstheme="minorHAnsi"/>
          <w:color w:val="000000" w:themeColor="text1"/>
          <w:sz w:val="24"/>
          <w:szCs w:val="24"/>
        </w:rPr>
        <w:t>ocessing of payments due to him.</w:t>
      </w:r>
    </w:p>
    <w:p w14:paraId="30F34E6C" w14:textId="61E964D7" w:rsidR="007C4EC9" w:rsidRDefault="007C4EC9" w:rsidP="00E750C8">
      <w:pPr>
        <w:pStyle w:val="NoSpacing"/>
      </w:pPr>
    </w:p>
    <w:p w14:paraId="09557D95" w14:textId="77777777" w:rsidR="00633DA4" w:rsidRDefault="007C4EC9">
      <w:pPr>
        <w:tabs>
          <w:tab w:val="left" w:pos="3690"/>
        </w:tabs>
        <w:spacing w:after="0" w:line="360" w:lineRule="auto"/>
        <w:jc w:val="both"/>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 xml:space="preserve">Investigations disclosed that </w:t>
      </w:r>
      <w:r w:rsidR="00633DA4">
        <w:rPr>
          <w:rFonts w:ascii="Century Gothic" w:hAnsi="Century Gothic" w:cstheme="minorHAnsi"/>
          <w:color w:val="000000" w:themeColor="text1"/>
          <w:sz w:val="24"/>
          <w:szCs w:val="24"/>
        </w:rPr>
        <w:t xml:space="preserve">the Director of Kilimanjaro AGSA Enterprises Ltd had awarded a </w:t>
      </w:r>
      <w:proofErr w:type="spellStart"/>
      <w:r w:rsidR="00633DA4">
        <w:rPr>
          <w:rFonts w:ascii="Century Gothic" w:hAnsi="Century Gothic" w:cstheme="minorHAnsi"/>
          <w:color w:val="000000" w:themeColor="text1"/>
          <w:sz w:val="24"/>
          <w:szCs w:val="24"/>
        </w:rPr>
        <w:t>conract</w:t>
      </w:r>
      <w:proofErr w:type="spellEnd"/>
      <w:r w:rsidR="00633DA4">
        <w:rPr>
          <w:rFonts w:ascii="Century Gothic" w:hAnsi="Century Gothic" w:cstheme="minorHAnsi"/>
          <w:color w:val="000000" w:themeColor="text1"/>
          <w:sz w:val="24"/>
          <w:szCs w:val="24"/>
        </w:rPr>
        <w:t xml:space="preserve"> to construct an Early Child Development Education at </w:t>
      </w:r>
      <w:proofErr w:type="spellStart"/>
      <w:r w:rsidR="00633DA4">
        <w:rPr>
          <w:rFonts w:ascii="Century Gothic" w:hAnsi="Century Gothic" w:cstheme="minorHAnsi"/>
          <w:color w:val="000000" w:themeColor="text1"/>
          <w:sz w:val="24"/>
          <w:szCs w:val="24"/>
        </w:rPr>
        <w:t>Kiaini</w:t>
      </w:r>
      <w:proofErr w:type="spellEnd"/>
      <w:r w:rsidR="00633DA4">
        <w:rPr>
          <w:rFonts w:ascii="Century Gothic" w:hAnsi="Century Gothic" w:cstheme="minorHAnsi"/>
          <w:color w:val="000000" w:themeColor="text1"/>
          <w:sz w:val="24"/>
          <w:szCs w:val="24"/>
        </w:rPr>
        <w:t xml:space="preserve"> within </w:t>
      </w:r>
      <w:proofErr w:type="spellStart"/>
      <w:r w:rsidR="00633DA4">
        <w:rPr>
          <w:rFonts w:ascii="Century Gothic" w:hAnsi="Century Gothic" w:cstheme="minorHAnsi"/>
          <w:color w:val="000000" w:themeColor="text1"/>
          <w:sz w:val="24"/>
          <w:szCs w:val="24"/>
        </w:rPr>
        <w:t>Machakos</w:t>
      </w:r>
      <w:proofErr w:type="spellEnd"/>
      <w:r w:rsidR="00633DA4">
        <w:rPr>
          <w:rFonts w:ascii="Century Gothic" w:hAnsi="Century Gothic" w:cstheme="minorHAnsi"/>
          <w:color w:val="000000" w:themeColor="text1"/>
          <w:sz w:val="24"/>
          <w:szCs w:val="24"/>
        </w:rPr>
        <w:t xml:space="preserve"> County during the Financial Year of 2015/2016</w:t>
      </w:r>
    </w:p>
    <w:p w14:paraId="7FD890EA" w14:textId="77777777" w:rsidR="00633DA4" w:rsidRDefault="00633DA4">
      <w:pPr>
        <w:tabs>
          <w:tab w:val="left" w:pos="3690"/>
        </w:tabs>
        <w:spacing w:after="0" w:line="360" w:lineRule="auto"/>
        <w:jc w:val="both"/>
        <w:rPr>
          <w:rFonts w:ascii="Century Gothic" w:hAnsi="Century Gothic" w:cstheme="minorHAnsi"/>
          <w:color w:val="000000" w:themeColor="text1"/>
          <w:sz w:val="24"/>
          <w:szCs w:val="24"/>
        </w:rPr>
      </w:pPr>
    </w:p>
    <w:p w14:paraId="011459E8" w14:textId="461F5C88" w:rsidR="00633DA4" w:rsidRDefault="00633DA4" w:rsidP="00633DA4">
      <w:pPr>
        <w:tabs>
          <w:tab w:val="left" w:pos="3690"/>
        </w:tabs>
        <w:spacing w:after="0" w:line="360" w:lineRule="auto"/>
        <w:jc w:val="both"/>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Investigations further established that the company was awarded another contract to build toilets</w:t>
      </w:r>
      <w:r w:rsidR="00295BE9">
        <w:rPr>
          <w:rFonts w:ascii="Century Gothic" w:hAnsi="Century Gothic" w:cstheme="minorHAnsi"/>
          <w:color w:val="000000" w:themeColor="text1"/>
          <w:sz w:val="24"/>
          <w:szCs w:val="24"/>
        </w:rPr>
        <w:t xml:space="preserve"> at </w:t>
      </w:r>
      <w:proofErr w:type="spellStart"/>
      <w:r w:rsidR="00295BE9">
        <w:rPr>
          <w:rFonts w:ascii="Century Gothic" w:hAnsi="Century Gothic" w:cstheme="minorHAnsi"/>
          <w:color w:val="000000" w:themeColor="text1"/>
          <w:sz w:val="24"/>
          <w:szCs w:val="24"/>
        </w:rPr>
        <w:t>Yathui</w:t>
      </w:r>
      <w:proofErr w:type="spellEnd"/>
      <w:r w:rsidR="00295BE9">
        <w:rPr>
          <w:rFonts w:ascii="Century Gothic" w:hAnsi="Century Gothic" w:cstheme="minorHAnsi"/>
          <w:color w:val="000000" w:themeColor="text1"/>
          <w:sz w:val="24"/>
          <w:szCs w:val="24"/>
        </w:rPr>
        <w:t xml:space="preserve"> Youth Polytechnic</w:t>
      </w:r>
      <w:r>
        <w:rPr>
          <w:rFonts w:ascii="Century Gothic" w:hAnsi="Century Gothic" w:cstheme="minorHAnsi"/>
          <w:color w:val="000000" w:themeColor="text1"/>
          <w:sz w:val="24"/>
          <w:szCs w:val="24"/>
        </w:rPr>
        <w:t xml:space="preserve"> and that the project was yet to be inspected by the Physical and Planning Verification and Pending Bills Committee as certain documents relating to the project </w:t>
      </w:r>
      <w:r w:rsidR="00CD299C">
        <w:rPr>
          <w:rFonts w:ascii="Century Gothic" w:hAnsi="Century Gothic" w:cstheme="minorHAnsi"/>
          <w:color w:val="000000" w:themeColor="text1"/>
          <w:sz w:val="24"/>
          <w:szCs w:val="24"/>
        </w:rPr>
        <w:t>were</w:t>
      </w:r>
      <w:r>
        <w:rPr>
          <w:rFonts w:ascii="Century Gothic" w:hAnsi="Century Gothic" w:cstheme="minorHAnsi"/>
          <w:color w:val="000000" w:themeColor="text1"/>
          <w:sz w:val="24"/>
          <w:szCs w:val="24"/>
        </w:rPr>
        <w:t xml:space="preserve"> not availed since it was alleged that the previous County Secretary and Head of Supply Chain had been suspended and that they had vacated office without doing a proper handing over.</w:t>
      </w:r>
    </w:p>
    <w:p w14:paraId="2252C467" w14:textId="77777777" w:rsidR="00CD299C" w:rsidRPr="0065088E" w:rsidRDefault="00CD299C">
      <w:pPr>
        <w:tabs>
          <w:tab w:val="left" w:pos="3690"/>
        </w:tabs>
        <w:spacing w:after="0" w:line="360" w:lineRule="auto"/>
        <w:jc w:val="both"/>
        <w:rPr>
          <w:rFonts w:ascii="Century Gothic" w:hAnsi="Century Gothic" w:cstheme="minorHAnsi"/>
          <w:color w:val="000000" w:themeColor="text1"/>
          <w:sz w:val="14"/>
          <w:szCs w:val="14"/>
        </w:rPr>
      </w:pPr>
    </w:p>
    <w:p w14:paraId="50CF3576" w14:textId="40DABA48" w:rsidR="004B47CD" w:rsidRDefault="004B47CD">
      <w:pPr>
        <w:tabs>
          <w:tab w:val="left" w:pos="3690"/>
        </w:tabs>
        <w:spacing w:after="0" w:line="360" w:lineRule="auto"/>
        <w:jc w:val="both"/>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On 20</w:t>
      </w:r>
      <w:r w:rsidRPr="004B47CD">
        <w:rPr>
          <w:rFonts w:ascii="Century Gothic" w:hAnsi="Century Gothic" w:cstheme="minorHAnsi"/>
          <w:color w:val="000000" w:themeColor="text1"/>
          <w:sz w:val="24"/>
          <w:szCs w:val="24"/>
          <w:vertAlign w:val="superscript"/>
        </w:rPr>
        <w:t>th</w:t>
      </w:r>
      <w:r>
        <w:rPr>
          <w:rFonts w:ascii="Century Gothic" w:hAnsi="Century Gothic" w:cstheme="minorHAnsi"/>
          <w:color w:val="000000" w:themeColor="text1"/>
          <w:sz w:val="24"/>
          <w:szCs w:val="24"/>
        </w:rPr>
        <w:t xml:space="preserve"> April 2021 a report was compiled and forwarded to the DPP with recommendations that the file </w:t>
      </w:r>
      <w:r w:rsidR="009014D5">
        <w:rPr>
          <w:rFonts w:ascii="Century Gothic" w:hAnsi="Century Gothic" w:cstheme="minorHAnsi"/>
          <w:color w:val="000000" w:themeColor="text1"/>
          <w:sz w:val="24"/>
          <w:szCs w:val="24"/>
        </w:rPr>
        <w:t>be closed</w:t>
      </w:r>
      <w:r w:rsidR="00854F3D">
        <w:rPr>
          <w:rFonts w:ascii="Century Gothic" w:hAnsi="Century Gothic" w:cstheme="minorHAnsi"/>
          <w:color w:val="000000" w:themeColor="text1"/>
          <w:sz w:val="24"/>
          <w:szCs w:val="24"/>
        </w:rPr>
        <w:t>.</w:t>
      </w:r>
      <w:r w:rsidR="00CD299C">
        <w:rPr>
          <w:rFonts w:ascii="Century Gothic" w:hAnsi="Century Gothic" w:cstheme="minorHAnsi"/>
          <w:color w:val="000000" w:themeColor="text1"/>
          <w:sz w:val="24"/>
          <w:szCs w:val="24"/>
        </w:rPr>
        <w:t xml:space="preserve"> </w:t>
      </w:r>
    </w:p>
    <w:p w14:paraId="0530D068" w14:textId="77777777" w:rsidR="009014D5" w:rsidRDefault="009014D5" w:rsidP="00E750C8">
      <w:pPr>
        <w:pStyle w:val="NoSpacing"/>
      </w:pPr>
    </w:p>
    <w:p w14:paraId="21BAB638" w14:textId="0CEE3AEE" w:rsidR="0094204F" w:rsidRDefault="009014D5">
      <w:pPr>
        <w:tabs>
          <w:tab w:val="left" w:pos="3690"/>
        </w:tabs>
        <w:spacing w:after="0" w:line="360" w:lineRule="auto"/>
        <w:jc w:val="both"/>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The Commission is awaiting the DPP’</w:t>
      </w:r>
      <w:r w:rsidR="00CD299C">
        <w:rPr>
          <w:rFonts w:ascii="Century Gothic" w:hAnsi="Century Gothic" w:cstheme="minorHAnsi"/>
          <w:color w:val="000000" w:themeColor="text1"/>
          <w:sz w:val="24"/>
          <w:szCs w:val="24"/>
        </w:rPr>
        <w:t>s</w:t>
      </w:r>
      <w:r>
        <w:rPr>
          <w:rFonts w:ascii="Century Gothic" w:hAnsi="Century Gothic" w:cstheme="minorHAnsi"/>
          <w:color w:val="000000" w:themeColor="text1"/>
          <w:sz w:val="24"/>
          <w:szCs w:val="24"/>
        </w:rPr>
        <w:t xml:space="preserve"> response.</w:t>
      </w:r>
    </w:p>
    <w:p w14:paraId="2A577EB3" w14:textId="77777777" w:rsidR="003846EC" w:rsidRDefault="003846EC" w:rsidP="003846EC">
      <w:pPr>
        <w:pStyle w:val="NoSpacing"/>
      </w:pPr>
    </w:p>
    <w:p w14:paraId="16DD0A38" w14:textId="77777777" w:rsidR="00391EA9" w:rsidRPr="0065088E" w:rsidRDefault="00391EA9">
      <w:pPr>
        <w:spacing w:after="0" w:line="360" w:lineRule="auto"/>
        <w:jc w:val="both"/>
        <w:rPr>
          <w:rFonts w:ascii="Century Gothic" w:eastAsia="Times New Roman" w:hAnsi="Century Gothic" w:cs="Tahoma"/>
          <w:sz w:val="12"/>
          <w:szCs w:val="12"/>
        </w:rPr>
      </w:pPr>
    </w:p>
    <w:p w14:paraId="374735FC" w14:textId="77777777" w:rsidR="00C91F4E" w:rsidRPr="00012C26" w:rsidRDefault="00C91F4E">
      <w:pPr>
        <w:pStyle w:val="ListParagraph"/>
        <w:numPr>
          <w:ilvl w:val="0"/>
          <w:numId w:val="21"/>
        </w:numPr>
        <w:spacing w:after="0" w:line="360" w:lineRule="auto"/>
        <w:jc w:val="both"/>
        <w:rPr>
          <w:rFonts w:ascii="Century Gothic" w:hAnsi="Century Gothic"/>
          <w:b/>
          <w:sz w:val="24"/>
          <w:szCs w:val="24"/>
          <w:lang w:val="en-US"/>
        </w:rPr>
      </w:pPr>
      <w:r w:rsidRPr="00012C26">
        <w:rPr>
          <w:rFonts w:ascii="Century Gothic" w:hAnsi="Century Gothic"/>
          <w:b/>
          <w:sz w:val="24"/>
          <w:szCs w:val="24"/>
          <w:lang w:val="en-US"/>
        </w:rPr>
        <w:t>EACC</w:t>
      </w:r>
      <w:r>
        <w:rPr>
          <w:rFonts w:ascii="Century Gothic" w:hAnsi="Century Gothic"/>
          <w:b/>
          <w:sz w:val="24"/>
          <w:szCs w:val="24"/>
          <w:lang w:val="en-US"/>
        </w:rPr>
        <w:t>/GSA</w:t>
      </w:r>
      <w:r w:rsidRPr="00012C26">
        <w:rPr>
          <w:rFonts w:ascii="Century Gothic" w:hAnsi="Century Gothic"/>
          <w:b/>
          <w:sz w:val="24"/>
          <w:szCs w:val="24"/>
          <w:lang w:val="en-US"/>
        </w:rPr>
        <w:t>/EL/INQ/</w:t>
      </w:r>
      <w:r>
        <w:rPr>
          <w:rFonts w:ascii="Century Gothic" w:hAnsi="Century Gothic"/>
          <w:b/>
          <w:sz w:val="24"/>
          <w:szCs w:val="24"/>
          <w:lang w:val="en-US"/>
        </w:rPr>
        <w:t>06</w:t>
      </w:r>
      <w:r w:rsidRPr="00012C26">
        <w:rPr>
          <w:rFonts w:ascii="Century Gothic" w:hAnsi="Century Gothic"/>
          <w:b/>
          <w:sz w:val="24"/>
          <w:szCs w:val="24"/>
          <w:lang w:val="en-US"/>
        </w:rPr>
        <w:t>/201</w:t>
      </w:r>
      <w:r>
        <w:rPr>
          <w:rFonts w:ascii="Century Gothic" w:hAnsi="Century Gothic"/>
          <w:b/>
          <w:sz w:val="24"/>
          <w:szCs w:val="24"/>
          <w:lang w:val="en-US"/>
        </w:rPr>
        <w:t>6</w:t>
      </w:r>
    </w:p>
    <w:p w14:paraId="05183F28" w14:textId="17FE4998" w:rsidR="00C91F4E" w:rsidRPr="005E1127" w:rsidRDefault="00C91F4E">
      <w:pPr>
        <w:spacing w:after="0" w:line="360" w:lineRule="auto"/>
        <w:jc w:val="both"/>
        <w:rPr>
          <w:rFonts w:ascii="Century Gothic" w:eastAsia="Calibri" w:hAnsi="Century Gothic" w:cstheme="minorHAnsi"/>
          <w:b/>
          <w:sz w:val="24"/>
          <w:szCs w:val="24"/>
        </w:rPr>
      </w:pPr>
      <w:r w:rsidRPr="00012C26">
        <w:rPr>
          <w:rFonts w:ascii="Century Gothic" w:eastAsia="Calibri" w:hAnsi="Century Gothic" w:cstheme="minorHAnsi"/>
          <w:b/>
          <w:sz w:val="24"/>
          <w:szCs w:val="24"/>
        </w:rPr>
        <w:t xml:space="preserve">ALLEGATIONS </w:t>
      </w:r>
      <w:r>
        <w:rPr>
          <w:rFonts w:ascii="Century Gothic" w:eastAsia="Calibri" w:hAnsi="Century Gothic" w:cstheme="minorHAnsi"/>
          <w:b/>
          <w:sz w:val="24"/>
          <w:szCs w:val="24"/>
        </w:rPr>
        <w:t>OF CONFLICT OF INTEREST AND EMBEZZLEMENT OF PUBLIC FUNDS AGAINST THE HEAD OF PUBLIC HEALTH AT GARISSA COUNTY REFERRAL HOSPITAL THROUGH THE AWARDING OF SUSPICIOUS TENDERS TO A COMPANY IN WHICH HE IS A SIGNATORY TO ITS BANK ACCOUNT</w:t>
      </w:r>
      <w:r w:rsidRPr="00012C26">
        <w:rPr>
          <w:rFonts w:ascii="Century Gothic" w:eastAsia="Calibri" w:hAnsi="Century Gothic" w:cstheme="minorHAnsi"/>
          <w:b/>
          <w:sz w:val="24"/>
          <w:szCs w:val="24"/>
        </w:rPr>
        <w:t>.</w:t>
      </w:r>
    </w:p>
    <w:p w14:paraId="3C0FEBDA" w14:textId="57819309" w:rsidR="00C91F4E" w:rsidRDefault="00C91F4E">
      <w:pPr>
        <w:spacing w:after="0" w:line="360" w:lineRule="auto"/>
        <w:jc w:val="both"/>
        <w:rPr>
          <w:rFonts w:ascii="Century Gothic" w:hAnsi="Century Gothic"/>
          <w:sz w:val="24"/>
          <w:szCs w:val="24"/>
        </w:rPr>
      </w:pPr>
      <w:r w:rsidRPr="00012C26">
        <w:rPr>
          <w:rFonts w:ascii="Century Gothic" w:eastAsiaTheme="minorEastAsia" w:hAnsi="Century Gothic" w:cstheme="minorHAnsi"/>
          <w:sz w:val="24"/>
          <w:szCs w:val="24"/>
        </w:rPr>
        <w:t xml:space="preserve">The Commission </w:t>
      </w:r>
      <w:r w:rsidR="00401883">
        <w:rPr>
          <w:rFonts w:ascii="Century Gothic" w:eastAsiaTheme="minorEastAsia" w:hAnsi="Century Gothic" w:cstheme="minorHAnsi"/>
          <w:sz w:val="24"/>
          <w:szCs w:val="24"/>
        </w:rPr>
        <w:t xml:space="preserve">investigated </w:t>
      </w:r>
      <w:r w:rsidR="0050304F">
        <w:rPr>
          <w:rFonts w:ascii="Century Gothic" w:eastAsiaTheme="minorEastAsia" w:hAnsi="Century Gothic" w:cstheme="minorHAnsi"/>
          <w:sz w:val="24"/>
          <w:szCs w:val="24"/>
        </w:rPr>
        <w:t xml:space="preserve">the subject allegation and </w:t>
      </w:r>
      <w:r w:rsidRPr="00012C26">
        <w:rPr>
          <w:rFonts w:ascii="Century Gothic" w:hAnsi="Century Gothic"/>
          <w:sz w:val="24"/>
          <w:szCs w:val="24"/>
        </w:rPr>
        <w:t>established that</w:t>
      </w:r>
      <w:r>
        <w:rPr>
          <w:rFonts w:ascii="Century Gothic" w:hAnsi="Century Gothic"/>
          <w:sz w:val="24"/>
          <w:szCs w:val="24"/>
        </w:rPr>
        <w:t xml:space="preserve"> </w:t>
      </w:r>
      <w:r w:rsidRPr="00012C26">
        <w:rPr>
          <w:rFonts w:ascii="Century Gothic" w:eastAsia="Calibri" w:hAnsi="Century Gothic" w:cstheme="minorHAnsi"/>
          <w:sz w:val="24"/>
          <w:szCs w:val="24"/>
        </w:rPr>
        <w:t xml:space="preserve">the </w:t>
      </w:r>
      <w:r w:rsidRPr="00756F48">
        <w:rPr>
          <w:rFonts w:ascii="Century Gothic" w:eastAsia="Calibri" w:hAnsi="Century Gothic" w:cstheme="minorHAnsi"/>
          <w:sz w:val="24"/>
          <w:szCs w:val="24"/>
        </w:rPr>
        <w:t xml:space="preserve">Head </w:t>
      </w:r>
      <w:r w:rsidR="0050304F">
        <w:rPr>
          <w:rFonts w:ascii="Century Gothic" w:eastAsia="Calibri" w:hAnsi="Century Gothic" w:cstheme="minorHAnsi"/>
          <w:sz w:val="24"/>
          <w:szCs w:val="24"/>
        </w:rPr>
        <w:t>o</w:t>
      </w:r>
      <w:r w:rsidR="0050304F" w:rsidRPr="00756F48">
        <w:rPr>
          <w:rFonts w:ascii="Century Gothic" w:eastAsia="Calibri" w:hAnsi="Century Gothic" w:cstheme="minorHAnsi"/>
          <w:sz w:val="24"/>
          <w:szCs w:val="24"/>
        </w:rPr>
        <w:t xml:space="preserve">f </w:t>
      </w:r>
      <w:r w:rsidRPr="00756F48">
        <w:rPr>
          <w:rFonts w:ascii="Century Gothic" w:eastAsia="Calibri" w:hAnsi="Century Gothic" w:cstheme="minorHAnsi"/>
          <w:sz w:val="24"/>
          <w:szCs w:val="24"/>
        </w:rPr>
        <w:t xml:space="preserve">Public Health </w:t>
      </w:r>
      <w:r>
        <w:rPr>
          <w:rFonts w:ascii="Century Gothic" w:eastAsia="Calibri" w:hAnsi="Century Gothic" w:cstheme="minorHAnsi"/>
          <w:sz w:val="24"/>
          <w:szCs w:val="24"/>
        </w:rPr>
        <w:t>a</w:t>
      </w:r>
      <w:r w:rsidRPr="00756F48">
        <w:rPr>
          <w:rFonts w:ascii="Century Gothic" w:eastAsia="Calibri" w:hAnsi="Century Gothic" w:cstheme="minorHAnsi"/>
          <w:sz w:val="24"/>
          <w:szCs w:val="24"/>
        </w:rPr>
        <w:t xml:space="preserve">t </w:t>
      </w:r>
      <w:proofErr w:type="spellStart"/>
      <w:r w:rsidRPr="00756F48">
        <w:rPr>
          <w:rFonts w:ascii="Century Gothic" w:eastAsia="Calibri" w:hAnsi="Century Gothic" w:cstheme="minorHAnsi"/>
          <w:sz w:val="24"/>
          <w:szCs w:val="24"/>
        </w:rPr>
        <w:t>Garissa</w:t>
      </w:r>
      <w:proofErr w:type="spellEnd"/>
      <w:r w:rsidRPr="00756F48">
        <w:rPr>
          <w:rFonts w:ascii="Century Gothic" w:eastAsia="Calibri" w:hAnsi="Century Gothic" w:cstheme="minorHAnsi"/>
          <w:sz w:val="24"/>
          <w:szCs w:val="24"/>
        </w:rPr>
        <w:t xml:space="preserve"> County Referral Hospit</w:t>
      </w:r>
      <w:r>
        <w:rPr>
          <w:rFonts w:ascii="Century Gothic" w:eastAsia="Calibri" w:hAnsi="Century Gothic" w:cstheme="minorHAnsi"/>
          <w:sz w:val="24"/>
          <w:szCs w:val="24"/>
        </w:rPr>
        <w:t>al unlawfully participated in the procurement process including in the requisition, procurement committee meetings, inspection and acceptance committee meetings and execution of procurement documents that led to the award of tenders to a company in which he is a signatory to its bank account</w:t>
      </w:r>
      <w:r w:rsidRPr="00012C26">
        <w:rPr>
          <w:rFonts w:ascii="Century Gothic" w:hAnsi="Century Gothic"/>
          <w:sz w:val="24"/>
          <w:szCs w:val="24"/>
        </w:rPr>
        <w:t>.</w:t>
      </w:r>
      <w:r>
        <w:rPr>
          <w:rFonts w:ascii="Century Gothic" w:hAnsi="Century Gothic"/>
          <w:sz w:val="24"/>
          <w:szCs w:val="24"/>
        </w:rPr>
        <w:t xml:space="preserve"> </w:t>
      </w:r>
    </w:p>
    <w:p w14:paraId="49D7D02E" w14:textId="77777777" w:rsidR="00C91F4E" w:rsidRPr="00E750C8" w:rsidRDefault="00C91F4E" w:rsidP="00E750C8">
      <w:pPr>
        <w:pStyle w:val="NoSpacing"/>
      </w:pPr>
    </w:p>
    <w:p w14:paraId="775A4136" w14:textId="7190E8ED" w:rsidR="00C91F4E" w:rsidRDefault="00C91F4E">
      <w:pPr>
        <w:spacing w:after="0" w:line="360" w:lineRule="auto"/>
        <w:jc w:val="both"/>
        <w:rPr>
          <w:rFonts w:ascii="Century Gothic" w:hAnsi="Century Gothic" w:cstheme="minorHAnsi"/>
          <w:bCs/>
          <w:sz w:val="24"/>
          <w:szCs w:val="24"/>
        </w:rPr>
      </w:pPr>
      <w:r w:rsidRPr="00012C26">
        <w:rPr>
          <w:rFonts w:ascii="Century Gothic" w:eastAsia="Calibri" w:hAnsi="Century Gothic" w:cs="Times New Roman"/>
          <w:color w:val="000000" w:themeColor="text1"/>
          <w:sz w:val="24"/>
          <w:szCs w:val="24"/>
          <w:lang w:val="en-US"/>
        </w:rPr>
        <w:lastRenderedPageBreak/>
        <w:t xml:space="preserve">Investigations established that </w:t>
      </w:r>
      <w:r>
        <w:rPr>
          <w:rFonts w:ascii="Century Gothic" w:hAnsi="Century Gothic"/>
          <w:sz w:val="24"/>
          <w:szCs w:val="24"/>
        </w:rPr>
        <w:t>there was a conflict of interest by</w:t>
      </w:r>
      <w:r w:rsidR="00401883">
        <w:rPr>
          <w:rFonts w:ascii="Century Gothic" w:hAnsi="Century Gothic"/>
          <w:sz w:val="24"/>
          <w:szCs w:val="24"/>
        </w:rPr>
        <w:t xml:space="preserve"> the Head </w:t>
      </w:r>
      <w:r w:rsidR="005E1127">
        <w:rPr>
          <w:rFonts w:ascii="Century Gothic" w:hAnsi="Century Gothic"/>
          <w:sz w:val="24"/>
          <w:szCs w:val="24"/>
        </w:rPr>
        <w:t>of Public</w:t>
      </w:r>
      <w:r w:rsidR="00401883">
        <w:rPr>
          <w:rFonts w:ascii="Century Gothic" w:hAnsi="Century Gothic"/>
          <w:sz w:val="24"/>
          <w:szCs w:val="24"/>
        </w:rPr>
        <w:t xml:space="preserve"> Health at </w:t>
      </w:r>
      <w:proofErr w:type="spellStart"/>
      <w:r w:rsidRPr="00756F48">
        <w:rPr>
          <w:rFonts w:ascii="Century Gothic" w:eastAsia="Calibri" w:hAnsi="Century Gothic" w:cstheme="minorHAnsi"/>
          <w:sz w:val="24"/>
          <w:szCs w:val="24"/>
        </w:rPr>
        <w:t>Garis</w:t>
      </w:r>
      <w:r w:rsidR="00401883">
        <w:rPr>
          <w:rFonts w:ascii="Century Gothic" w:eastAsia="Calibri" w:hAnsi="Century Gothic" w:cstheme="minorHAnsi"/>
          <w:sz w:val="24"/>
          <w:szCs w:val="24"/>
        </w:rPr>
        <w:t>s</w:t>
      </w:r>
      <w:r w:rsidRPr="00756F48">
        <w:rPr>
          <w:rFonts w:ascii="Century Gothic" w:eastAsia="Calibri" w:hAnsi="Century Gothic" w:cstheme="minorHAnsi"/>
          <w:sz w:val="24"/>
          <w:szCs w:val="24"/>
        </w:rPr>
        <w:t>a</w:t>
      </w:r>
      <w:proofErr w:type="spellEnd"/>
      <w:r w:rsidRPr="00756F48">
        <w:rPr>
          <w:rFonts w:ascii="Century Gothic" w:eastAsia="Calibri" w:hAnsi="Century Gothic" w:cstheme="minorHAnsi"/>
          <w:sz w:val="24"/>
          <w:szCs w:val="24"/>
        </w:rPr>
        <w:t xml:space="preserve"> County Referral Hospital through the </w:t>
      </w:r>
      <w:r w:rsidR="009A7441">
        <w:rPr>
          <w:rFonts w:ascii="Century Gothic" w:eastAsia="Calibri" w:hAnsi="Century Gothic" w:cstheme="minorHAnsi"/>
          <w:sz w:val="24"/>
          <w:szCs w:val="24"/>
        </w:rPr>
        <w:t xml:space="preserve">irregular </w:t>
      </w:r>
      <w:r w:rsidRPr="00756F48">
        <w:rPr>
          <w:rFonts w:ascii="Century Gothic" w:eastAsia="Calibri" w:hAnsi="Century Gothic" w:cstheme="minorHAnsi"/>
          <w:sz w:val="24"/>
          <w:szCs w:val="24"/>
        </w:rPr>
        <w:t xml:space="preserve">awarding </w:t>
      </w:r>
      <w:r w:rsidR="005E1127" w:rsidRPr="00756F48">
        <w:rPr>
          <w:rFonts w:ascii="Century Gothic" w:eastAsia="Calibri" w:hAnsi="Century Gothic" w:cstheme="minorHAnsi"/>
          <w:sz w:val="24"/>
          <w:szCs w:val="24"/>
        </w:rPr>
        <w:t>of tenders</w:t>
      </w:r>
      <w:r>
        <w:rPr>
          <w:rFonts w:ascii="Century Gothic" w:hAnsi="Century Gothic"/>
          <w:sz w:val="24"/>
          <w:szCs w:val="24"/>
        </w:rPr>
        <w:t xml:space="preserve"> </w:t>
      </w:r>
      <w:r w:rsidR="009A7441">
        <w:rPr>
          <w:rFonts w:ascii="Century Gothic" w:hAnsi="Century Gothic"/>
          <w:sz w:val="24"/>
          <w:szCs w:val="24"/>
        </w:rPr>
        <w:t xml:space="preserve">to </w:t>
      </w:r>
      <w:r w:rsidR="00D1170F">
        <w:rPr>
          <w:rFonts w:ascii="Century Gothic" w:hAnsi="Century Gothic"/>
          <w:sz w:val="24"/>
          <w:szCs w:val="24"/>
        </w:rPr>
        <w:t xml:space="preserve">a </w:t>
      </w:r>
      <w:r>
        <w:rPr>
          <w:rFonts w:ascii="Century Gothic" w:hAnsi="Century Gothic"/>
          <w:sz w:val="24"/>
          <w:szCs w:val="24"/>
        </w:rPr>
        <w:t xml:space="preserve">company related </w:t>
      </w:r>
      <w:r w:rsidR="00401883">
        <w:rPr>
          <w:rFonts w:ascii="Century Gothic" w:hAnsi="Century Gothic"/>
          <w:sz w:val="24"/>
          <w:szCs w:val="24"/>
        </w:rPr>
        <w:t xml:space="preserve">to </w:t>
      </w:r>
      <w:r w:rsidR="009A7441">
        <w:rPr>
          <w:rFonts w:ascii="Century Gothic" w:hAnsi="Century Gothic"/>
          <w:sz w:val="24"/>
          <w:szCs w:val="24"/>
        </w:rPr>
        <w:t>the</w:t>
      </w:r>
      <w:r w:rsidR="00D1170F">
        <w:rPr>
          <w:rFonts w:ascii="Century Gothic" w:hAnsi="Century Gothic"/>
          <w:sz w:val="24"/>
          <w:szCs w:val="24"/>
        </w:rPr>
        <w:t xml:space="preserve"> said officer</w:t>
      </w:r>
      <w:r>
        <w:rPr>
          <w:rFonts w:ascii="Century Gothic" w:hAnsi="Century Gothic"/>
          <w:sz w:val="24"/>
          <w:szCs w:val="24"/>
        </w:rPr>
        <w:t xml:space="preserve">. </w:t>
      </w:r>
    </w:p>
    <w:p w14:paraId="66F7B20A" w14:textId="20728E90" w:rsidR="00C91F4E" w:rsidRPr="00E750C8" w:rsidRDefault="00C91F4E" w:rsidP="00E750C8">
      <w:pPr>
        <w:pStyle w:val="NoSpacing"/>
      </w:pPr>
    </w:p>
    <w:p w14:paraId="47762843" w14:textId="21B253F0" w:rsidR="00C91F4E" w:rsidRPr="00012C26" w:rsidRDefault="001C069C">
      <w:pPr>
        <w:spacing w:after="0" w:line="360" w:lineRule="auto"/>
        <w:jc w:val="both"/>
        <w:rPr>
          <w:rFonts w:ascii="Century Gothic" w:hAnsi="Century Gothic"/>
          <w:sz w:val="24"/>
          <w:szCs w:val="24"/>
          <w:lang w:val="en-US"/>
        </w:rPr>
      </w:pPr>
      <w:r>
        <w:rPr>
          <w:rFonts w:ascii="Century Gothic" w:hAnsi="Century Gothic"/>
          <w:sz w:val="24"/>
          <w:szCs w:val="24"/>
        </w:rPr>
        <w:t>O</w:t>
      </w:r>
      <w:r w:rsidRPr="00012C26">
        <w:rPr>
          <w:rFonts w:ascii="Century Gothic" w:hAnsi="Century Gothic"/>
          <w:sz w:val="24"/>
          <w:szCs w:val="24"/>
        </w:rPr>
        <w:t xml:space="preserve">n </w:t>
      </w:r>
      <w:r>
        <w:rPr>
          <w:rFonts w:ascii="Century Gothic" w:hAnsi="Century Gothic"/>
          <w:bCs/>
          <w:sz w:val="24"/>
          <w:szCs w:val="24"/>
          <w:lang w:val="en-US"/>
        </w:rPr>
        <w:t>25</w:t>
      </w:r>
      <w:r w:rsidRPr="00012C26">
        <w:rPr>
          <w:rFonts w:ascii="Century Gothic" w:hAnsi="Century Gothic"/>
          <w:bCs/>
          <w:sz w:val="24"/>
          <w:szCs w:val="24"/>
          <w:vertAlign w:val="superscript"/>
          <w:lang w:val="en-US"/>
        </w:rPr>
        <w:t xml:space="preserve">th </w:t>
      </w:r>
      <w:r>
        <w:rPr>
          <w:rFonts w:ascii="Century Gothic" w:hAnsi="Century Gothic"/>
          <w:bCs/>
          <w:sz w:val="24"/>
          <w:szCs w:val="24"/>
          <w:lang w:val="en-US"/>
        </w:rPr>
        <w:t>May</w:t>
      </w:r>
      <w:r w:rsidRPr="00012C26">
        <w:rPr>
          <w:rFonts w:ascii="Century Gothic" w:hAnsi="Century Gothic"/>
          <w:bCs/>
          <w:sz w:val="24"/>
          <w:szCs w:val="24"/>
          <w:lang w:val="en-US"/>
        </w:rPr>
        <w:t xml:space="preserve"> 202</w:t>
      </w:r>
      <w:r>
        <w:rPr>
          <w:rFonts w:ascii="Century Gothic" w:hAnsi="Century Gothic"/>
          <w:bCs/>
          <w:sz w:val="24"/>
          <w:szCs w:val="24"/>
          <w:lang w:val="en-US"/>
        </w:rPr>
        <w:t>1,</w:t>
      </w:r>
      <w:r w:rsidRPr="00012C26">
        <w:rPr>
          <w:rFonts w:ascii="Century Gothic" w:hAnsi="Century Gothic"/>
          <w:bCs/>
          <w:sz w:val="24"/>
          <w:szCs w:val="24"/>
          <w:lang w:val="en-US"/>
        </w:rPr>
        <w:t xml:space="preserve"> </w:t>
      </w:r>
      <w:r>
        <w:rPr>
          <w:rFonts w:ascii="Century Gothic" w:hAnsi="Century Gothic"/>
          <w:sz w:val="24"/>
          <w:szCs w:val="24"/>
        </w:rPr>
        <w:t>a</w:t>
      </w:r>
      <w:r w:rsidR="00C91F4E" w:rsidRPr="00012C26">
        <w:rPr>
          <w:rFonts w:ascii="Century Gothic" w:hAnsi="Century Gothic"/>
          <w:sz w:val="24"/>
          <w:szCs w:val="24"/>
        </w:rPr>
        <w:t xml:space="preserve"> report was </w:t>
      </w:r>
      <w:r>
        <w:rPr>
          <w:rFonts w:ascii="Century Gothic" w:hAnsi="Century Gothic"/>
          <w:sz w:val="24"/>
          <w:szCs w:val="24"/>
        </w:rPr>
        <w:t>compiled</w:t>
      </w:r>
      <w:r w:rsidRPr="00012C26">
        <w:rPr>
          <w:rFonts w:ascii="Century Gothic" w:hAnsi="Century Gothic"/>
          <w:sz w:val="24"/>
          <w:szCs w:val="24"/>
        </w:rPr>
        <w:t xml:space="preserve"> </w:t>
      </w:r>
      <w:r w:rsidR="00C91F4E" w:rsidRPr="00012C26">
        <w:rPr>
          <w:rFonts w:ascii="Century Gothic" w:hAnsi="Century Gothic"/>
          <w:sz w:val="24"/>
          <w:szCs w:val="24"/>
        </w:rPr>
        <w:t xml:space="preserve">and forwarded to the DPP </w:t>
      </w:r>
      <w:r w:rsidR="00C91F4E" w:rsidRPr="00012C26">
        <w:rPr>
          <w:rFonts w:ascii="Century Gothic" w:hAnsi="Century Gothic" w:cs="Tahoma"/>
          <w:bCs/>
          <w:sz w:val="24"/>
          <w:szCs w:val="24"/>
        </w:rPr>
        <w:t xml:space="preserve">with recommendation that </w:t>
      </w:r>
      <w:r w:rsidR="00C91F4E" w:rsidRPr="00012C26">
        <w:rPr>
          <w:rFonts w:ascii="Century Gothic" w:eastAsia="Calibri" w:hAnsi="Century Gothic" w:cstheme="minorHAnsi"/>
          <w:sz w:val="24"/>
          <w:szCs w:val="24"/>
        </w:rPr>
        <w:t xml:space="preserve">the </w:t>
      </w:r>
      <w:r w:rsidR="00C91F4E" w:rsidRPr="00756F48">
        <w:rPr>
          <w:rFonts w:ascii="Century Gothic" w:eastAsia="Calibri" w:hAnsi="Century Gothic" w:cstheme="minorHAnsi"/>
          <w:sz w:val="24"/>
          <w:szCs w:val="24"/>
        </w:rPr>
        <w:t xml:space="preserve">Head of Public Health </w:t>
      </w:r>
      <w:r w:rsidR="00C91F4E">
        <w:rPr>
          <w:rFonts w:ascii="Century Gothic" w:eastAsia="Calibri" w:hAnsi="Century Gothic" w:cstheme="minorHAnsi"/>
          <w:sz w:val="24"/>
          <w:szCs w:val="24"/>
        </w:rPr>
        <w:t>a</w:t>
      </w:r>
      <w:r w:rsidR="00C91F4E" w:rsidRPr="00756F48">
        <w:rPr>
          <w:rFonts w:ascii="Century Gothic" w:eastAsia="Calibri" w:hAnsi="Century Gothic" w:cstheme="minorHAnsi"/>
          <w:sz w:val="24"/>
          <w:szCs w:val="24"/>
        </w:rPr>
        <w:t xml:space="preserve">t </w:t>
      </w:r>
      <w:proofErr w:type="spellStart"/>
      <w:r w:rsidR="00C91F4E" w:rsidRPr="00756F48">
        <w:rPr>
          <w:rFonts w:ascii="Century Gothic" w:eastAsia="Calibri" w:hAnsi="Century Gothic" w:cstheme="minorHAnsi"/>
          <w:sz w:val="24"/>
          <w:szCs w:val="24"/>
        </w:rPr>
        <w:t>Garissa</w:t>
      </w:r>
      <w:proofErr w:type="spellEnd"/>
      <w:r w:rsidR="00C91F4E" w:rsidRPr="00756F48">
        <w:rPr>
          <w:rFonts w:ascii="Century Gothic" w:eastAsia="Calibri" w:hAnsi="Century Gothic" w:cstheme="minorHAnsi"/>
          <w:sz w:val="24"/>
          <w:szCs w:val="24"/>
        </w:rPr>
        <w:t xml:space="preserve"> County Referral Hospital</w:t>
      </w:r>
      <w:r w:rsidR="00C91F4E">
        <w:rPr>
          <w:rFonts w:ascii="Century Gothic" w:eastAsia="Times New Roman" w:hAnsi="Century Gothic" w:cs="Times New Roman"/>
          <w:sz w:val="24"/>
          <w:szCs w:val="24"/>
        </w:rPr>
        <w:t xml:space="preserve"> be charged with </w:t>
      </w:r>
      <w:r>
        <w:rPr>
          <w:rFonts w:ascii="Century Gothic" w:eastAsia="Times New Roman" w:hAnsi="Century Gothic" w:cs="Times New Roman"/>
          <w:sz w:val="24"/>
          <w:szCs w:val="24"/>
        </w:rPr>
        <w:t xml:space="preserve">3 counts </w:t>
      </w:r>
      <w:r w:rsidR="00C91F4E">
        <w:rPr>
          <w:rFonts w:ascii="Century Gothic" w:eastAsia="Times New Roman" w:hAnsi="Century Gothic" w:cs="Times New Roman"/>
          <w:sz w:val="24"/>
          <w:szCs w:val="24"/>
        </w:rPr>
        <w:t xml:space="preserve">of conflict of interest </w:t>
      </w:r>
      <w:r w:rsidR="00C91F4E" w:rsidRPr="00012C26">
        <w:rPr>
          <w:rFonts w:ascii="Century Gothic" w:eastAsia="Times New Roman" w:hAnsi="Century Gothic" w:cs="Times New Roman"/>
          <w:sz w:val="24"/>
          <w:szCs w:val="24"/>
        </w:rPr>
        <w:t>contrary to Section 4</w:t>
      </w:r>
      <w:r w:rsidR="00C91F4E">
        <w:rPr>
          <w:rFonts w:ascii="Century Gothic" w:eastAsia="Times New Roman" w:hAnsi="Century Gothic" w:cs="Times New Roman"/>
          <w:sz w:val="24"/>
          <w:szCs w:val="24"/>
        </w:rPr>
        <w:t>2(3)</w:t>
      </w:r>
      <w:r w:rsidR="00C91F4E" w:rsidRPr="00012C26">
        <w:rPr>
          <w:rFonts w:ascii="Century Gothic" w:eastAsia="Times New Roman" w:hAnsi="Century Gothic" w:cs="Times New Roman"/>
          <w:sz w:val="24"/>
          <w:szCs w:val="24"/>
        </w:rPr>
        <w:t xml:space="preserve"> as read with Section 48 ACECA</w:t>
      </w:r>
      <w:r w:rsidR="00C91F4E" w:rsidRPr="00012C26">
        <w:rPr>
          <w:rFonts w:ascii="Century Gothic" w:hAnsi="Century Gothic"/>
          <w:sz w:val="24"/>
          <w:szCs w:val="24"/>
          <w:lang w:val="en-US"/>
        </w:rPr>
        <w:t>.</w:t>
      </w:r>
    </w:p>
    <w:p w14:paraId="1AF36B22" w14:textId="77777777" w:rsidR="00C91F4E" w:rsidRPr="00E750C8" w:rsidRDefault="00C91F4E" w:rsidP="00E750C8">
      <w:pPr>
        <w:pStyle w:val="NoSpacing"/>
      </w:pPr>
    </w:p>
    <w:p w14:paraId="0761B432" w14:textId="45BAEB6A" w:rsidR="00C91F4E" w:rsidRDefault="009A372B">
      <w:pPr>
        <w:spacing w:after="0" w:line="360" w:lineRule="auto"/>
        <w:jc w:val="both"/>
        <w:rPr>
          <w:rFonts w:ascii="Century Gothic" w:eastAsiaTheme="minorEastAsia" w:hAnsi="Century Gothic" w:cstheme="minorHAnsi"/>
          <w:sz w:val="24"/>
          <w:szCs w:val="24"/>
        </w:rPr>
      </w:pPr>
      <w:r>
        <w:rPr>
          <w:rFonts w:ascii="Century Gothic" w:eastAsiaTheme="minorEastAsia" w:hAnsi="Century Gothic" w:cstheme="minorHAnsi"/>
          <w:sz w:val="24"/>
          <w:szCs w:val="24"/>
        </w:rPr>
        <w:t xml:space="preserve">The Commission is awaiting the DPP’S response. </w:t>
      </w:r>
    </w:p>
    <w:p w14:paraId="337A1363" w14:textId="233AC473" w:rsidR="005349BF" w:rsidRPr="00012C26" w:rsidRDefault="005349BF">
      <w:pPr>
        <w:spacing w:after="0" w:line="360" w:lineRule="auto"/>
        <w:jc w:val="both"/>
        <w:rPr>
          <w:rFonts w:ascii="Century Gothic" w:hAnsi="Century Gothic"/>
          <w:b/>
          <w:sz w:val="24"/>
          <w:szCs w:val="24"/>
          <w:lang w:val="en-US"/>
        </w:rPr>
      </w:pPr>
    </w:p>
    <w:p w14:paraId="155234EC" w14:textId="0225B5CD" w:rsidR="00C2611D" w:rsidRPr="00012C26" w:rsidRDefault="00D952CC">
      <w:pPr>
        <w:pStyle w:val="ListParagraph"/>
        <w:numPr>
          <w:ilvl w:val="0"/>
          <w:numId w:val="21"/>
        </w:numPr>
        <w:spacing w:after="0" w:line="360" w:lineRule="auto"/>
        <w:jc w:val="both"/>
        <w:rPr>
          <w:rFonts w:ascii="Century Gothic" w:hAnsi="Century Gothic"/>
          <w:b/>
          <w:sz w:val="24"/>
          <w:szCs w:val="24"/>
          <w:lang w:val="en-US"/>
        </w:rPr>
      </w:pPr>
      <w:r>
        <w:rPr>
          <w:rFonts w:ascii="Century Gothic" w:hAnsi="Century Gothic"/>
          <w:b/>
          <w:sz w:val="24"/>
          <w:szCs w:val="24"/>
          <w:lang w:val="en-US"/>
        </w:rPr>
        <w:t>EACC</w:t>
      </w:r>
      <w:r w:rsidR="00C2611D" w:rsidRPr="00012C26">
        <w:rPr>
          <w:rFonts w:ascii="Century Gothic" w:hAnsi="Century Gothic"/>
          <w:b/>
          <w:sz w:val="24"/>
          <w:szCs w:val="24"/>
          <w:lang w:val="en-US"/>
        </w:rPr>
        <w:t>/EL/INQ/</w:t>
      </w:r>
      <w:r>
        <w:rPr>
          <w:rFonts w:ascii="Century Gothic" w:hAnsi="Century Gothic"/>
          <w:b/>
          <w:sz w:val="24"/>
          <w:szCs w:val="24"/>
          <w:lang w:val="en-US"/>
        </w:rPr>
        <w:t>2</w:t>
      </w:r>
      <w:r w:rsidR="00C2611D" w:rsidRPr="00012C26">
        <w:rPr>
          <w:rFonts w:ascii="Century Gothic" w:hAnsi="Century Gothic"/>
          <w:b/>
          <w:sz w:val="24"/>
          <w:szCs w:val="24"/>
          <w:lang w:val="en-US"/>
        </w:rPr>
        <w:t>/201</w:t>
      </w:r>
      <w:r>
        <w:rPr>
          <w:rFonts w:ascii="Century Gothic" w:hAnsi="Century Gothic"/>
          <w:b/>
          <w:sz w:val="24"/>
          <w:szCs w:val="24"/>
          <w:lang w:val="en-US"/>
        </w:rPr>
        <w:t>5</w:t>
      </w:r>
    </w:p>
    <w:p w14:paraId="64680FE4" w14:textId="0D6DDB2F" w:rsidR="00ED6FC1" w:rsidRPr="00012C26" w:rsidRDefault="00C2611D">
      <w:pPr>
        <w:spacing w:after="0" w:line="360" w:lineRule="auto"/>
        <w:jc w:val="both"/>
        <w:rPr>
          <w:rFonts w:ascii="Century Gothic" w:eastAsia="Calibri" w:hAnsi="Century Gothic" w:cstheme="minorHAnsi"/>
          <w:b/>
          <w:sz w:val="24"/>
          <w:szCs w:val="24"/>
        </w:rPr>
      </w:pPr>
      <w:r w:rsidRPr="00012C26">
        <w:rPr>
          <w:rFonts w:ascii="Century Gothic" w:eastAsia="Calibri" w:hAnsi="Century Gothic" w:cstheme="minorHAnsi"/>
          <w:b/>
          <w:sz w:val="24"/>
          <w:szCs w:val="24"/>
        </w:rPr>
        <w:t xml:space="preserve">ALLEGATIONS </w:t>
      </w:r>
      <w:bookmarkStart w:id="1" w:name="_Hlk53342421"/>
      <w:r w:rsidR="00D952CC">
        <w:rPr>
          <w:rFonts w:ascii="Century Gothic" w:eastAsia="Calibri" w:hAnsi="Century Gothic" w:cstheme="minorHAnsi"/>
          <w:b/>
          <w:sz w:val="24"/>
          <w:szCs w:val="24"/>
        </w:rPr>
        <w:t xml:space="preserve">THAT FAFI CONSTITUENCY MP SQUANDERED KSHS. 13 MILION RAISED THROUGH A HARAMBEE BY THE PARENTS </w:t>
      </w:r>
      <w:r w:rsidR="00ED6FC1">
        <w:rPr>
          <w:rFonts w:ascii="Century Gothic" w:eastAsia="Calibri" w:hAnsi="Century Gothic" w:cstheme="minorHAnsi"/>
          <w:b/>
          <w:sz w:val="24"/>
          <w:szCs w:val="24"/>
        </w:rPr>
        <w:t xml:space="preserve">AND THE </w:t>
      </w:r>
      <w:r w:rsidR="00D952CC">
        <w:rPr>
          <w:rFonts w:ascii="Century Gothic" w:eastAsia="Calibri" w:hAnsi="Century Gothic" w:cstheme="minorHAnsi"/>
          <w:b/>
          <w:sz w:val="24"/>
          <w:szCs w:val="24"/>
        </w:rPr>
        <w:t xml:space="preserve">SOCIETY OF </w:t>
      </w:r>
      <w:r w:rsidR="00ED6FC1">
        <w:rPr>
          <w:rFonts w:ascii="Century Gothic" w:eastAsia="Calibri" w:hAnsi="Century Gothic" w:cstheme="minorHAnsi"/>
          <w:b/>
          <w:sz w:val="24"/>
          <w:szCs w:val="24"/>
        </w:rPr>
        <w:t>BURA HIGH SCHOOL</w:t>
      </w:r>
      <w:r w:rsidRPr="00012C26">
        <w:rPr>
          <w:rFonts w:ascii="Century Gothic" w:eastAsia="Calibri" w:hAnsi="Century Gothic" w:cstheme="minorHAnsi"/>
          <w:b/>
          <w:sz w:val="24"/>
          <w:szCs w:val="24"/>
        </w:rPr>
        <w:t>.</w:t>
      </w:r>
    </w:p>
    <w:bookmarkEnd w:id="1"/>
    <w:p w14:paraId="184D8B10" w14:textId="7EB43AB0" w:rsidR="003D4695" w:rsidRDefault="00C2611D">
      <w:pPr>
        <w:spacing w:after="0" w:line="360" w:lineRule="auto"/>
        <w:jc w:val="both"/>
        <w:rPr>
          <w:rFonts w:ascii="Century Gothic" w:eastAsiaTheme="minorEastAsia" w:hAnsi="Century Gothic" w:cstheme="minorHAnsi"/>
          <w:sz w:val="24"/>
          <w:szCs w:val="24"/>
        </w:rPr>
      </w:pPr>
      <w:r w:rsidRPr="00012C26">
        <w:rPr>
          <w:rFonts w:ascii="Century Gothic" w:eastAsiaTheme="minorEastAsia" w:hAnsi="Century Gothic" w:cstheme="minorHAnsi"/>
          <w:sz w:val="24"/>
          <w:szCs w:val="24"/>
        </w:rPr>
        <w:t xml:space="preserve">The Commission commenced investigations upon receipt of a report on </w:t>
      </w:r>
      <w:r w:rsidR="00ED6FC1">
        <w:rPr>
          <w:rFonts w:ascii="Century Gothic" w:eastAsiaTheme="minorEastAsia" w:hAnsi="Century Gothic" w:cstheme="minorHAnsi"/>
          <w:sz w:val="24"/>
          <w:szCs w:val="24"/>
        </w:rPr>
        <w:t>2</w:t>
      </w:r>
      <w:r w:rsidR="00ED6FC1">
        <w:rPr>
          <w:rFonts w:ascii="Century Gothic" w:eastAsiaTheme="minorEastAsia" w:hAnsi="Century Gothic" w:cstheme="minorHAnsi"/>
          <w:sz w:val="24"/>
          <w:szCs w:val="24"/>
          <w:vertAlign w:val="superscript"/>
        </w:rPr>
        <w:t xml:space="preserve">nd </w:t>
      </w:r>
      <w:r w:rsidR="00ED6FC1">
        <w:rPr>
          <w:rFonts w:ascii="Century Gothic" w:eastAsiaTheme="minorEastAsia" w:hAnsi="Century Gothic" w:cstheme="minorHAnsi"/>
          <w:sz w:val="24"/>
          <w:szCs w:val="24"/>
        </w:rPr>
        <w:t>June,2015</w:t>
      </w:r>
      <w:r w:rsidRPr="00012C26">
        <w:rPr>
          <w:rFonts w:ascii="Century Gothic" w:eastAsiaTheme="minorEastAsia" w:hAnsi="Century Gothic" w:cstheme="minorHAnsi"/>
          <w:sz w:val="24"/>
          <w:szCs w:val="24"/>
        </w:rPr>
        <w:t xml:space="preserve"> that </w:t>
      </w:r>
      <w:r w:rsidR="00ED6FC1">
        <w:rPr>
          <w:rFonts w:ascii="Century Gothic" w:eastAsiaTheme="minorEastAsia" w:hAnsi="Century Gothic" w:cstheme="minorHAnsi"/>
          <w:sz w:val="24"/>
          <w:szCs w:val="24"/>
        </w:rPr>
        <w:t xml:space="preserve">the member of Parliament (MP) of </w:t>
      </w:r>
      <w:proofErr w:type="spellStart"/>
      <w:r w:rsidR="00ED6FC1">
        <w:rPr>
          <w:rFonts w:ascii="Century Gothic" w:eastAsiaTheme="minorEastAsia" w:hAnsi="Century Gothic" w:cstheme="minorHAnsi"/>
          <w:sz w:val="24"/>
          <w:szCs w:val="24"/>
        </w:rPr>
        <w:t>Fafi</w:t>
      </w:r>
      <w:proofErr w:type="spellEnd"/>
      <w:r w:rsidR="00ED6FC1">
        <w:rPr>
          <w:rFonts w:ascii="Century Gothic" w:eastAsiaTheme="minorEastAsia" w:hAnsi="Century Gothic" w:cstheme="minorHAnsi"/>
          <w:sz w:val="24"/>
          <w:szCs w:val="24"/>
        </w:rPr>
        <w:t xml:space="preserve"> Constituency </w:t>
      </w:r>
      <w:r w:rsidR="003846EC">
        <w:rPr>
          <w:rFonts w:ascii="Century Gothic" w:eastAsiaTheme="minorEastAsia" w:hAnsi="Century Gothic" w:cstheme="minorHAnsi"/>
          <w:sz w:val="24"/>
          <w:szCs w:val="24"/>
        </w:rPr>
        <w:t>embezzled</w:t>
      </w:r>
      <w:r w:rsidR="00ED6FC1">
        <w:rPr>
          <w:rFonts w:ascii="Century Gothic" w:eastAsiaTheme="minorEastAsia" w:hAnsi="Century Gothic" w:cstheme="minorHAnsi"/>
          <w:sz w:val="24"/>
          <w:szCs w:val="24"/>
        </w:rPr>
        <w:t xml:space="preserve"> </w:t>
      </w:r>
      <w:proofErr w:type="spellStart"/>
      <w:r w:rsidR="00FE7543">
        <w:rPr>
          <w:rFonts w:ascii="Century Gothic" w:eastAsiaTheme="minorEastAsia" w:hAnsi="Century Gothic" w:cstheme="minorHAnsi"/>
          <w:sz w:val="24"/>
          <w:szCs w:val="24"/>
        </w:rPr>
        <w:t>K</w:t>
      </w:r>
      <w:r w:rsidR="00ED6FC1">
        <w:rPr>
          <w:rFonts w:ascii="Century Gothic" w:eastAsiaTheme="minorEastAsia" w:hAnsi="Century Gothic" w:cstheme="minorHAnsi"/>
          <w:sz w:val="24"/>
          <w:szCs w:val="24"/>
        </w:rPr>
        <w:t>shs</w:t>
      </w:r>
      <w:proofErr w:type="spellEnd"/>
      <w:r w:rsidR="00ED6FC1">
        <w:rPr>
          <w:rFonts w:ascii="Century Gothic" w:eastAsiaTheme="minorEastAsia" w:hAnsi="Century Gothic" w:cstheme="minorHAnsi"/>
          <w:sz w:val="24"/>
          <w:szCs w:val="24"/>
        </w:rPr>
        <w:t xml:space="preserve">. 13 </w:t>
      </w:r>
      <w:proofErr w:type="spellStart"/>
      <w:r w:rsidR="00ED6FC1">
        <w:rPr>
          <w:rFonts w:ascii="Century Gothic" w:eastAsiaTheme="minorEastAsia" w:hAnsi="Century Gothic" w:cstheme="minorHAnsi"/>
          <w:sz w:val="24"/>
          <w:szCs w:val="24"/>
        </w:rPr>
        <w:t>milion</w:t>
      </w:r>
      <w:proofErr w:type="spellEnd"/>
      <w:r w:rsidR="00ED6FC1">
        <w:rPr>
          <w:rFonts w:ascii="Century Gothic" w:eastAsiaTheme="minorEastAsia" w:hAnsi="Century Gothic" w:cstheme="minorHAnsi"/>
          <w:sz w:val="24"/>
          <w:szCs w:val="24"/>
        </w:rPr>
        <w:t xml:space="preserve"> which had been raised through a </w:t>
      </w:r>
      <w:proofErr w:type="spellStart"/>
      <w:r w:rsidR="00ED6FC1">
        <w:rPr>
          <w:rFonts w:ascii="Century Gothic" w:eastAsiaTheme="minorEastAsia" w:hAnsi="Century Gothic" w:cstheme="minorHAnsi"/>
          <w:sz w:val="24"/>
          <w:szCs w:val="24"/>
        </w:rPr>
        <w:t>harambee</w:t>
      </w:r>
      <w:proofErr w:type="spellEnd"/>
      <w:r w:rsidR="00A74A99">
        <w:rPr>
          <w:rFonts w:ascii="Century Gothic" w:eastAsiaTheme="minorEastAsia" w:hAnsi="Century Gothic" w:cstheme="minorHAnsi"/>
          <w:sz w:val="24"/>
          <w:szCs w:val="24"/>
        </w:rPr>
        <w:t xml:space="preserve"> for the purposes of refurbishing the school infrastructure</w:t>
      </w:r>
      <w:r w:rsidR="00ED6FC1">
        <w:rPr>
          <w:rFonts w:ascii="Century Gothic" w:eastAsiaTheme="minorEastAsia" w:hAnsi="Century Gothic" w:cstheme="minorHAnsi"/>
          <w:sz w:val="24"/>
          <w:szCs w:val="24"/>
        </w:rPr>
        <w:t>.</w:t>
      </w:r>
    </w:p>
    <w:p w14:paraId="29905806" w14:textId="77777777" w:rsidR="00ED6FC1" w:rsidRPr="00A146B9" w:rsidRDefault="00ED6FC1" w:rsidP="00E750C8">
      <w:pPr>
        <w:pStyle w:val="NoSpacing"/>
      </w:pPr>
    </w:p>
    <w:p w14:paraId="1B3643A9" w14:textId="0CCEFCDB" w:rsidR="00A74A99" w:rsidRDefault="00C2611D">
      <w:pPr>
        <w:spacing w:after="0" w:line="360" w:lineRule="auto"/>
        <w:jc w:val="both"/>
        <w:rPr>
          <w:rFonts w:ascii="Century Gothic" w:hAnsi="Century Gothic"/>
          <w:sz w:val="24"/>
          <w:szCs w:val="24"/>
        </w:rPr>
      </w:pPr>
      <w:r w:rsidRPr="00012C26">
        <w:rPr>
          <w:rFonts w:ascii="Century Gothic" w:hAnsi="Century Gothic"/>
          <w:sz w:val="24"/>
          <w:szCs w:val="24"/>
        </w:rPr>
        <w:t xml:space="preserve">Investigations established that the </w:t>
      </w:r>
      <w:r w:rsidR="00ED6FC1">
        <w:rPr>
          <w:rFonts w:ascii="Century Gothic" w:hAnsi="Century Gothic"/>
          <w:sz w:val="24"/>
          <w:szCs w:val="24"/>
        </w:rPr>
        <w:t xml:space="preserve">actual amount that was raised through the </w:t>
      </w:r>
      <w:proofErr w:type="spellStart"/>
      <w:r w:rsidR="00ED6FC1">
        <w:rPr>
          <w:rFonts w:ascii="Century Gothic" w:hAnsi="Century Gothic"/>
          <w:sz w:val="24"/>
          <w:szCs w:val="24"/>
        </w:rPr>
        <w:t>Harambee</w:t>
      </w:r>
      <w:proofErr w:type="spellEnd"/>
      <w:r w:rsidR="00ED6FC1">
        <w:rPr>
          <w:rFonts w:ascii="Century Gothic" w:hAnsi="Century Gothic"/>
          <w:sz w:val="24"/>
          <w:szCs w:val="24"/>
        </w:rPr>
        <w:t xml:space="preserve"> was </w:t>
      </w:r>
      <w:proofErr w:type="spellStart"/>
      <w:r w:rsidR="00FE7543">
        <w:rPr>
          <w:rFonts w:ascii="Century Gothic" w:hAnsi="Century Gothic"/>
          <w:sz w:val="24"/>
          <w:szCs w:val="24"/>
        </w:rPr>
        <w:t>K</w:t>
      </w:r>
      <w:r w:rsidR="00A74A99">
        <w:rPr>
          <w:rFonts w:ascii="Century Gothic" w:hAnsi="Century Gothic"/>
          <w:sz w:val="24"/>
          <w:szCs w:val="24"/>
        </w:rPr>
        <w:t>shs</w:t>
      </w:r>
      <w:proofErr w:type="spellEnd"/>
      <w:r w:rsidR="00A74A99">
        <w:rPr>
          <w:rFonts w:ascii="Century Gothic" w:hAnsi="Century Gothic"/>
          <w:sz w:val="24"/>
          <w:szCs w:val="24"/>
        </w:rPr>
        <w:t xml:space="preserve">. 5,145,000 and that the CDF had also allocated </w:t>
      </w:r>
      <w:proofErr w:type="spellStart"/>
      <w:r w:rsidR="00FE7543">
        <w:rPr>
          <w:rFonts w:ascii="Century Gothic" w:hAnsi="Century Gothic"/>
          <w:sz w:val="24"/>
          <w:szCs w:val="24"/>
        </w:rPr>
        <w:t>K</w:t>
      </w:r>
      <w:r w:rsidR="00A74A99">
        <w:rPr>
          <w:rFonts w:ascii="Century Gothic" w:hAnsi="Century Gothic"/>
          <w:sz w:val="24"/>
          <w:szCs w:val="24"/>
        </w:rPr>
        <w:t>hs</w:t>
      </w:r>
      <w:proofErr w:type="spellEnd"/>
      <w:r w:rsidR="00A74A99">
        <w:rPr>
          <w:rFonts w:ascii="Century Gothic" w:hAnsi="Century Gothic"/>
          <w:sz w:val="24"/>
          <w:szCs w:val="24"/>
        </w:rPr>
        <w:t>. 6,800,000 for the purposes of refurbishing the school infrastructures.</w:t>
      </w:r>
    </w:p>
    <w:p w14:paraId="449FB223" w14:textId="77777777" w:rsidR="00246B77" w:rsidRDefault="00246B77" w:rsidP="00E750C8">
      <w:pPr>
        <w:pStyle w:val="NoSpacing"/>
      </w:pPr>
    </w:p>
    <w:p w14:paraId="26696647" w14:textId="6D71E07B" w:rsidR="00A74A99" w:rsidRDefault="00A74A99">
      <w:pPr>
        <w:spacing w:after="0" w:line="360" w:lineRule="auto"/>
        <w:jc w:val="both"/>
        <w:rPr>
          <w:rFonts w:ascii="Century Gothic" w:hAnsi="Century Gothic"/>
          <w:sz w:val="24"/>
          <w:szCs w:val="24"/>
        </w:rPr>
      </w:pPr>
      <w:r>
        <w:rPr>
          <w:rFonts w:ascii="Century Gothic" w:hAnsi="Century Gothic"/>
          <w:sz w:val="24"/>
          <w:szCs w:val="24"/>
        </w:rPr>
        <w:t xml:space="preserve">Investigations further established </w:t>
      </w:r>
      <w:r w:rsidR="003D518C">
        <w:rPr>
          <w:rFonts w:ascii="Century Gothic" w:hAnsi="Century Gothic"/>
          <w:sz w:val="24"/>
          <w:szCs w:val="24"/>
        </w:rPr>
        <w:t xml:space="preserve">the actual amount of funds that were available to fund the project were </w:t>
      </w:r>
      <w:proofErr w:type="spellStart"/>
      <w:r w:rsidR="00FE7543">
        <w:rPr>
          <w:rFonts w:ascii="Century Gothic" w:hAnsi="Century Gothic"/>
          <w:sz w:val="24"/>
          <w:szCs w:val="24"/>
        </w:rPr>
        <w:t>K</w:t>
      </w:r>
      <w:r w:rsidR="003D518C">
        <w:rPr>
          <w:rFonts w:ascii="Century Gothic" w:hAnsi="Century Gothic"/>
          <w:sz w:val="24"/>
          <w:szCs w:val="24"/>
        </w:rPr>
        <w:t>shs</w:t>
      </w:r>
      <w:proofErr w:type="spellEnd"/>
      <w:r w:rsidR="003D518C">
        <w:rPr>
          <w:rFonts w:ascii="Century Gothic" w:hAnsi="Century Gothic"/>
          <w:sz w:val="24"/>
          <w:szCs w:val="24"/>
        </w:rPr>
        <w:t xml:space="preserve">. 11,945,000 and that funds were spent appropriately. </w:t>
      </w:r>
    </w:p>
    <w:p w14:paraId="2E2CC7E5" w14:textId="07D23F7A" w:rsidR="003D4695" w:rsidRPr="00E750C8" w:rsidRDefault="003D4695" w:rsidP="00E750C8">
      <w:pPr>
        <w:pStyle w:val="NoSpacing"/>
      </w:pPr>
    </w:p>
    <w:p w14:paraId="27DECE80" w14:textId="0A7E6B16" w:rsidR="00C2611D" w:rsidRPr="00012C26" w:rsidRDefault="006C5DA8">
      <w:pPr>
        <w:pStyle w:val="NoSpacing"/>
        <w:spacing w:line="360" w:lineRule="auto"/>
        <w:jc w:val="both"/>
      </w:pPr>
      <w:r w:rsidRPr="00012C26">
        <w:rPr>
          <w:rFonts w:ascii="Century Gothic" w:hAnsi="Century Gothic"/>
          <w:sz w:val="24"/>
          <w:szCs w:val="24"/>
        </w:rPr>
        <w:t xml:space="preserve">On </w:t>
      </w:r>
      <w:r>
        <w:rPr>
          <w:rFonts w:ascii="Century Gothic" w:hAnsi="Century Gothic"/>
          <w:sz w:val="24"/>
          <w:szCs w:val="24"/>
        </w:rPr>
        <w:t>25</w:t>
      </w:r>
      <w:r w:rsidRPr="003D48A4">
        <w:rPr>
          <w:rFonts w:ascii="Century Gothic" w:hAnsi="Century Gothic"/>
          <w:sz w:val="24"/>
          <w:szCs w:val="24"/>
          <w:vertAlign w:val="superscript"/>
        </w:rPr>
        <w:t>th</w:t>
      </w:r>
      <w:r>
        <w:rPr>
          <w:rFonts w:ascii="Century Gothic" w:hAnsi="Century Gothic"/>
          <w:sz w:val="24"/>
          <w:szCs w:val="24"/>
        </w:rPr>
        <w:t xml:space="preserve"> </w:t>
      </w:r>
      <w:r w:rsidRPr="00012C26">
        <w:rPr>
          <w:rFonts w:ascii="Century Gothic" w:hAnsi="Century Gothic"/>
          <w:sz w:val="24"/>
          <w:szCs w:val="24"/>
        </w:rPr>
        <w:t>May 202</w:t>
      </w:r>
      <w:r>
        <w:rPr>
          <w:rFonts w:ascii="Century Gothic" w:hAnsi="Century Gothic"/>
          <w:sz w:val="24"/>
          <w:szCs w:val="24"/>
        </w:rPr>
        <w:t>1</w:t>
      </w:r>
      <w:r w:rsidRPr="00012C26">
        <w:rPr>
          <w:rFonts w:ascii="Century Gothic" w:hAnsi="Century Gothic"/>
          <w:sz w:val="24"/>
          <w:szCs w:val="24"/>
        </w:rPr>
        <w:t>, a report was compiled and forwarded to the DPP with recommendation that the inquiry file be closed</w:t>
      </w:r>
      <w:r>
        <w:rPr>
          <w:rFonts w:ascii="Century Gothic" w:hAnsi="Century Gothic"/>
          <w:sz w:val="24"/>
          <w:szCs w:val="24"/>
        </w:rPr>
        <w:t xml:space="preserve"> for insufficient evidence.</w:t>
      </w:r>
    </w:p>
    <w:p w14:paraId="2337A30E" w14:textId="3D3E91F5" w:rsidR="006C5DA8" w:rsidRDefault="006C5DA8" w:rsidP="00E750C8">
      <w:pPr>
        <w:pStyle w:val="NoSpacing"/>
      </w:pPr>
    </w:p>
    <w:p w14:paraId="07534538" w14:textId="4DD5BDC2" w:rsidR="002C55E2" w:rsidRDefault="0024043B">
      <w:pPr>
        <w:spacing w:after="0" w:line="360" w:lineRule="auto"/>
        <w:jc w:val="both"/>
        <w:rPr>
          <w:rFonts w:ascii="Century Gothic" w:eastAsia="Times New Roman" w:hAnsi="Century Gothic" w:cs="Tahoma"/>
          <w:bCs/>
          <w:sz w:val="24"/>
          <w:szCs w:val="24"/>
          <w:lang w:val="en-US"/>
        </w:rPr>
      </w:pPr>
      <w:r w:rsidRPr="0024043B">
        <w:rPr>
          <w:rFonts w:ascii="Century Gothic" w:eastAsia="Times New Roman" w:hAnsi="Century Gothic" w:cs="Tahoma"/>
          <w:sz w:val="24"/>
          <w:szCs w:val="24"/>
          <w:lang w:val="en-US"/>
        </w:rPr>
        <w:t xml:space="preserve">On </w:t>
      </w:r>
      <w:r>
        <w:rPr>
          <w:rFonts w:ascii="Century Gothic" w:eastAsia="Times New Roman" w:hAnsi="Century Gothic" w:cs="Tahoma"/>
          <w:sz w:val="24"/>
          <w:szCs w:val="24"/>
          <w:lang w:val="en-US"/>
        </w:rPr>
        <w:t>14</w:t>
      </w:r>
      <w:r w:rsidRPr="0024043B">
        <w:rPr>
          <w:rFonts w:ascii="Century Gothic" w:eastAsia="Times New Roman" w:hAnsi="Century Gothic" w:cs="Tahoma"/>
          <w:sz w:val="24"/>
          <w:szCs w:val="24"/>
          <w:vertAlign w:val="superscript"/>
          <w:lang w:val="en-US"/>
        </w:rPr>
        <w:t>th</w:t>
      </w:r>
      <w:r w:rsidRPr="0024043B">
        <w:rPr>
          <w:rFonts w:ascii="Century Gothic" w:eastAsia="Times New Roman" w:hAnsi="Century Gothic" w:cs="Tahoma"/>
          <w:sz w:val="24"/>
          <w:szCs w:val="24"/>
          <w:lang w:val="en-US"/>
        </w:rPr>
        <w:t xml:space="preserve"> June 2021, the DPP returned the inquiry file for further investigations</w:t>
      </w:r>
      <w:r w:rsidRPr="0024043B">
        <w:rPr>
          <w:rFonts w:ascii="Century Gothic" w:eastAsia="Times New Roman" w:hAnsi="Century Gothic" w:cs="Tahoma"/>
          <w:bCs/>
          <w:sz w:val="24"/>
          <w:szCs w:val="24"/>
          <w:lang w:val="en-US"/>
        </w:rPr>
        <w:t xml:space="preserve">. </w:t>
      </w:r>
    </w:p>
    <w:p w14:paraId="1BDDA68D" w14:textId="77777777" w:rsidR="003846EC" w:rsidRPr="003846EC" w:rsidRDefault="003846EC">
      <w:pPr>
        <w:spacing w:after="0" w:line="360" w:lineRule="auto"/>
        <w:jc w:val="both"/>
        <w:rPr>
          <w:rFonts w:ascii="Century Gothic" w:eastAsia="Times New Roman" w:hAnsi="Century Gothic" w:cs="Tahoma"/>
          <w:bCs/>
          <w:sz w:val="24"/>
          <w:szCs w:val="24"/>
          <w:lang w:val="en-US"/>
        </w:rPr>
      </w:pPr>
    </w:p>
    <w:p w14:paraId="7744E503" w14:textId="6C13C675" w:rsidR="00652ED2" w:rsidRPr="00012C26" w:rsidRDefault="00652ED2">
      <w:pPr>
        <w:pStyle w:val="ListParagraph"/>
        <w:numPr>
          <w:ilvl w:val="0"/>
          <w:numId w:val="21"/>
        </w:numPr>
        <w:spacing w:after="0" w:line="360" w:lineRule="auto"/>
        <w:jc w:val="both"/>
        <w:rPr>
          <w:rFonts w:ascii="Century Gothic" w:hAnsi="Century Gothic"/>
          <w:b/>
          <w:sz w:val="24"/>
          <w:szCs w:val="24"/>
          <w:lang w:val="en-US"/>
        </w:rPr>
      </w:pPr>
      <w:r w:rsidRPr="00012C26">
        <w:rPr>
          <w:rFonts w:ascii="Century Gothic" w:hAnsi="Century Gothic"/>
          <w:b/>
          <w:sz w:val="24"/>
          <w:szCs w:val="24"/>
          <w:lang w:val="en-US"/>
        </w:rPr>
        <w:t>EACC</w:t>
      </w:r>
      <w:r>
        <w:rPr>
          <w:rFonts w:ascii="Century Gothic" w:hAnsi="Century Gothic"/>
          <w:b/>
          <w:sz w:val="24"/>
          <w:szCs w:val="24"/>
          <w:lang w:val="en-US"/>
        </w:rPr>
        <w:t>/MCKS</w:t>
      </w:r>
      <w:r w:rsidRPr="00012C26">
        <w:rPr>
          <w:rFonts w:ascii="Century Gothic" w:hAnsi="Century Gothic"/>
          <w:b/>
          <w:sz w:val="24"/>
          <w:szCs w:val="24"/>
          <w:lang w:val="en-US"/>
        </w:rPr>
        <w:t>/EL/INQ/</w:t>
      </w:r>
      <w:r>
        <w:rPr>
          <w:rFonts w:ascii="Century Gothic" w:hAnsi="Century Gothic"/>
          <w:b/>
          <w:sz w:val="24"/>
          <w:szCs w:val="24"/>
          <w:lang w:val="en-US"/>
        </w:rPr>
        <w:t>10</w:t>
      </w:r>
      <w:r w:rsidRPr="00012C26">
        <w:rPr>
          <w:rFonts w:ascii="Century Gothic" w:hAnsi="Century Gothic"/>
          <w:b/>
          <w:sz w:val="24"/>
          <w:szCs w:val="24"/>
          <w:lang w:val="en-US"/>
        </w:rPr>
        <w:t>/201</w:t>
      </w:r>
      <w:r>
        <w:rPr>
          <w:rFonts w:ascii="Century Gothic" w:hAnsi="Century Gothic"/>
          <w:b/>
          <w:sz w:val="24"/>
          <w:szCs w:val="24"/>
          <w:lang w:val="en-US"/>
        </w:rPr>
        <w:t>8</w:t>
      </w:r>
    </w:p>
    <w:p w14:paraId="4C1E7871" w14:textId="6423DEA5" w:rsidR="00652ED2" w:rsidRPr="005E1127" w:rsidRDefault="00652ED2" w:rsidP="005E1127">
      <w:pPr>
        <w:pStyle w:val="NoSpacing"/>
        <w:spacing w:line="360" w:lineRule="auto"/>
        <w:jc w:val="both"/>
        <w:rPr>
          <w:rFonts w:ascii="Century Gothic" w:eastAsia="Calibri" w:hAnsi="Century Gothic" w:cstheme="minorHAnsi"/>
          <w:b/>
          <w:sz w:val="24"/>
          <w:szCs w:val="24"/>
        </w:rPr>
      </w:pPr>
      <w:r w:rsidRPr="00701C90">
        <w:rPr>
          <w:rFonts w:ascii="Century Gothic" w:hAnsi="Century Gothic"/>
          <w:b/>
          <w:sz w:val="24"/>
          <w:szCs w:val="24"/>
        </w:rPr>
        <w:t>ALLEGATIONS OF CONFLICT OF INTEREST AND CHARGING OF</w:t>
      </w:r>
      <w:r w:rsidRPr="00701C90">
        <w:rPr>
          <w:rFonts w:ascii="Century Gothic" w:eastAsia="Calibri" w:hAnsi="Century Gothic" w:cstheme="minorHAnsi"/>
          <w:b/>
          <w:sz w:val="24"/>
          <w:szCs w:val="24"/>
        </w:rPr>
        <w:t xml:space="preserve"> UNAPPROVED/UNLAWFUL </w:t>
      </w:r>
      <w:r w:rsidR="000F2BE9" w:rsidRPr="00701C90">
        <w:rPr>
          <w:rFonts w:ascii="Century Gothic" w:eastAsia="Calibri" w:hAnsi="Century Gothic" w:cstheme="minorHAnsi"/>
          <w:b/>
          <w:sz w:val="24"/>
          <w:szCs w:val="24"/>
        </w:rPr>
        <w:t>FEES BY</w:t>
      </w:r>
      <w:r w:rsidRPr="00701C90">
        <w:rPr>
          <w:rFonts w:ascii="Century Gothic" w:eastAsia="Calibri" w:hAnsi="Century Gothic" w:cstheme="minorHAnsi"/>
          <w:b/>
          <w:sz w:val="24"/>
          <w:szCs w:val="24"/>
        </w:rPr>
        <w:t xml:space="preserve"> THE CHAIRPERSON </w:t>
      </w:r>
      <w:r w:rsidR="00136684" w:rsidRPr="00701C90">
        <w:rPr>
          <w:rFonts w:ascii="Century Gothic" w:eastAsia="Calibri" w:hAnsi="Century Gothic" w:cstheme="minorHAnsi"/>
          <w:b/>
          <w:sz w:val="24"/>
          <w:szCs w:val="24"/>
        </w:rPr>
        <w:t>AND THE MACHAKOS</w:t>
      </w:r>
      <w:r w:rsidRPr="00701C90">
        <w:rPr>
          <w:rFonts w:ascii="Century Gothic" w:eastAsia="Calibri" w:hAnsi="Century Gothic" w:cstheme="minorHAnsi"/>
          <w:b/>
          <w:sz w:val="24"/>
          <w:szCs w:val="24"/>
        </w:rPr>
        <w:t xml:space="preserve"> PRIMARY SCHOOL BOARD OF </w:t>
      </w:r>
      <w:r w:rsidR="00136684" w:rsidRPr="00701C90">
        <w:rPr>
          <w:rFonts w:ascii="Century Gothic" w:eastAsia="Calibri" w:hAnsi="Century Gothic" w:cstheme="minorHAnsi"/>
          <w:b/>
          <w:sz w:val="24"/>
          <w:szCs w:val="24"/>
        </w:rPr>
        <w:t>MANAGEMENT.</w:t>
      </w:r>
    </w:p>
    <w:p w14:paraId="47FF6BE7" w14:textId="1011A93B" w:rsidR="00652ED2" w:rsidRDefault="00652ED2">
      <w:pPr>
        <w:spacing w:after="0" w:line="360" w:lineRule="auto"/>
        <w:jc w:val="both"/>
        <w:rPr>
          <w:rFonts w:ascii="Century Gothic" w:eastAsia="Calibri" w:hAnsi="Century Gothic" w:cstheme="minorHAnsi"/>
          <w:sz w:val="24"/>
          <w:szCs w:val="24"/>
        </w:rPr>
      </w:pPr>
      <w:r w:rsidRPr="00012C26">
        <w:rPr>
          <w:rFonts w:ascii="Century Gothic" w:eastAsiaTheme="minorEastAsia" w:hAnsi="Century Gothic" w:cstheme="minorHAnsi"/>
          <w:sz w:val="24"/>
          <w:szCs w:val="24"/>
        </w:rPr>
        <w:lastRenderedPageBreak/>
        <w:t xml:space="preserve">The Commission commenced investigations upon receipt of a report that </w:t>
      </w:r>
      <w:r w:rsidRPr="00012C26">
        <w:rPr>
          <w:rFonts w:ascii="Century Gothic" w:eastAsia="Calibri" w:hAnsi="Century Gothic" w:cstheme="minorHAnsi"/>
          <w:sz w:val="24"/>
          <w:szCs w:val="24"/>
        </w:rPr>
        <w:t xml:space="preserve">the </w:t>
      </w:r>
      <w:r w:rsidR="00136684">
        <w:rPr>
          <w:rFonts w:ascii="Century Gothic" w:eastAsia="Calibri" w:hAnsi="Century Gothic" w:cstheme="minorHAnsi"/>
          <w:sz w:val="24"/>
          <w:szCs w:val="24"/>
        </w:rPr>
        <w:t xml:space="preserve">Management of </w:t>
      </w:r>
      <w:proofErr w:type="spellStart"/>
      <w:r w:rsidR="00136684">
        <w:rPr>
          <w:rFonts w:ascii="Century Gothic" w:eastAsia="Calibri" w:hAnsi="Century Gothic" w:cstheme="minorHAnsi"/>
          <w:sz w:val="24"/>
          <w:szCs w:val="24"/>
        </w:rPr>
        <w:t>Machakos</w:t>
      </w:r>
      <w:proofErr w:type="spellEnd"/>
      <w:r w:rsidR="00136684">
        <w:rPr>
          <w:rFonts w:ascii="Century Gothic" w:eastAsia="Calibri" w:hAnsi="Century Gothic" w:cstheme="minorHAnsi"/>
          <w:sz w:val="24"/>
          <w:szCs w:val="24"/>
        </w:rPr>
        <w:t xml:space="preserve"> Primary School had been running unlawful bank accounts where they deposit fees </w:t>
      </w:r>
      <w:r w:rsidR="0066697A">
        <w:rPr>
          <w:rFonts w:ascii="Century Gothic" w:eastAsia="Calibri" w:hAnsi="Century Gothic" w:cstheme="minorHAnsi"/>
          <w:sz w:val="24"/>
          <w:szCs w:val="24"/>
        </w:rPr>
        <w:t>collected. It was also alleged that the Chairman of the Board was supplying books to the school.</w:t>
      </w:r>
    </w:p>
    <w:p w14:paraId="2CDB697E" w14:textId="77777777" w:rsidR="00652ED2" w:rsidRPr="00E750C8" w:rsidRDefault="00652ED2" w:rsidP="00E750C8">
      <w:pPr>
        <w:pStyle w:val="NoSpacing"/>
      </w:pPr>
    </w:p>
    <w:p w14:paraId="786AC1D0" w14:textId="33C4BB49" w:rsidR="00652ED2" w:rsidRDefault="00652ED2">
      <w:pPr>
        <w:spacing w:after="0" w:line="360" w:lineRule="auto"/>
        <w:jc w:val="both"/>
        <w:rPr>
          <w:rFonts w:ascii="Century Gothic" w:hAnsi="Century Gothic"/>
          <w:sz w:val="24"/>
          <w:szCs w:val="24"/>
        </w:rPr>
      </w:pPr>
      <w:r w:rsidRPr="00012C26">
        <w:rPr>
          <w:rFonts w:ascii="Century Gothic" w:hAnsi="Century Gothic"/>
          <w:sz w:val="24"/>
          <w:szCs w:val="24"/>
        </w:rPr>
        <w:t>Investigations established that</w:t>
      </w:r>
      <w:r w:rsidR="008B2597">
        <w:rPr>
          <w:rFonts w:ascii="Century Gothic" w:hAnsi="Century Gothic"/>
          <w:sz w:val="24"/>
          <w:szCs w:val="24"/>
        </w:rPr>
        <w:t xml:space="preserve"> a </w:t>
      </w:r>
      <w:r w:rsidR="009F1D99">
        <w:rPr>
          <w:rFonts w:ascii="Century Gothic" w:hAnsi="Century Gothic"/>
          <w:sz w:val="24"/>
          <w:szCs w:val="24"/>
        </w:rPr>
        <w:t xml:space="preserve">similar complaint </w:t>
      </w:r>
      <w:r w:rsidR="003B6FA0">
        <w:rPr>
          <w:rFonts w:ascii="Century Gothic" w:hAnsi="Century Gothic"/>
          <w:sz w:val="24"/>
          <w:szCs w:val="24"/>
        </w:rPr>
        <w:t>about the</w:t>
      </w:r>
      <w:r w:rsidR="009F1D99">
        <w:rPr>
          <w:rFonts w:ascii="Century Gothic" w:eastAsia="Calibri" w:hAnsi="Century Gothic" w:cstheme="minorHAnsi"/>
          <w:sz w:val="24"/>
          <w:szCs w:val="24"/>
        </w:rPr>
        <w:t xml:space="preserve"> </w:t>
      </w:r>
      <w:r w:rsidR="003B6FA0">
        <w:rPr>
          <w:rFonts w:ascii="Century Gothic" w:eastAsia="Calibri" w:hAnsi="Century Gothic" w:cstheme="minorHAnsi"/>
          <w:sz w:val="24"/>
          <w:szCs w:val="24"/>
        </w:rPr>
        <w:t>School running</w:t>
      </w:r>
      <w:r w:rsidR="009F1D99">
        <w:rPr>
          <w:rFonts w:ascii="Century Gothic" w:eastAsia="Calibri" w:hAnsi="Century Gothic" w:cstheme="minorHAnsi"/>
          <w:sz w:val="24"/>
          <w:szCs w:val="24"/>
        </w:rPr>
        <w:t xml:space="preserve"> an unlawful bank account had also been made to the Ministry of Education</w:t>
      </w:r>
      <w:r w:rsidR="008B2597">
        <w:rPr>
          <w:rFonts w:ascii="Century Gothic" w:eastAsia="Calibri" w:hAnsi="Century Gothic" w:cstheme="minorHAnsi"/>
          <w:sz w:val="24"/>
          <w:szCs w:val="24"/>
        </w:rPr>
        <w:t xml:space="preserve"> </w:t>
      </w:r>
      <w:r w:rsidR="003B6FA0">
        <w:rPr>
          <w:rFonts w:ascii="Century Gothic" w:eastAsia="Calibri" w:hAnsi="Century Gothic" w:cstheme="minorHAnsi"/>
          <w:sz w:val="24"/>
          <w:szCs w:val="24"/>
        </w:rPr>
        <w:t>(MOE)</w:t>
      </w:r>
      <w:r w:rsidR="009F1D99">
        <w:rPr>
          <w:rFonts w:ascii="Century Gothic" w:eastAsia="Calibri" w:hAnsi="Century Gothic" w:cstheme="minorHAnsi"/>
          <w:sz w:val="24"/>
          <w:szCs w:val="24"/>
        </w:rPr>
        <w:t xml:space="preserve"> and that </w:t>
      </w:r>
      <w:r w:rsidR="003B6FA0">
        <w:rPr>
          <w:rFonts w:ascii="Century Gothic" w:eastAsia="Calibri" w:hAnsi="Century Gothic" w:cstheme="minorHAnsi"/>
          <w:sz w:val="24"/>
          <w:szCs w:val="24"/>
        </w:rPr>
        <w:t xml:space="preserve">there was a report made to the MOE by the Director for Quality Assurance and Standards giving several recommendation including Disciplinary Action but the report is yet to be acted upon. </w:t>
      </w:r>
    </w:p>
    <w:p w14:paraId="329A4DDC" w14:textId="77777777" w:rsidR="00652ED2" w:rsidRPr="00E750C8" w:rsidRDefault="00652ED2" w:rsidP="00E750C8">
      <w:pPr>
        <w:pStyle w:val="NoSpacing"/>
      </w:pPr>
    </w:p>
    <w:p w14:paraId="77C8A3BC" w14:textId="316BECB5" w:rsidR="003B6FA0" w:rsidRDefault="00652ED2">
      <w:pPr>
        <w:spacing w:after="0" w:line="360" w:lineRule="auto"/>
        <w:jc w:val="both"/>
        <w:rPr>
          <w:rFonts w:ascii="Century Gothic" w:hAnsi="Century Gothic"/>
          <w:sz w:val="24"/>
          <w:szCs w:val="24"/>
        </w:rPr>
      </w:pPr>
      <w:r w:rsidRPr="00012C26">
        <w:rPr>
          <w:rFonts w:ascii="Century Gothic" w:eastAsia="Calibri" w:hAnsi="Century Gothic" w:cs="Times New Roman"/>
          <w:color w:val="000000" w:themeColor="text1"/>
          <w:sz w:val="24"/>
          <w:szCs w:val="24"/>
          <w:lang w:val="en-US"/>
        </w:rPr>
        <w:t xml:space="preserve">Investigations </w:t>
      </w:r>
      <w:r w:rsidR="00100C19">
        <w:rPr>
          <w:rFonts w:ascii="Century Gothic" w:eastAsia="Calibri" w:hAnsi="Century Gothic" w:cs="Times New Roman"/>
          <w:color w:val="000000" w:themeColor="text1"/>
          <w:sz w:val="24"/>
          <w:szCs w:val="24"/>
          <w:lang w:val="en-US"/>
        </w:rPr>
        <w:t xml:space="preserve">also </w:t>
      </w:r>
      <w:r w:rsidRPr="00012C26">
        <w:rPr>
          <w:rFonts w:ascii="Century Gothic" w:eastAsia="Calibri" w:hAnsi="Century Gothic" w:cs="Times New Roman"/>
          <w:color w:val="000000" w:themeColor="text1"/>
          <w:sz w:val="24"/>
          <w:szCs w:val="24"/>
          <w:lang w:val="en-US"/>
        </w:rPr>
        <w:t xml:space="preserve">established that </w:t>
      </w:r>
      <w:r>
        <w:rPr>
          <w:rFonts w:ascii="Century Gothic" w:hAnsi="Century Gothic"/>
          <w:sz w:val="24"/>
          <w:szCs w:val="24"/>
        </w:rPr>
        <w:t xml:space="preserve">there was a conflict of interest </w:t>
      </w:r>
      <w:r w:rsidR="001C069C">
        <w:rPr>
          <w:rFonts w:ascii="Century Gothic" w:hAnsi="Century Gothic"/>
          <w:sz w:val="24"/>
          <w:szCs w:val="24"/>
        </w:rPr>
        <w:t>on the part of the</w:t>
      </w:r>
      <w:r w:rsidR="003B6FA0">
        <w:rPr>
          <w:rFonts w:ascii="Century Gothic" w:eastAsia="Calibri" w:hAnsi="Century Gothic" w:cstheme="minorHAnsi"/>
          <w:sz w:val="24"/>
          <w:szCs w:val="24"/>
        </w:rPr>
        <w:t xml:space="preserve"> Chairman of the </w:t>
      </w:r>
      <w:proofErr w:type="spellStart"/>
      <w:r w:rsidR="003B6FA0">
        <w:rPr>
          <w:rFonts w:ascii="Century Gothic" w:eastAsia="Calibri" w:hAnsi="Century Gothic" w:cstheme="minorHAnsi"/>
          <w:sz w:val="24"/>
          <w:szCs w:val="24"/>
        </w:rPr>
        <w:t>Machakos</w:t>
      </w:r>
      <w:proofErr w:type="spellEnd"/>
      <w:r w:rsidR="003B6FA0">
        <w:rPr>
          <w:rFonts w:ascii="Century Gothic" w:eastAsia="Calibri" w:hAnsi="Century Gothic" w:cstheme="minorHAnsi"/>
          <w:sz w:val="24"/>
          <w:szCs w:val="24"/>
        </w:rPr>
        <w:t xml:space="preserve"> Primary School Board of Management </w:t>
      </w:r>
      <w:r w:rsidR="003B6FA0" w:rsidRPr="00756F48">
        <w:rPr>
          <w:rFonts w:ascii="Century Gothic" w:eastAsia="Calibri" w:hAnsi="Century Gothic" w:cstheme="minorHAnsi"/>
          <w:sz w:val="24"/>
          <w:szCs w:val="24"/>
        </w:rPr>
        <w:t>through</w:t>
      </w:r>
      <w:r w:rsidRPr="00756F48">
        <w:rPr>
          <w:rFonts w:ascii="Century Gothic" w:eastAsia="Calibri" w:hAnsi="Century Gothic" w:cstheme="minorHAnsi"/>
          <w:sz w:val="24"/>
          <w:szCs w:val="24"/>
        </w:rPr>
        <w:t xml:space="preserve"> awarding of suspicious tenders</w:t>
      </w:r>
      <w:r>
        <w:rPr>
          <w:rFonts w:ascii="Century Gothic" w:hAnsi="Century Gothic"/>
          <w:sz w:val="24"/>
          <w:szCs w:val="24"/>
        </w:rPr>
        <w:t xml:space="preserve"> </w:t>
      </w:r>
      <w:r w:rsidR="00FE7543">
        <w:rPr>
          <w:rFonts w:ascii="Century Gothic" w:hAnsi="Century Gothic"/>
          <w:sz w:val="24"/>
          <w:szCs w:val="24"/>
        </w:rPr>
        <w:t xml:space="preserve">to </w:t>
      </w:r>
      <w:r>
        <w:rPr>
          <w:rFonts w:ascii="Century Gothic" w:hAnsi="Century Gothic"/>
          <w:sz w:val="24"/>
          <w:szCs w:val="24"/>
        </w:rPr>
        <w:t xml:space="preserve">a company related </w:t>
      </w:r>
      <w:r w:rsidR="003B6FA0">
        <w:rPr>
          <w:rFonts w:ascii="Century Gothic" w:hAnsi="Century Gothic"/>
          <w:sz w:val="24"/>
          <w:szCs w:val="24"/>
        </w:rPr>
        <w:t>to him</w:t>
      </w:r>
      <w:r>
        <w:rPr>
          <w:rFonts w:ascii="Century Gothic" w:hAnsi="Century Gothic"/>
          <w:sz w:val="24"/>
          <w:szCs w:val="24"/>
        </w:rPr>
        <w:t xml:space="preserve">. </w:t>
      </w:r>
      <w:r w:rsidR="003B6FA0">
        <w:rPr>
          <w:rFonts w:ascii="Century Gothic" w:hAnsi="Century Gothic"/>
          <w:sz w:val="24"/>
          <w:szCs w:val="24"/>
        </w:rPr>
        <w:t>Investigations also established that the Chairman aforesaid was now deceased.</w:t>
      </w:r>
    </w:p>
    <w:p w14:paraId="1464B0BA" w14:textId="77777777" w:rsidR="00CD299C" w:rsidRPr="0065088E" w:rsidRDefault="00CD299C">
      <w:pPr>
        <w:spacing w:after="0" w:line="360" w:lineRule="auto"/>
        <w:jc w:val="both"/>
        <w:rPr>
          <w:rFonts w:ascii="Century Gothic" w:hAnsi="Century Gothic"/>
          <w:sz w:val="10"/>
          <w:szCs w:val="10"/>
        </w:rPr>
      </w:pPr>
    </w:p>
    <w:p w14:paraId="22F75751" w14:textId="327F525F" w:rsidR="003B6FA0" w:rsidRDefault="003B6FA0">
      <w:pPr>
        <w:spacing w:after="0" w:line="360" w:lineRule="auto"/>
        <w:jc w:val="both"/>
        <w:rPr>
          <w:rFonts w:ascii="Century Gothic" w:hAnsi="Century Gothic" w:cstheme="minorHAnsi"/>
          <w:bCs/>
          <w:sz w:val="24"/>
          <w:szCs w:val="24"/>
        </w:rPr>
      </w:pPr>
      <w:r>
        <w:rPr>
          <w:rFonts w:ascii="Century Gothic" w:hAnsi="Century Gothic"/>
          <w:sz w:val="24"/>
          <w:szCs w:val="24"/>
        </w:rPr>
        <w:t xml:space="preserve">Investigations </w:t>
      </w:r>
      <w:r w:rsidR="00FB4AB3">
        <w:rPr>
          <w:rFonts w:ascii="Century Gothic" w:hAnsi="Century Gothic"/>
          <w:sz w:val="24"/>
          <w:szCs w:val="24"/>
        </w:rPr>
        <w:t xml:space="preserve">further revealed that there were reports made by the school management to the Directorate of Criminal Investigations and the Department of Public </w:t>
      </w:r>
      <w:r w:rsidR="00FE7543">
        <w:rPr>
          <w:rFonts w:ascii="Century Gothic" w:hAnsi="Century Gothic"/>
          <w:sz w:val="24"/>
          <w:szCs w:val="24"/>
        </w:rPr>
        <w:t>W</w:t>
      </w:r>
      <w:r w:rsidR="00FB4AB3">
        <w:rPr>
          <w:rFonts w:ascii="Century Gothic" w:hAnsi="Century Gothic"/>
          <w:sz w:val="24"/>
          <w:szCs w:val="24"/>
        </w:rPr>
        <w:t xml:space="preserve">orks and Housing, County Government of </w:t>
      </w:r>
      <w:proofErr w:type="spellStart"/>
      <w:r w:rsidR="00FB4AB3">
        <w:rPr>
          <w:rFonts w:ascii="Century Gothic" w:hAnsi="Century Gothic"/>
          <w:sz w:val="24"/>
          <w:szCs w:val="24"/>
        </w:rPr>
        <w:t>Machakos</w:t>
      </w:r>
      <w:proofErr w:type="spellEnd"/>
      <w:r w:rsidR="00FB4AB3">
        <w:rPr>
          <w:rFonts w:ascii="Century Gothic" w:hAnsi="Century Gothic"/>
          <w:sz w:val="24"/>
          <w:szCs w:val="24"/>
        </w:rPr>
        <w:t xml:space="preserve"> about a fire incidence that led to the loss of crucial documents hence making it impossible to audit the school financial records.  </w:t>
      </w:r>
    </w:p>
    <w:p w14:paraId="61A36333" w14:textId="77777777" w:rsidR="00652ED2" w:rsidRPr="00E750C8" w:rsidRDefault="00652ED2" w:rsidP="00E750C8">
      <w:pPr>
        <w:pStyle w:val="NoSpacing"/>
      </w:pPr>
    </w:p>
    <w:p w14:paraId="54217F1B" w14:textId="3D32DFFE" w:rsidR="00652ED2" w:rsidRPr="00012C26" w:rsidRDefault="001C069C">
      <w:pPr>
        <w:spacing w:after="0" w:line="360" w:lineRule="auto"/>
        <w:jc w:val="both"/>
        <w:rPr>
          <w:rFonts w:ascii="Century Gothic" w:hAnsi="Century Gothic"/>
          <w:sz w:val="24"/>
          <w:szCs w:val="24"/>
          <w:lang w:val="en-US"/>
        </w:rPr>
      </w:pPr>
      <w:r>
        <w:rPr>
          <w:rFonts w:ascii="Century Gothic" w:hAnsi="Century Gothic"/>
          <w:sz w:val="24"/>
          <w:szCs w:val="24"/>
        </w:rPr>
        <w:t>O</w:t>
      </w:r>
      <w:r w:rsidRPr="00012C26">
        <w:rPr>
          <w:rFonts w:ascii="Century Gothic" w:hAnsi="Century Gothic"/>
          <w:sz w:val="24"/>
          <w:szCs w:val="24"/>
        </w:rPr>
        <w:t xml:space="preserve">n </w:t>
      </w:r>
      <w:r>
        <w:rPr>
          <w:rFonts w:ascii="Century Gothic" w:hAnsi="Century Gothic"/>
          <w:bCs/>
          <w:sz w:val="24"/>
          <w:szCs w:val="24"/>
          <w:lang w:val="en-US"/>
        </w:rPr>
        <w:t>22</w:t>
      </w:r>
      <w:r>
        <w:rPr>
          <w:rFonts w:ascii="Century Gothic" w:hAnsi="Century Gothic"/>
          <w:bCs/>
          <w:sz w:val="24"/>
          <w:szCs w:val="24"/>
          <w:vertAlign w:val="superscript"/>
          <w:lang w:val="en-US"/>
        </w:rPr>
        <w:t xml:space="preserve">nd </w:t>
      </w:r>
      <w:r>
        <w:rPr>
          <w:rFonts w:ascii="Century Gothic" w:hAnsi="Century Gothic"/>
          <w:bCs/>
          <w:sz w:val="24"/>
          <w:szCs w:val="24"/>
          <w:lang w:val="en-US"/>
        </w:rPr>
        <w:t>April 2021,</w:t>
      </w:r>
      <w:r w:rsidRPr="00012C26">
        <w:rPr>
          <w:rFonts w:ascii="Century Gothic" w:hAnsi="Century Gothic"/>
          <w:bCs/>
          <w:sz w:val="24"/>
          <w:szCs w:val="24"/>
          <w:lang w:val="en-US"/>
        </w:rPr>
        <w:t xml:space="preserve"> </w:t>
      </w:r>
      <w:r>
        <w:rPr>
          <w:rFonts w:ascii="Century Gothic" w:hAnsi="Century Gothic"/>
          <w:sz w:val="24"/>
          <w:szCs w:val="24"/>
        </w:rPr>
        <w:t>a</w:t>
      </w:r>
      <w:r w:rsidR="00652ED2" w:rsidRPr="00012C26">
        <w:rPr>
          <w:rFonts w:ascii="Century Gothic" w:hAnsi="Century Gothic"/>
          <w:sz w:val="24"/>
          <w:szCs w:val="24"/>
        </w:rPr>
        <w:t xml:space="preserve"> report was </w:t>
      </w:r>
      <w:r>
        <w:rPr>
          <w:rFonts w:ascii="Century Gothic" w:hAnsi="Century Gothic"/>
          <w:sz w:val="24"/>
          <w:szCs w:val="24"/>
        </w:rPr>
        <w:t xml:space="preserve">compiled </w:t>
      </w:r>
      <w:r w:rsidR="00652ED2" w:rsidRPr="00012C26">
        <w:rPr>
          <w:rFonts w:ascii="Century Gothic" w:hAnsi="Century Gothic"/>
          <w:sz w:val="24"/>
          <w:szCs w:val="24"/>
        </w:rPr>
        <w:t xml:space="preserve">and forwarded to the DPP </w:t>
      </w:r>
      <w:r w:rsidR="00652ED2" w:rsidRPr="00012C26">
        <w:rPr>
          <w:rFonts w:ascii="Century Gothic" w:hAnsi="Century Gothic" w:cs="Tahoma"/>
          <w:bCs/>
          <w:sz w:val="24"/>
          <w:szCs w:val="24"/>
        </w:rPr>
        <w:t xml:space="preserve">with recommendation that </w:t>
      </w:r>
      <w:r w:rsidR="00A91E12">
        <w:rPr>
          <w:rFonts w:ascii="Century Gothic" w:eastAsia="Calibri" w:hAnsi="Century Gothic" w:cstheme="minorHAnsi"/>
          <w:sz w:val="24"/>
          <w:szCs w:val="24"/>
        </w:rPr>
        <w:t>administrati</w:t>
      </w:r>
      <w:r>
        <w:rPr>
          <w:rFonts w:ascii="Century Gothic" w:eastAsia="Calibri" w:hAnsi="Century Gothic" w:cstheme="minorHAnsi"/>
          <w:sz w:val="24"/>
          <w:szCs w:val="24"/>
        </w:rPr>
        <w:t>ve</w:t>
      </w:r>
      <w:r w:rsidR="00A91E12">
        <w:rPr>
          <w:rFonts w:ascii="Century Gothic" w:eastAsia="Calibri" w:hAnsi="Century Gothic" w:cstheme="minorHAnsi"/>
          <w:sz w:val="24"/>
          <w:szCs w:val="24"/>
        </w:rPr>
        <w:t xml:space="preserve"> action </w:t>
      </w:r>
      <w:r w:rsidR="00FE7543">
        <w:rPr>
          <w:rFonts w:ascii="Century Gothic" w:eastAsia="Calibri" w:hAnsi="Century Gothic" w:cstheme="minorHAnsi"/>
          <w:sz w:val="24"/>
          <w:szCs w:val="24"/>
        </w:rPr>
        <w:t xml:space="preserve">be taken </w:t>
      </w:r>
      <w:r w:rsidR="00A91E12">
        <w:rPr>
          <w:rFonts w:ascii="Century Gothic" w:eastAsia="Calibri" w:hAnsi="Century Gothic" w:cstheme="minorHAnsi"/>
          <w:sz w:val="24"/>
          <w:szCs w:val="24"/>
        </w:rPr>
        <w:t>against the School Auditor who had failed to audit the school records prior to the fire incidence.</w:t>
      </w:r>
    </w:p>
    <w:p w14:paraId="24161803" w14:textId="77777777" w:rsidR="00652ED2" w:rsidRPr="0065088E" w:rsidRDefault="00652ED2">
      <w:pPr>
        <w:pStyle w:val="NoSpacing"/>
        <w:spacing w:line="360" w:lineRule="auto"/>
        <w:jc w:val="both"/>
        <w:rPr>
          <w:sz w:val="12"/>
          <w:szCs w:val="12"/>
        </w:rPr>
      </w:pPr>
    </w:p>
    <w:p w14:paraId="17640921" w14:textId="20CFAE1F" w:rsidR="003846EC" w:rsidRDefault="00330433">
      <w:pPr>
        <w:spacing w:after="0" w:line="360" w:lineRule="auto"/>
        <w:jc w:val="both"/>
        <w:rPr>
          <w:rFonts w:ascii="Century Gothic" w:eastAsiaTheme="minorEastAsia" w:hAnsi="Century Gothic" w:cstheme="minorHAnsi"/>
          <w:sz w:val="24"/>
          <w:szCs w:val="24"/>
        </w:rPr>
      </w:pPr>
      <w:r>
        <w:rPr>
          <w:rFonts w:ascii="Century Gothic" w:eastAsiaTheme="minorEastAsia" w:hAnsi="Century Gothic" w:cstheme="minorHAnsi"/>
          <w:sz w:val="24"/>
          <w:szCs w:val="24"/>
        </w:rPr>
        <w:t>The Commission is</w:t>
      </w:r>
      <w:r w:rsidR="00743070">
        <w:rPr>
          <w:rFonts w:ascii="Century Gothic" w:eastAsiaTheme="minorEastAsia" w:hAnsi="Century Gothic" w:cstheme="minorHAnsi"/>
          <w:sz w:val="24"/>
          <w:szCs w:val="24"/>
        </w:rPr>
        <w:t xml:space="preserve"> awaiting the DPP’S response.</w:t>
      </w:r>
      <w:r>
        <w:rPr>
          <w:rFonts w:ascii="Century Gothic" w:eastAsiaTheme="minorEastAsia" w:hAnsi="Century Gothic" w:cstheme="minorHAnsi"/>
          <w:sz w:val="24"/>
          <w:szCs w:val="24"/>
        </w:rPr>
        <w:t xml:space="preserve"> </w:t>
      </w:r>
    </w:p>
    <w:p w14:paraId="7FF47A0E" w14:textId="4A64140D" w:rsidR="003846EC" w:rsidRDefault="003846EC" w:rsidP="003846EC">
      <w:pPr>
        <w:pStyle w:val="NoSpacing"/>
      </w:pPr>
    </w:p>
    <w:p w14:paraId="540874F6" w14:textId="77777777" w:rsidR="00100C19" w:rsidRPr="0065088E" w:rsidRDefault="00100C19">
      <w:pPr>
        <w:spacing w:after="0" w:line="360" w:lineRule="auto"/>
        <w:jc w:val="both"/>
        <w:rPr>
          <w:rFonts w:ascii="Century Gothic" w:eastAsiaTheme="minorEastAsia" w:hAnsi="Century Gothic" w:cstheme="minorHAnsi"/>
          <w:sz w:val="10"/>
          <w:szCs w:val="10"/>
        </w:rPr>
      </w:pPr>
    </w:p>
    <w:p w14:paraId="7C8EC589" w14:textId="77777777" w:rsidR="00145935" w:rsidRPr="00632C1A" w:rsidRDefault="00145935">
      <w:pPr>
        <w:numPr>
          <w:ilvl w:val="0"/>
          <w:numId w:val="21"/>
        </w:numPr>
        <w:spacing w:after="0" w:line="360" w:lineRule="auto"/>
        <w:contextualSpacing/>
        <w:jc w:val="both"/>
        <w:rPr>
          <w:rFonts w:ascii="Century Gothic" w:hAnsi="Century Gothic" w:cs="Tahoma"/>
          <w:b/>
          <w:color w:val="000000" w:themeColor="text1"/>
          <w:sz w:val="24"/>
          <w:szCs w:val="24"/>
        </w:rPr>
      </w:pPr>
      <w:r>
        <w:rPr>
          <w:rFonts w:ascii="Century Gothic" w:hAnsi="Century Gothic" w:cs="Tahoma"/>
          <w:b/>
          <w:color w:val="000000" w:themeColor="text1"/>
          <w:sz w:val="24"/>
          <w:szCs w:val="24"/>
        </w:rPr>
        <w:t>EACC/MCKS/EL</w:t>
      </w:r>
      <w:r w:rsidRPr="00632C1A">
        <w:rPr>
          <w:rFonts w:ascii="Century Gothic" w:hAnsi="Century Gothic" w:cs="Tahoma"/>
          <w:b/>
          <w:color w:val="000000" w:themeColor="text1"/>
          <w:sz w:val="24"/>
          <w:szCs w:val="24"/>
        </w:rPr>
        <w:t>/INQ</w:t>
      </w:r>
      <w:r>
        <w:rPr>
          <w:rFonts w:ascii="Century Gothic" w:hAnsi="Century Gothic" w:cs="Tahoma"/>
          <w:b/>
          <w:color w:val="000000" w:themeColor="text1"/>
          <w:sz w:val="24"/>
          <w:szCs w:val="24"/>
        </w:rPr>
        <w:t>/9/2016</w:t>
      </w:r>
    </w:p>
    <w:p w14:paraId="0C3D1D05" w14:textId="3981603C" w:rsidR="00145935" w:rsidRDefault="00145935" w:rsidP="00E750C8">
      <w:pPr>
        <w:spacing w:after="0" w:line="360" w:lineRule="auto"/>
        <w:jc w:val="both"/>
        <w:rPr>
          <w:rFonts w:ascii="Century Gothic" w:hAnsi="Century Gothic" w:cstheme="minorHAnsi"/>
          <w:b/>
          <w:color w:val="000000" w:themeColor="text1"/>
          <w:sz w:val="24"/>
          <w:szCs w:val="24"/>
        </w:rPr>
      </w:pPr>
      <w:r>
        <w:rPr>
          <w:rFonts w:ascii="Century Gothic" w:hAnsi="Century Gothic" w:cs="Tahoma"/>
          <w:b/>
          <w:color w:val="000000" w:themeColor="text1"/>
          <w:sz w:val="24"/>
          <w:szCs w:val="24"/>
        </w:rPr>
        <w:t xml:space="preserve">AN </w:t>
      </w:r>
      <w:r w:rsidRPr="00632C1A">
        <w:rPr>
          <w:rFonts w:ascii="Century Gothic" w:hAnsi="Century Gothic" w:cs="Tahoma"/>
          <w:b/>
          <w:color w:val="000000" w:themeColor="text1"/>
          <w:sz w:val="24"/>
          <w:szCs w:val="24"/>
        </w:rPr>
        <w:t xml:space="preserve">INQUIRY </w:t>
      </w:r>
      <w:r w:rsidRPr="00632C1A">
        <w:rPr>
          <w:rFonts w:ascii="Century Gothic" w:hAnsi="Century Gothic" w:cstheme="minorHAnsi"/>
          <w:b/>
          <w:color w:val="000000" w:themeColor="text1"/>
          <w:sz w:val="24"/>
          <w:szCs w:val="24"/>
        </w:rPr>
        <w:t xml:space="preserve">INTO ALLEGATIONS OF </w:t>
      </w:r>
      <w:r>
        <w:rPr>
          <w:rFonts w:ascii="Century Gothic" w:hAnsi="Century Gothic" w:cstheme="minorHAnsi"/>
          <w:b/>
          <w:color w:val="000000" w:themeColor="text1"/>
          <w:sz w:val="24"/>
          <w:szCs w:val="24"/>
        </w:rPr>
        <w:t>NEPOTISM AND FAVORITISM IN THE RECRUITMENT OF STAFF BY THE COUNTY GOVERNMENT OF MACHAKOS DURING THE PERIOD BETWEEN APRIL/MAY 2013</w:t>
      </w:r>
    </w:p>
    <w:p w14:paraId="1F8F1339" w14:textId="1C41B30C" w:rsidR="00145935" w:rsidRDefault="00145935">
      <w:pPr>
        <w:spacing w:afterLines="120" w:after="288" w:line="360" w:lineRule="auto"/>
        <w:jc w:val="both"/>
        <w:rPr>
          <w:rFonts w:ascii="Century Gothic" w:hAnsi="Century Gothic" w:cstheme="minorHAnsi"/>
          <w:color w:val="000000" w:themeColor="text1"/>
          <w:sz w:val="24"/>
          <w:szCs w:val="24"/>
        </w:rPr>
      </w:pPr>
      <w:r w:rsidRPr="00632C1A">
        <w:rPr>
          <w:rFonts w:ascii="Century Gothic" w:hAnsi="Century Gothic" w:cstheme="minorHAnsi"/>
          <w:color w:val="000000" w:themeColor="text1"/>
          <w:sz w:val="24"/>
          <w:szCs w:val="24"/>
        </w:rPr>
        <w:t>The Commis</w:t>
      </w:r>
      <w:r>
        <w:rPr>
          <w:rFonts w:ascii="Century Gothic" w:hAnsi="Century Gothic" w:cstheme="minorHAnsi"/>
          <w:color w:val="000000" w:themeColor="text1"/>
          <w:sz w:val="24"/>
          <w:szCs w:val="24"/>
        </w:rPr>
        <w:t>sion commenced investigations after rec</w:t>
      </w:r>
      <w:r w:rsidR="003F6D56">
        <w:rPr>
          <w:rFonts w:ascii="Century Gothic" w:hAnsi="Century Gothic" w:cstheme="minorHAnsi"/>
          <w:color w:val="000000" w:themeColor="text1"/>
          <w:sz w:val="24"/>
          <w:szCs w:val="24"/>
        </w:rPr>
        <w:t>eiving a complaint</w:t>
      </w:r>
      <w:r>
        <w:rPr>
          <w:rFonts w:ascii="Century Gothic" w:hAnsi="Century Gothic" w:cstheme="minorHAnsi"/>
          <w:color w:val="000000" w:themeColor="text1"/>
          <w:sz w:val="24"/>
          <w:szCs w:val="24"/>
        </w:rPr>
        <w:t xml:space="preserve"> that the recruitment of employees in </w:t>
      </w:r>
      <w:proofErr w:type="spellStart"/>
      <w:r>
        <w:rPr>
          <w:rFonts w:ascii="Century Gothic" w:hAnsi="Century Gothic" w:cstheme="minorHAnsi"/>
          <w:color w:val="000000" w:themeColor="text1"/>
          <w:sz w:val="24"/>
          <w:szCs w:val="24"/>
        </w:rPr>
        <w:t>Machakos</w:t>
      </w:r>
      <w:proofErr w:type="spellEnd"/>
      <w:r w:rsidR="003F6D56">
        <w:rPr>
          <w:rFonts w:ascii="Century Gothic" w:hAnsi="Century Gothic" w:cstheme="minorHAnsi"/>
          <w:color w:val="000000" w:themeColor="text1"/>
          <w:sz w:val="24"/>
          <w:szCs w:val="24"/>
        </w:rPr>
        <w:t xml:space="preserve"> County Government </w:t>
      </w:r>
      <w:r>
        <w:rPr>
          <w:rFonts w:ascii="Century Gothic" w:hAnsi="Century Gothic" w:cstheme="minorHAnsi"/>
          <w:color w:val="000000" w:themeColor="text1"/>
          <w:sz w:val="24"/>
          <w:szCs w:val="24"/>
        </w:rPr>
        <w:t>conducted during the period of April/May 2013</w:t>
      </w:r>
      <w:r w:rsidRPr="00632C1A">
        <w:rPr>
          <w:rFonts w:ascii="Century Gothic" w:hAnsi="Century Gothic" w:cstheme="minorHAnsi"/>
          <w:color w:val="000000" w:themeColor="text1"/>
          <w:sz w:val="24"/>
          <w:szCs w:val="24"/>
        </w:rPr>
        <w:t xml:space="preserve"> </w:t>
      </w:r>
      <w:r>
        <w:rPr>
          <w:rFonts w:ascii="Century Gothic" w:hAnsi="Century Gothic" w:cstheme="minorHAnsi"/>
          <w:color w:val="000000" w:themeColor="text1"/>
          <w:sz w:val="24"/>
          <w:szCs w:val="24"/>
        </w:rPr>
        <w:t>was marred with favouritism and nepotism.</w:t>
      </w:r>
    </w:p>
    <w:p w14:paraId="4EE13358" w14:textId="3F105DC4" w:rsidR="00145935" w:rsidRDefault="00145935">
      <w:pPr>
        <w:spacing w:afterLines="120" w:after="288" w:line="360" w:lineRule="auto"/>
        <w:jc w:val="both"/>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lastRenderedPageBreak/>
        <w:t xml:space="preserve">The allegations elaborated that in particular, the Chief of Staff and the Chief Officer in charge of Decentralized </w:t>
      </w:r>
      <w:r w:rsidR="00592E14">
        <w:rPr>
          <w:rFonts w:ascii="Century Gothic" w:hAnsi="Century Gothic" w:cstheme="minorHAnsi"/>
          <w:color w:val="000000" w:themeColor="text1"/>
          <w:sz w:val="24"/>
          <w:szCs w:val="24"/>
        </w:rPr>
        <w:t xml:space="preserve">Units </w:t>
      </w:r>
      <w:r>
        <w:rPr>
          <w:rFonts w:ascii="Century Gothic" w:hAnsi="Century Gothic" w:cstheme="minorHAnsi"/>
          <w:color w:val="000000" w:themeColor="text1"/>
          <w:sz w:val="24"/>
          <w:szCs w:val="24"/>
        </w:rPr>
        <w:t xml:space="preserve">of </w:t>
      </w:r>
      <w:proofErr w:type="spellStart"/>
      <w:r>
        <w:rPr>
          <w:rFonts w:ascii="Century Gothic" w:hAnsi="Century Gothic" w:cstheme="minorHAnsi"/>
          <w:color w:val="000000" w:themeColor="text1"/>
          <w:sz w:val="24"/>
          <w:szCs w:val="24"/>
        </w:rPr>
        <w:t>Machakos</w:t>
      </w:r>
      <w:proofErr w:type="spellEnd"/>
      <w:r>
        <w:rPr>
          <w:rFonts w:ascii="Century Gothic" w:hAnsi="Century Gothic" w:cstheme="minorHAnsi"/>
          <w:color w:val="000000" w:themeColor="text1"/>
          <w:sz w:val="24"/>
          <w:szCs w:val="24"/>
        </w:rPr>
        <w:t xml:space="preserve"> County Government had influenced the employment of their wives</w:t>
      </w:r>
      <w:r w:rsidR="00E12592">
        <w:rPr>
          <w:rFonts w:ascii="Century Gothic" w:hAnsi="Century Gothic" w:cstheme="minorHAnsi"/>
          <w:color w:val="000000" w:themeColor="text1"/>
          <w:sz w:val="24"/>
          <w:szCs w:val="24"/>
        </w:rPr>
        <w:t>.</w:t>
      </w:r>
    </w:p>
    <w:p w14:paraId="101B9F1D" w14:textId="33B270C5" w:rsidR="00145935" w:rsidRDefault="00145935">
      <w:pPr>
        <w:spacing w:afterLines="120" w:after="288" w:line="360" w:lineRule="auto"/>
        <w:jc w:val="both"/>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 xml:space="preserve">Investigations revealed that indeed during the months of April/May 2013, several employees were offered jobs by the County Government of </w:t>
      </w:r>
      <w:proofErr w:type="spellStart"/>
      <w:r>
        <w:rPr>
          <w:rFonts w:ascii="Century Gothic" w:hAnsi="Century Gothic" w:cstheme="minorHAnsi"/>
          <w:color w:val="000000" w:themeColor="text1"/>
          <w:sz w:val="24"/>
          <w:szCs w:val="24"/>
        </w:rPr>
        <w:t>Machakos</w:t>
      </w:r>
      <w:proofErr w:type="spellEnd"/>
      <w:r>
        <w:rPr>
          <w:rFonts w:ascii="Century Gothic" w:hAnsi="Century Gothic" w:cstheme="minorHAnsi"/>
          <w:color w:val="000000" w:themeColor="text1"/>
          <w:sz w:val="24"/>
          <w:szCs w:val="24"/>
        </w:rPr>
        <w:t xml:space="preserve"> on a four </w:t>
      </w:r>
      <w:r w:rsidR="0042580D">
        <w:rPr>
          <w:rFonts w:ascii="Century Gothic" w:hAnsi="Century Gothic" w:cstheme="minorHAnsi"/>
          <w:color w:val="000000" w:themeColor="text1"/>
          <w:sz w:val="24"/>
          <w:szCs w:val="24"/>
        </w:rPr>
        <w:t>months’</w:t>
      </w:r>
      <w:r>
        <w:rPr>
          <w:rFonts w:ascii="Century Gothic" w:hAnsi="Century Gothic" w:cstheme="minorHAnsi"/>
          <w:color w:val="000000" w:themeColor="text1"/>
          <w:sz w:val="24"/>
          <w:szCs w:val="24"/>
        </w:rPr>
        <w:t xml:space="preserve"> contract.</w:t>
      </w:r>
    </w:p>
    <w:p w14:paraId="263893D0" w14:textId="7A6FE82A" w:rsidR="00145935" w:rsidRDefault="00145935">
      <w:pPr>
        <w:spacing w:afterLines="120" w:after="288" w:line="360" w:lineRule="auto"/>
        <w:jc w:val="both"/>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Investigatio</w:t>
      </w:r>
      <w:r w:rsidR="00AC6E78">
        <w:rPr>
          <w:rFonts w:ascii="Century Gothic" w:hAnsi="Century Gothic" w:cstheme="minorHAnsi"/>
          <w:color w:val="000000" w:themeColor="text1"/>
          <w:sz w:val="24"/>
          <w:szCs w:val="24"/>
        </w:rPr>
        <w:t>ns established that</w:t>
      </w:r>
      <w:r>
        <w:rPr>
          <w:rFonts w:ascii="Century Gothic" w:hAnsi="Century Gothic" w:cstheme="minorHAnsi"/>
          <w:color w:val="000000" w:themeColor="text1"/>
          <w:sz w:val="24"/>
          <w:szCs w:val="24"/>
        </w:rPr>
        <w:t xml:space="preserve">, the Chief Officer in the Office of the Governor Executive and Support Service, who was employed in 2013 and later deployed as Ag. Chief Officer, Decentralized Unit Urban Areas and Municipalities is the husband of a Senior Administrative Officer at the County Government of </w:t>
      </w:r>
      <w:proofErr w:type="spellStart"/>
      <w:r>
        <w:rPr>
          <w:rFonts w:ascii="Century Gothic" w:hAnsi="Century Gothic" w:cstheme="minorHAnsi"/>
          <w:color w:val="000000" w:themeColor="text1"/>
          <w:sz w:val="24"/>
          <w:szCs w:val="24"/>
        </w:rPr>
        <w:t>Machakos</w:t>
      </w:r>
      <w:proofErr w:type="spellEnd"/>
      <w:r>
        <w:rPr>
          <w:rFonts w:ascii="Century Gothic" w:hAnsi="Century Gothic" w:cstheme="minorHAnsi"/>
          <w:color w:val="000000" w:themeColor="text1"/>
          <w:sz w:val="24"/>
          <w:szCs w:val="24"/>
        </w:rPr>
        <w:t xml:space="preserve"> who was employed in May, 2013 as a Civic Education Officer.</w:t>
      </w:r>
    </w:p>
    <w:p w14:paraId="638B4AD5" w14:textId="7E7A7BEF" w:rsidR="00145935" w:rsidRDefault="00145935">
      <w:pPr>
        <w:spacing w:afterLines="120" w:after="288" w:line="360" w:lineRule="auto"/>
        <w:jc w:val="both"/>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Investigations disclosed that the Ag. Chief Officer Decentralized Unit and County Administration who was employed during the period under Investigation is the husband of the Deputy Director, IC</w:t>
      </w:r>
      <w:r w:rsidR="004B6748">
        <w:rPr>
          <w:rFonts w:ascii="Century Gothic" w:hAnsi="Century Gothic" w:cstheme="minorHAnsi"/>
          <w:color w:val="000000" w:themeColor="text1"/>
          <w:sz w:val="24"/>
          <w:szCs w:val="24"/>
        </w:rPr>
        <w:t xml:space="preserve">T in </w:t>
      </w:r>
      <w:proofErr w:type="spellStart"/>
      <w:r w:rsidR="004B6748">
        <w:rPr>
          <w:rFonts w:ascii="Century Gothic" w:hAnsi="Century Gothic" w:cstheme="minorHAnsi"/>
          <w:color w:val="000000" w:themeColor="text1"/>
          <w:sz w:val="24"/>
          <w:szCs w:val="24"/>
        </w:rPr>
        <w:t>Machakos</w:t>
      </w:r>
      <w:proofErr w:type="spellEnd"/>
      <w:r w:rsidR="004B6748">
        <w:rPr>
          <w:rFonts w:ascii="Century Gothic" w:hAnsi="Century Gothic" w:cstheme="minorHAnsi"/>
          <w:color w:val="000000" w:themeColor="text1"/>
          <w:sz w:val="24"/>
          <w:szCs w:val="24"/>
        </w:rPr>
        <w:t xml:space="preserve"> County Government.</w:t>
      </w:r>
    </w:p>
    <w:p w14:paraId="71C2B706" w14:textId="477FFB2B" w:rsidR="00145935" w:rsidRDefault="00145935">
      <w:pPr>
        <w:spacing w:afterLines="120" w:after="288" w:line="360" w:lineRule="auto"/>
        <w:jc w:val="both"/>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 xml:space="preserve">Investigations </w:t>
      </w:r>
      <w:r w:rsidR="00100C19">
        <w:rPr>
          <w:rFonts w:ascii="Century Gothic" w:hAnsi="Century Gothic" w:cstheme="minorHAnsi"/>
          <w:color w:val="000000" w:themeColor="text1"/>
          <w:sz w:val="24"/>
          <w:szCs w:val="24"/>
        </w:rPr>
        <w:t xml:space="preserve">further </w:t>
      </w:r>
      <w:r>
        <w:rPr>
          <w:rFonts w:ascii="Century Gothic" w:hAnsi="Century Gothic" w:cstheme="minorHAnsi"/>
          <w:color w:val="000000" w:themeColor="text1"/>
          <w:sz w:val="24"/>
          <w:szCs w:val="24"/>
        </w:rPr>
        <w:t xml:space="preserve">disclosed that the ICT Director of </w:t>
      </w:r>
      <w:proofErr w:type="spellStart"/>
      <w:r>
        <w:rPr>
          <w:rFonts w:ascii="Century Gothic" w:hAnsi="Century Gothic" w:cstheme="minorHAnsi"/>
          <w:color w:val="000000" w:themeColor="text1"/>
          <w:sz w:val="24"/>
          <w:szCs w:val="24"/>
        </w:rPr>
        <w:t>Machakos</w:t>
      </w:r>
      <w:proofErr w:type="spellEnd"/>
      <w:r>
        <w:rPr>
          <w:rFonts w:ascii="Century Gothic" w:hAnsi="Century Gothic" w:cstheme="minorHAnsi"/>
          <w:color w:val="000000" w:themeColor="text1"/>
          <w:sz w:val="24"/>
          <w:szCs w:val="24"/>
        </w:rPr>
        <w:t xml:space="preserve"> County Government employed during the period under Investigation is the husband of a Human Resource Assistant 1 who is attached to the Decentralized Unit and Administration.</w:t>
      </w:r>
    </w:p>
    <w:p w14:paraId="4416C096" w14:textId="1A7A41DE" w:rsidR="001B37AA" w:rsidRDefault="001B37AA">
      <w:pPr>
        <w:spacing w:afterLines="120" w:after="288" w:line="360" w:lineRule="auto"/>
        <w:jc w:val="both"/>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 xml:space="preserve">Investigations revealed that the Interim County Secretary for Transitional Authority of </w:t>
      </w:r>
      <w:proofErr w:type="spellStart"/>
      <w:r>
        <w:rPr>
          <w:rFonts w:ascii="Century Gothic" w:hAnsi="Century Gothic" w:cstheme="minorHAnsi"/>
          <w:color w:val="000000" w:themeColor="text1"/>
          <w:sz w:val="24"/>
          <w:szCs w:val="24"/>
        </w:rPr>
        <w:t>Machakos</w:t>
      </w:r>
      <w:proofErr w:type="spellEnd"/>
      <w:r>
        <w:rPr>
          <w:rFonts w:ascii="Century Gothic" w:hAnsi="Century Gothic" w:cstheme="minorHAnsi"/>
          <w:color w:val="000000" w:themeColor="text1"/>
          <w:sz w:val="24"/>
          <w:szCs w:val="24"/>
        </w:rPr>
        <w:t xml:space="preserve"> County Government had issued an advisory</w:t>
      </w:r>
      <w:r w:rsidR="0079719C">
        <w:rPr>
          <w:rFonts w:ascii="Century Gothic" w:hAnsi="Century Gothic" w:cstheme="minorHAnsi"/>
          <w:color w:val="000000" w:themeColor="text1"/>
          <w:sz w:val="24"/>
          <w:szCs w:val="24"/>
        </w:rPr>
        <w:t xml:space="preserve"> to members to wait for the establishment of the Public Service Board so as to procedurally recruit members of staff. </w:t>
      </w:r>
    </w:p>
    <w:p w14:paraId="7AD9B66B" w14:textId="0B5D58CA" w:rsidR="00145935" w:rsidRDefault="00145935">
      <w:pPr>
        <w:spacing w:afterLines="120" w:after="288" w:line="360" w:lineRule="auto"/>
        <w:jc w:val="both"/>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On 22</w:t>
      </w:r>
      <w:r w:rsidRPr="00387082">
        <w:rPr>
          <w:rFonts w:ascii="Century Gothic" w:hAnsi="Century Gothic" w:cstheme="minorHAnsi"/>
          <w:color w:val="000000" w:themeColor="text1"/>
          <w:sz w:val="24"/>
          <w:szCs w:val="24"/>
          <w:vertAlign w:val="superscript"/>
        </w:rPr>
        <w:t>nd</w:t>
      </w:r>
      <w:r>
        <w:rPr>
          <w:rFonts w:ascii="Century Gothic" w:hAnsi="Century Gothic" w:cstheme="minorHAnsi"/>
          <w:color w:val="000000" w:themeColor="text1"/>
          <w:sz w:val="24"/>
          <w:szCs w:val="24"/>
        </w:rPr>
        <w:t xml:space="preserve"> April 2021, a report was compiled and forwarded to the DPP with recommendation for closure of the </w:t>
      </w:r>
      <w:r w:rsidR="00100C19">
        <w:rPr>
          <w:rFonts w:ascii="Century Gothic" w:hAnsi="Century Gothic" w:cstheme="minorHAnsi"/>
          <w:color w:val="000000" w:themeColor="text1"/>
          <w:sz w:val="24"/>
          <w:szCs w:val="24"/>
        </w:rPr>
        <w:t>i</w:t>
      </w:r>
      <w:r>
        <w:rPr>
          <w:rFonts w:ascii="Century Gothic" w:hAnsi="Century Gothic" w:cstheme="minorHAnsi"/>
          <w:color w:val="000000" w:themeColor="text1"/>
          <w:sz w:val="24"/>
          <w:szCs w:val="24"/>
        </w:rPr>
        <w:t>nquiry file.</w:t>
      </w:r>
    </w:p>
    <w:p w14:paraId="57CA2EA5" w14:textId="57D079BF" w:rsidR="00BA64B5" w:rsidRDefault="004C6925">
      <w:pPr>
        <w:spacing w:afterLines="120" w:after="288" w:line="360" w:lineRule="auto"/>
        <w:jc w:val="both"/>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On 3</w:t>
      </w:r>
      <w:r w:rsidRPr="004C6925">
        <w:rPr>
          <w:rFonts w:ascii="Century Gothic" w:hAnsi="Century Gothic" w:cstheme="minorHAnsi"/>
          <w:color w:val="000000" w:themeColor="text1"/>
          <w:sz w:val="24"/>
          <w:szCs w:val="24"/>
          <w:vertAlign w:val="superscript"/>
        </w:rPr>
        <w:t>rd</w:t>
      </w:r>
      <w:r>
        <w:rPr>
          <w:rFonts w:ascii="Century Gothic" w:hAnsi="Century Gothic" w:cstheme="minorHAnsi"/>
          <w:color w:val="000000" w:themeColor="text1"/>
          <w:sz w:val="24"/>
          <w:szCs w:val="24"/>
        </w:rPr>
        <w:t xml:space="preserve"> August 2021, the DPP accepted the Commission’s recommendation for closure.</w:t>
      </w:r>
    </w:p>
    <w:p w14:paraId="73DB6E39" w14:textId="63278566" w:rsidR="003846EC" w:rsidRDefault="003846EC" w:rsidP="003846EC">
      <w:pPr>
        <w:pStyle w:val="NoSpacing"/>
      </w:pPr>
    </w:p>
    <w:p w14:paraId="7E35729E" w14:textId="77777777" w:rsidR="003846EC" w:rsidRPr="00F83199" w:rsidRDefault="003846EC" w:rsidP="003846EC">
      <w:pPr>
        <w:pStyle w:val="NoSpacing"/>
      </w:pPr>
    </w:p>
    <w:p w14:paraId="76642AEF" w14:textId="740223BE" w:rsidR="00172ED7" w:rsidRPr="00012C26" w:rsidRDefault="00172ED7">
      <w:pPr>
        <w:pStyle w:val="ListParagraph"/>
        <w:numPr>
          <w:ilvl w:val="0"/>
          <w:numId w:val="21"/>
        </w:numPr>
        <w:tabs>
          <w:tab w:val="left" w:pos="0"/>
        </w:tabs>
        <w:spacing w:after="0" w:line="360" w:lineRule="auto"/>
        <w:jc w:val="both"/>
        <w:rPr>
          <w:rFonts w:ascii="Century Gothic" w:hAnsi="Century Gothic"/>
          <w:b/>
          <w:sz w:val="24"/>
          <w:szCs w:val="24"/>
          <w:lang w:val="en-US"/>
        </w:rPr>
      </w:pPr>
      <w:r w:rsidRPr="00012C26">
        <w:rPr>
          <w:rFonts w:ascii="Century Gothic" w:hAnsi="Century Gothic"/>
          <w:b/>
          <w:sz w:val="24"/>
          <w:szCs w:val="24"/>
          <w:lang w:val="en-US"/>
        </w:rPr>
        <w:lastRenderedPageBreak/>
        <w:t>EACC/OPS/INQ/</w:t>
      </w:r>
      <w:r w:rsidR="00EB40E7">
        <w:rPr>
          <w:rFonts w:ascii="Century Gothic" w:hAnsi="Century Gothic"/>
          <w:b/>
          <w:sz w:val="24"/>
          <w:szCs w:val="24"/>
          <w:lang w:val="en-US"/>
        </w:rPr>
        <w:t>120</w:t>
      </w:r>
      <w:r w:rsidRPr="00012C26">
        <w:rPr>
          <w:rFonts w:ascii="Century Gothic" w:hAnsi="Century Gothic"/>
          <w:b/>
          <w:sz w:val="24"/>
          <w:szCs w:val="24"/>
          <w:lang w:val="en-US"/>
        </w:rPr>
        <w:t>/20</w:t>
      </w:r>
      <w:r w:rsidR="00EB40E7">
        <w:rPr>
          <w:rFonts w:ascii="Century Gothic" w:hAnsi="Century Gothic"/>
          <w:b/>
          <w:sz w:val="24"/>
          <w:szCs w:val="24"/>
          <w:lang w:val="en-US"/>
        </w:rPr>
        <w:t>19</w:t>
      </w:r>
    </w:p>
    <w:p w14:paraId="768B3B54" w14:textId="51B6AE79" w:rsidR="00172ED7" w:rsidRPr="00012C26" w:rsidRDefault="00172ED7">
      <w:pPr>
        <w:spacing w:after="0" w:line="360" w:lineRule="auto"/>
        <w:jc w:val="both"/>
        <w:rPr>
          <w:rFonts w:ascii="Century Gothic" w:hAnsi="Century Gothic"/>
          <w:b/>
          <w:sz w:val="24"/>
          <w:szCs w:val="24"/>
          <w:lang w:val="en-US"/>
        </w:rPr>
      </w:pPr>
      <w:r w:rsidRPr="00012C26">
        <w:rPr>
          <w:rFonts w:ascii="Century Gothic" w:hAnsi="Century Gothic"/>
          <w:b/>
          <w:sz w:val="24"/>
          <w:szCs w:val="24"/>
          <w:lang w:val="en-US"/>
        </w:rPr>
        <w:t xml:space="preserve">INQUIRY INTO ALLEGATIONS THAT THE </w:t>
      </w:r>
      <w:r w:rsidR="008C3A1E">
        <w:rPr>
          <w:rFonts w:ascii="Century Gothic" w:hAnsi="Century Gothic"/>
          <w:b/>
          <w:sz w:val="24"/>
          <w:szCs w:val="24"/>
          <w:lang w:val="en-US"/>
        </w:rPr>
        <w:t>ASSISTANT CHIEF,</w:t>
      </w:r>
      <w:r w:rsidRPr="00012C26">
        <w:rPr>
          <w:rFonts w:ascii="Century Gothic" w:hAnsi="Century Gothic"/>
          <w:b/>
          <w:sz w:val="24"/>
          <w:szCs w:val="24"/>
          <w:lang w:val="en-US"/>
        </w:rPr>
        <w:t xml:space="preserve"> </w:t>
      </w:r>
      <w:r w:rsidR="008C3A1E">
        <w:rPr>
          <w:rFonts w:ascii="Century Gothic" w:hAnsi="Century Gothic"/>
          <w:b/>
          <w:sz w:val="24"/>
          <w:szCs w:val="24"/>
          <w:lang w:val="en-US"/>
        </w:rPr>
        <w:t xml:space="preserve">KANGEMI CENTRAL </w:t>
      </w:r>
      <w:r w:rsidR="008C3A1E" w:rsidRPr="00012C26">
        <w:rPr>
          <w:rFonts w:ascii="Century Gothic" w:hAnsi="Century Gothic"/>
          <w:b/>
          <w:sz w:val="24"/>
          <w:szCs w:val="24"/>
          <w:lang w:val="en-US"/>
        </w:rPr>
        <w:t>HAD</w:t>
      </w:r>
      <w:r w:rsidRPr="00012C26">
        <w:rPr>
          <w:rFonts w:ascii="Century Gothic" w:hAnsi="Century Gothic"/>
          <w:b/>
          <w:sz w:val="24"/>
          <w:szCs w:val="24"/>
          <w:lang w:val="en-US"/>
        </w:rPr>
        <w:t xml:space="preserve"> </w:t>
      </w:r>
      <w:r w:rsidR="008C3A1E">
        <w:rPr>
          <w:rFonts w:ascii="Century Gothic" w:hAnsi="Century Gothic"/>
          <w:b/>
          <w:sz w:val="24"/>
          <w:szCs w:val="24"/>
          <w:lang w:val="en-US"/>
        </w:rPr>
        <w:t xml:space="preserve">REQUESTED </w:t>
      </w:r>
      <w:r w:rsidRPr="00012C26">
        <w:rPr>
          <w:rFonts w:ascii="Century Gothic" w:hAnsi="Century Gothic"/>
          <w:b/>
          <w:sz w:val="24"/>
          <w:szCs w:val="24"/>
          <w:lang w:val="en-US"/>
        </w:rPr>
        <w:t xml:space="preserve">FOR A </w:t>
      </w:r>
      <w:r w:rsidR="008C3A1E">
        <w:rPr>
          <w:rFonts w:ascii="Century Gothic" w:hAnsi="Century Gothic"/>
          <w:b/>
          <w:sz w:val="24"/>
          <w:szCs w:val="24"/>
          <w:lang w:val="en-US"/>
        </w:rPr>
        <w:t>BRIBE OF KSHS. 8000 FROM A BODABODA RIDER</w:t>
      </w:r>
    </w:p>
    <w:p w14:paraId="566FED24" w14:textId="6560F9DA" w:rsidR="00172ED7" w:rsidRPr="00012C26" w:rsidRDefault="00172ED7">
      <w:pPr>
        <w:spacing w:after="0" w:line="360" w:lineRule="auto"/>
        <w:jc w:val="both"/>
        <w:rPr>
          <w:rFonts w:ascii="Century Gothic" w:hAnsi="Century Gothic"/>
          <w:sz w:val="24"/>
          <w:szCs w:val="24"/>
          <w:lang w:val="en-US"/>
        </w:rPr>
      </w:pPr>
      <w:r w:rsidRPr="00012C26">
        <w:rPr>
          <w:rFonts w:ascii="Century Gothic" w:hAnsi="Century Gothic"/>
          <w:sz w:val="24"/>
          <w:szCs w:val="24"/>
        </w:rPr>
        <w:t xml:space="preserve">The Commission commenced investigations following a report </w:t>
      </w:r>
      <w:r w:rsidR="0037275E" w:rsidRPr="00012C26">
        <w:rPr>
          <w:rFonts w:ascii="Century Gothic" w:hAnsi="Century Gothic"/>
          <w:sz w:val="24"/>
          <w:szCs w:val="24"/>
        </w:rPr>
        <w:t xml:space="preserve">received on </w:t>
      </w:r>
      <w:r w:rsidR="008C3A1E">
        <w:rPr>
          <w:rFonts w:ascii="Century Gothic" w:hAnsi="Century Gothic"/>
          <w:sz w:val="24"/>
          <w:szCs w:val="24"/>
        </w:rPr>
        <w:t>25</w:t>
      </w:r>
      <w:r w:rsidRPr="00012C26">
        <w:rPr>
          <w:rFonts w:ascii="Century Gothic" w:hAnsi="Century Gothic"/>
          <w:sz w:val="24"/>
          <w:szCs w:val="24"/>
          <w:vertAlign w:val="superscript"/>
        </w:rPr>
        <w:t>th</w:t>
      </w:r>
      <w:r w:rsidR="007D560D" w:rsidRPr="00012C26">
        <w:rPr>
          <w:rFonts w:ascii="Century Gothic" w:hAnsi="Century Gothic"/>
          <w:sz w:val="24"/>
          <w:szCs w:val="24"/>
        </w:rPr>
        <w:t xml:space="preserve"> </w:t>
      </w:r>
      <w:r w:rsidR="008C3A1E">
        <w:rPr>
          <w:rFonts w:ascii="Century Gothic" w:hAnsi="Century Gothic"/>
          <w:sz w:val="24"/>
          <w:szCs w:val="24"/>
        </w:rPr>
        <w:t xml:space="preserve">July </w:t>
      </w:r>
      <w:r w:rsidR="008C3A1E" w:rsidRPr="00012C26">
        <w:rPr>
          <w:rFonts w:ascii="Century Gothic" w:hAnsi="Century Gothic"/>
          <w:sz w:val="24"/>
          <w:szCs w:val="24"/>
        </w:rPr>
        <w:t>2019</w:t>
      </w:r>
      <w:r w:rsidRPr="00012C26">
        <w:rPr>
          <w:rFonts w:ascii="Century Gothic" w:hAnsi="Century Gothic"/>
          <w:sz w:val="24"/>
          <w:szCs w:val="24"/>
        </w:rPr>
        <w:t xml:space="preserve"> </w:t>
      </w:r>
      <w:r w:rsidRPr="00012C26">
        <w:rPr>
          <w:rFonts w:ascii="Century Gothic" w:hAnsi="Century Gothic"/>
          <w:sz w:val="24"/>
          <w:szCs w:val="24"/>
          <w:lang w:val="en-US"/>
        </w:rPr>
        <w:t xml:space="preserve">that </w:t>
      </w:r>
      <w:r w:rsidR="008C3A1E" w:rsidRPr="00012C26">
        <w:rPr>
          <w:rFonts w:ascii="Century Gothic" w:hAnsi="Century Gothic"/>
          <w:sz w:val="24"/>
          <w:szCs w:val="24"/>
          <w:lang w:val="en-US"/>
        </w:rPr>
        <w:t xml:space="preserve">the </w:t>
      </w:r>
      <w:r w:rsidR="008C3A1E" w:rsidRPr="008C3A1E">
        <w:rPr>
          <w:rFonts w:ascii="Century Gothic" w:hAnsi="Century Gothic"/>
          <w:sz w:val="24"/>
          <w:szCs w:val="24"/>
          <w:lang w:val="en-US"/>
        </w:rPr>
        <w:t xml:space="preserve">Assistant </w:t>
      </w:r>
      <w:r w:rsidR="008C3A1E">
        <w:rPr>
          <w:rFonts w:ascii="Century Gothic" w:hAnsi="Century Gothic"/>
          <w:sz w:val="24"/>
          <w:szCs w:val="24"/>
          <w:lang w:val="en-US"/>
        </w:rPr>
        <w:t>C</w:t>
      </w:r>
      <w:r w:rsidR="008C3A1E" w:rsidRPr="008C3A1E">
        <w:rPr>
          <w:rFonts w:ascii="Century Gothic" w:hAnsi="Century Gothic"/>
          <w:sz w:val="24"/>
          <w:szCs w:val="24"/>
          <w:lang w:val="en-US"/>
        </w:rPr>
        <w:t xml:space="preserve">hief, </w:t>
      </w:r>
      <w:proofErr w:type="spellStart"/>
      <w:r w:rsidR="008C3A1E">
        <w:rPr>
          <w:rFonts w:ascii="Century Gothic" w:hAnsi="Century Gothic"/>
          <w:sz w:val="24"/>
          <w:szCs w:val="24"/>
          <w:lang w:val="en-US"/>
        </w:rPr>
        <w:t>K</w:t>
      </w:r>
      <w:r w:rsidR="008C3A1E" w:rsidRPr="008C3A1E">
        <w:rPr>
          <w:rFonts w:ascii="Century Gothic" w:hAnsi="Century Gothic"/>
          <w:sz w:val="24"/>
          <w:szCs w:val="24"/>
          <w:lang w:val="en-US"/>
        </w:rPr>
        <w:t>angemi</w:t>
      </w:r>
      <w:proofErr w:type="spellEnd"/>
      <w:r w:rsidR="008C3A1E" w:rsidRPr="008C3A1E">
        <w:rPr>
          <w:rFonts w:ascii="Century Gothic" w:hAnsi="Century Gothic"/>
          <w:sz w:val="24"/>
          <w:szCs w:val="24"/>
          <w:lang w:val="en-US"/>
        </w:rPr>
        <w:t xml:space="preserve"> </w:t>
      </w:r>
      <w:r w:rsidR="008C3A1E">
        <w:rPr>
          <w:rFonts w:ascii="Century Gothic" w:hAnsi="Century Gothic"/>
          <w:sz w:val="24"/>
          <w:szCs w:val="24"/>
          <w:lang w:val="en-US"/>
        </w:rPr>
        <w:t>C</w:t>
      </w:r>
      <w:r w:rsidR="008C3A1E" w:rsidRPr="008C3A1E">
        <w:rPr>
          <w:rFonts w:ascii="Century Gothic" w:hAnsi="Century Gothic"/>
          <w:sz w:val="24"/>
          <w:szCs w:val="24"/>
          <w:lang w:val="en-US"/>
        </w:rPr>
        <w:t xml:space="preserve">entral had requested for a bribe of </w:t>
      </w:r>
      <w:proofErr w:type="spellStart"/>
      <w:r w:rsidR="00592E14">
        <w:rPr>
          <w:rFonts w:ascii="Century Gothic" w:hAnsi="Century Gothic"/>
          <w:sz w:val="24"/>
          <w:szCs w:val="24"/>
          <w:lang w:val="en-US"/>
        </w:rPr>
        <w:t>K</w:t>
      </w:r>
      <w:r w:rsidR="00592E14" w:rsidRPr="008C3A1E">
        <w:rPr>
          <w:rFonts w:ascii="Century Gothic" w:hAnsi="Century Gothic"/>
          <w:sz w:val="24"/>
          <w:szCs w:val="24"/>
          <w:lang w:val="en-US"/>
        </w:rPr>
        <w:t>shs</w:t>
      </w:r>
      <w:proofErr w:type="spellEnd"/>
      <w:r w:rsidR="008C3A1E" w:rsidRPr="008C3A1E">
        <w:rPr>
          <w:rFonts w:ascii="Century Gothic" w:hAnsi="Century Gothic"/>
          <w:sz w:val="24"/>
          <w:szCs w:val="24"/>
          <w:lang w:val="en-US"/>
        </w:rPr>
        <w:t>. 8</w:t>
      </w:r>
      <w:r w:rsidR="00866DD3">
        <w:rPr>
          <w:rFonts w:ascii="Century Gothic" w:hAnsi="Century Gothic"/>
          <w:sz w:val="24"/>
          <w:szCs w:val="24"/>
          <w:lang w:val="en-US"/>
        </w:rPr>
        <w:t>,</w:t>
      </w:r>
      <w:r w:rsidR="008C3A1E" w:rsidRPr="008C3A1E">
        <w:rPr>
          <w:rFonts w:ascii="Century Gothic" w:hAnsi="Century Gothic"/>
          <w:sz w:val="24"/>
          <w:szCs w:val="24"/>
          <w:lang w:val="en-US"/>
        </w:rPr>
        <w:t>000</w:t>
      </w:r>
      <w:r w:rsidR="00866DD3">
        <w:rPr>
          <w:rFonts w:ascii="Century Gothic" w:hAnsi="Century Gothic"/>
          <w:sz w:val="24"/>
          <w:szCs w:val="24"/>
          <w:lang w:val="en-US"/>
        </w:rPr>
        <w:t>.00</w:t>
      </w:r>
      <w:r w:rsidR="008C3A1E" w:rsidRPr="008C3A1E">
        <w:rPr>
          <w:rFonts w:ascii="Century Gothic" w:hAnsi="Century Gothic"/>
          <w:sz w:val="24"/>
          <w:szCs w:val="24"/>
          <w:lang w:val="en-US"/>
        </w:rPr>
        <w:t xml:space="preserve"> from a </w:t>
      </w:r>
      <w:proofErr w:type="spellStart"/>
      <w:r w:rsidR="008C3A1E" w:rsidRPr="008C3A1E">
        <w:rPr>
          <w:rFonts w:ascii="Century Gothic" w:hAnsi="Century Gothic"/>
          <w:sz w:val="24"/>
          <w:szCs w:val="24"/>
          <w:lang w:val="en-US"/>
        </w:rPr>
        <w:t>boda</w:t>
      </w:r>
      <w:proofErr w:type="spellEnd"/>
      <w:r w:rsidR="00CD299C">
        <w:rPr>
          <w:rFonts w:ascii="Century Gothic" w:hAnsi="Century Gothic"/>
          <w:sz w:val="24"/>
          <w:szCs w:val="24"/>
          <w:lang w:val="en-US"/>
        </w:rPr>
        <w:t xml:space="preserve"> </w:t>
      </w:r>
      <w:proofErr w:type="spellStart"/>
      <w:r w:rsidR="008C3A1E" w:rsidRPr="008C3A1E">
        <w:rPr>
          <w:rFonts w:ascii="Century Gothic" w:hAnsi="Century Gothic"/>
          <w:sz w:val="24"/>
          <w:szCs w:val="24"/>
          <w:lang w:val="en-US"/>
        </w:rPr>
        <w:t>boda</w:t>
      </w:r>
      <w:proofErr w:type="spellEnd"/>
      <w:r w:rsidR="008C3A1E" w:rsidRPr="008C3A1E">
        <w:rPr>
          <w:rFonts w:ascii="Century Gothic" w:hAnsi="Century Gothic"/>
          <w:sz w:val="24"/>
          <w:szCs w:val="24"/>
          <w:lang w:val="en-US"/>
        </w:rPr>
        <w:t xml:space="preserve"> rider </w:t>
      </w:r>
      <w:r w:rsidRPr="00012C26">
        <w:rPr>
          <w:rFonts w:ascii="Century Gothic" w:hAnsi="Century Gothic"/>
          <w:sz w:val="24"/>
          <w:szCs w:val="24"/>
          <w:lang w:val="en-US"/>
        </w:rPr>
        <w:t xml:space="preserve">so </w:t>
      </w:r>
      <w:r w:rsidR="008C3A1E">
        <w:rPr>
          <w:rFonts w:ascii="Century Gothic" w:hAnsi="Century Gothic"/>
          <w:sz w:val="24"/>
          <w:szCs w:val="24"/>
          <w:lang w:val="en-US"/>
        </w:rPr>
        <w:t>that he could release his motorcycle that had been confiscated by him.</w:t>
      </w:r>
    </w:p>
    <w:p w14:paraId="43E6D9F5" w14:textId="77777777" w:rsidR="007F1CDB" w:rsidRPr="00E750C8" w:rsidRDefault="007F1CDB" w:rsidP="00E750C8">
      <w:pPr>
        <w:pStyle w:val="NoSpacing"/>
      </w:pPr>
    </w:p>
    <w:p w14:paraId="0A445776" w14:textId="1714A709" w:rsidR="007F1CDB" w:rsidRPr="00012C26" w:rsidRDefault="00CD299C">
      <w:pPr>
        <w:spacing w:after="0" w:line="360" w:lineRule="auto"/>
        <w:jc w:val="both"/>
        <w:rPr>
          <w:rFonts w:ascii="Century Gothic" w:hAnsi="Century Gothic"/>
          <w:sz w:val="24"/>
          <w:szCs w:val="24"/>
        </w:rPr>
      </w:pPr>
      <w:r>
        <w:rPr>
          <w:rFonts w:ascii="Century Gothic" w:hAnsi="Century Gothic"/>
          <w:sz w:val="24"/>
          <w:szCs w:val="24"/>
        </w:rPr>
        <w:t xml:space="preserve">Investigations conducted did not establish that </w:t>
      </w:r>
      <w:r w:rsidR="007F1CDB">
        <w:rPr>
          <w:rFonts w:ascii="Century Gothic" w:hAnsi="Century Gothic"/>
          <w:sz w:val="24"/>
          <w:szCs w:val="24"/>
        </w:rPr>
        <w:t>the Assistant Chi</w:t>
      </w:r>
      <w:r>
        <w:rPr>
          <w:rFonts w:ascii="Century Gothic" w:hAnsi="Century Gothic"/>
          <w:sz w:val="24"/>
          <w:szCs w:val="24"/>
        </w:rPr>
        <w:t>ef had requested for a bribe.</w:t>
      </w:r>
    </w:p>
    <w:p w14:paraId="68837427" w14:textId="77777777" w:rsidR="002B2FB2" w:rsidRPr="00E750C8" w:rsidRDefault="002B2FB2" w:rsidP="00E750C8">
      <w:pPr>
        <w:pStyle w:val="NoSpacing"/>
      </w:pPr>
    </w:p>
    <w:p w14:paraId="3E17915A" w14:textId="68AE1211" w:rsidR="00172ED7" w:rsidRPr="00E750C8" w:rsidRDefault="00172ED7" w:rsidP="00E750C8">
      <w:pPr>
        <w:tabs>
          <w:tab w:val="left" w:pos="7920"/>
        </w:tabs>
        <w:spacing w:after="0" w:line="360" w:lineRule="auto"/>
        <w:jc w:val="both"/>
        <w:rPr>
          <w:rFonts w:ascii="Century Gothic" w:eastAsia="Times New Roman" w:hAnsi="Century Gothic" w:cs="Tahoma"/>
          <w:bCs/>
          <w:sz w:val="24"/>
          <w:szCs w:val="24"/>
        </w:rPr>
      </w:pPr>
      <w:r w:rsidRPr="00012C26">
        <w:rPr>
          <w:rFonts w:ascii="Century Gothic" w:hAnsi="Century Gothic"/>
          <w:sz w:val="24"/>
          <w:szCs w:val="24"/>
        </w:rPr>
        <w:t xml:space="preserve">A report was prepared and forwarded to the DPP on </w:t>
      </w:r>
      <w:r w:rsidR="00D40FEB">
        <w:rPr>
          <w:rFonts w:ascii="Century Gothic" w:hAnsi="Century Gothic"/>
          <w:bCs/>
          <w:sz w:val="24"/>
          <w:szCs w:val="24"/>
          <w:lang w:val="en-US"/>
        </w:rPr>
        <w:t>25</w:t>
      </w:r>
      <w:r w:rsidRPr="00012C26">
        <w:rPr>
          <w:rFonts w:ascii="Century Gothic" w:hAnsi="Century Gothic"/>
          <w:bCs/>
          <w:sz w:val="24"/>
          <w:szCs w:val="24"/>
          <w:vertAlign w:val="superscript"/>
          <w:lang w:val="en-US"/>
        </w:rPr>
        <w:t>th</w:t>
      </w:r>
      <w:r w:rsidRPr="00012C26">
        <w:rPr>
          <w:rFonts w:ascii="Century Gothic" w:hAnsi="Century Gothic"/>
          <w:bCs/>
          <w:sz w:val="24"/>
          <w:szCs w:val="24"/>
          <w:lang w:val="en-US"/>
        </w:rPr>
        <w:t xml:space="preserve"> </w:t>
      </w:r>
      <w:r w:rsidR="00D40FEB">
        <w:rPr>
          <w:rFonts w:ascii="Century Gothic" w:hAnsi="Century Gothic"/>
          <w:bCs/>
          <w:sz w:val="24"/>
          <w:szCs w:val="24"/>
          <w:lang w:val="en-US"/>
        </w:rPr>
        <w:t>May</w:t>
      </w:r>
      <w:r w:rsidRPr="00012C26">
        <w:rPr>
          <w:rFonts w:ascii="Century Gothic" w:hAnsi="Century Gothic"/>
          <w:bCs/>
          <w:sz w:val="24"/>
          <w:szCs w:val="24"/>
          <w:lang w:val="en-US"/>
        </w:rPr>
        <w:t xml:space="preserve"> 202</w:t>
      </w:r>
      <w:r w:rsidR="00D40FEB">
        <w:rPr>
          <w:rFonts w:ascii="Century Gothic" w:hAnsi="Century Gothic"/>
          <w:bCs/>
          <w:sz w:val="24"/>
          <w:szCs w:val="24"/>
          <w:lang w:val="en-US"/>
        </w:rPr>
        <w:t>1</w:t>
      </w:r>
      <w:r w:rsidRPr="00012C26">
        <w:rPr>
          <w:rFonts w:ascii="Century Gothic" w:hAnsi="Century Gothic"/>
          <w:bCs/>
          <w:sz w:val="24"/>
          <w:szCs w:val="24"/>
          <w:lang w:val="en-US"/>
        </w:rPr>
        <w:t xml:space="preserve"> </w:t>
      </w:r>
      <w:r w:rsidR="00D40FEB">
        <w:rPr>
          <w:rFonts w:ascii="Century Gothic" w:hAnsi="Century Gothic" w:cs="Tahoma"/>
          <w:bCs/>
          <w:sz w:val="24"/>
          <w:szCs w:val="24"/>
        </w:rPr>
        <w:t xml:space="preserve">with recommendation that the file be closed </w:t>
      </w:r>
      <w:r w:rsidR="00D40FEB" w:rsidRPr="00012C26">
        <w:rPr>
          <w:rFonts w:ascii="Century Gothic" w:hAnsi="Century Gothic" w:cs="Tahoma"/>
          <w:bCs/>
          <w:sz w:val="24"/>
          <w:szCs w:val="24"/>
        </w:rPr>
        <w:t>as there was no evidence to prove bribery allegations</w:t>
      </w:r>
      <w:r w:rsidRPr="00012C26">
        <w:rPr>
          <w:rFonts w:ascii="Century Gothic" w:eastAsia="Times New Roman" w:hAnsi="Century Gothic" w:cs="Tahoma"/>
          <w:bCs/>
          <w:sz w:val="24"/>
          <w:szCs w:val="24"/>
        </w:rPr>
        <w:t>.</w:t>
      </w:r>
    </w:p>
    <w:p w14:paraId="5E63C050" w14:textId="77777777" w:rsidR="00CD299C" w:rsidRPr="0065088E" w:rsidRDefault="00CD299C">
      <w:pPr>
        <w:spacing w:after="0" w:line="360" w:lineRule="auto"/>
        <w:jc w:val="both"/>
        <w:rPr>
          <w:rFonts w:ascii="Century Gothic" w:hAnsi="Century Gothic"/>
          <w:sz w:val="14"/>
          <w:szCs w:val="14"/>
          <w:lang w:val="en-US"/>
        </w:rPr>
      </w:pPr>
    </w:p>
    <w:p w14:paraId="4ED42425" w14:textId="0F080C8A" w:rsidR="00592E14" w:rsidRDefault="00E25F37">
      <w:pPr>
        <w:spacing w:after="0" w:line="360" w:lineRule="auto"/>
        <w:jc w:val="both"/>
        <w:rPr>
          <w:rFonts w:ascii="Century Gothic" w:hAnsi="Century Gothic"/>
          <w:sz w:val="24"/>
          <w:szCs w:val="24"/>
          <w:lang w:val="en-US"/>
        </w:rPr>
      </w:pPr>
      <w:r>
        <w:rPr>
          <w:rFonts w:ascii="Century Gothic" w:hAnsi="Century Gothic"/>
          <w:sz w:val="24"/>
          <w:szCs w:val="24"/>
          <w:lang w:val="en-US"/>
        </w:rPr>
        <w:t>On 5</w:t>
      </w:r>
      <w:r w:rsidRPr="00E25F37">
        <w:rPr>
          <w:rFonts w:ascii="Century Gothic" w:hAnsi="Century Gothic"/>
          <w:sz w:val="24"/>
          <w:szCs w:val="24"/>
          <w:vertAlign w:val="superscript"/>
          <w:lang w:val="en-US"/>
        </w:rPr>
        <w:t>th</w:t>
      </w:r>
      <w:r>
        <w:rPr>
          <w:rFonts w:ascii="Century Gothic" w:hAnsi="Century Gothic"/>
          <w:sz w:val="24"/>
          <w:szCs w:val="24"/>
          <w:lang w:val="en-US"/>
        </w:rPr>
        <w:t xml:space="preserve"> August 2021, the DPP returned the inquiry file and concurred with the Commission’s recommendation for closure.</w:t>
      </w:r>
    </w:p>
    <w:p w14:paraId="09CB9E62" w14:textId="77777777" w:rsidR="003846EC" w:rsidRDefault="003846EC" w:rsidP="003846EC">
      <w:pPr>
        <w:pStyle w:val="NoSpacing"/>
      </w:pPr>
    </w:p>
    <w:p w14:paraId="7DB4CB5B" w14:textId="77777777" w:rsidR="00652ED2" w:rsidRPr="0065088E" w:rsidRDefault="00652ED2">
      <w:pPr>
        <w:pStyle w:val="ListParagraph"/>
        <w:spacing w:after="0" w:line="360" w:lineRule="auto"/>
        <w:jc w:val="both"/>
        <w:rPr>
          <w:rFonts w:ascii="Century Gothic" w:hAnsi="Century Gothic"/>
          <w:sz w:val="12"/>
          <w:szCs w:val="12"/>
          <w:lang w:val="en-US"/>
        </w:rPr>
      </w:pPr>
    </w:p>
    <w:p w14:paraId="62ECF6F4" w14:textId="242A16AE" w:rsidR="00CD6276" w:rsidRPr="00012C26" w:rsidRDefault="00CD6276">
      <w:pPr>
        <w:pStyle w:val="ListParagraph"/>
        <w:numPr>
          <w:ilvl w:val="0"/>
          <w:numId w:val="21"/>
        </w:numPr>
        <w:spacing w:after="0" w:line="360" w:lineRule="auto"/>
        <w:jc w:val="both"/>
        <w:rPr>
          <w:rFonts w:ascii="Century Gothic" w:hAnsi="Century Gothic"/>
          <w:sz w:val="24"/>
          <w:szCs w:val="24"/>
          <w:lang w:val="en-US"/>
        </w:rPr>
      </w:pPr>
      <w:r w:rsidRPr="00012C26">
        <w:rPr>
          <w:rFonts w:ascii="Century Gothic" w:hAnsi="Century Gothic"/>
          <w:b/>
          <w:sz w:val="24"/>
          <w:szCs w:val="24"/>
          <w:lang w:val="en-US"/>
        </w:rPr>
        <w:t>EACC/</w:t>
      </w:r>
      <w:r w:rsidR="009D4C6C">
        <w:rPr>
          <w:rFonts w:ascii="Century Gothic" w:hAnsi="Century Gothic"/>
          <w:b/>
          <w:sz w:val="24"/>
          <w:szCs w:val="24"/>
          <w:lang w:val="en-US"/>
        </w:rPr>
        <w:t>MLD</w:t>
      </w:r>
      <w:r>
        <w:rPr>
          <w:rFonts w:ascii="Century Gothic" w:hAnsi="Century Gothic"/>
          <w:b/>
          <w:sz w:val="24"/>
          <w:szCs w:val="24"/>
          <w:lang w:val="en-US"/>
        </w:rPr>
        <w:t>/OPS/INQ/</w:t>
      </w:r>
      <w:r w:rsidR="009D4C6C">
        <w:rPr>
          <w:rFonts w:ascii="Century Gothic" w:hAnsi="Century Gothic"/>
          <w:b/>
          <w:sz w:val="24"/>
          <w:szCs w:val="24"/>
          <w:lang w:val="en-US"/>
        </w:rPr>
        <w:t>8</w:t>
      </w:r>
      <w:r w:rsidRPr="00012C26">
        <w:rPr>
          <w:rFonts w:ascii="Century Gothic" w:hAnsi="Century Gothic"/>
          <w:b/>
          <w:sz w:val="24"/>
          <w:szCs w:val="24"/>
          <w:lang w:val="en-US"/>
        </w:rPr>
        <w:t>/201</w:t>
      </w:r>
      <w:r w:rsidR="009D4C6C">
        <w:rPr>
          <w:rFonts w:ascii="Century Gothic" w:hAnsi="Century Gothic"/>
          <w:b/>
          <w:sz w:val="24"/>
          <w:szCs w:val="24"/>
          <w:lang w:val="en-US"/>
        </w:rPr>
        <w:t>6</w:t>
      </w:r>
    </w:p>
    <w:p w14:paraId="37CAEA7F" w14:textId="09E0AAEE" w:rsidR="00CD6276" w:rsidRPr="00012C26" w:rsidRDefault="00CD6276">
      <w:pPr>
        <w:spacing w:after="0" w:line="360" w:lineRule="auto"/>
        <w:jc w:val="both"/>
        <w:rPr>
          <w:rFonts w:ascii="Century Gothic" w:hAnsi="Century Gothic"/>
          <w:b/>
          <w:sz w:val="24"/>
          <w:szCs w:val="24"/>
          <w:lang w:val="en-US"/>
        </w:rPr>
      </w:pPr>
      <w:r w:rsidRPr="00012C26">
        <w:rPr>
          <w:rFonts w:ascii="Century Gothic" w:hAnsi="Century Gothic"/>
          <w:b/>
          <w:sz w:val="24"/>
          <w:szCs w:val="24"/>
          <w:lang w:val="en-US"/>
        </w:rPr>
        <w:t xml:space="preserve">INQURY INTO ALLEGATIONS </w:t>
      </w:r>
      <w:r>
        <w:rPr>
          <w:rFonts w:ascii="Century Gothic" w:hAnsi="Century Gothic"/>
          <w:b/>
          <w:sz w:val="24"/>
          <w:szCs w:val="24"/>
          <w:lang w:val="en-US"/>
        </w:rPr>
        <w:t xml:space="preserve">THAT A CID OFFICER SOLICITED FOR A BRIBE OF </w:t>
      </w:r>
      <w:r w:rsidR="00831FDC">
        <w:rPr>
          <w:rFonts w:ascii="Century Gothic" w:hAnsi="Century Gothic"/>
          <w:b/>
          <w:sz w:val="24"/>
          <w:szCs w:val="24"/>
          <w:lang w:val="en-US"/>
        </w:rPr>
        <w:t>KSHS. 20,000</w:t>
      </w:r>
      <w:r>
        <w:rPr>
          <w:rFonts w:ascii="Century Gothic" w:hAnsi="Century Gothic"/>
          <w:b/>
          <w:sz w:val="24"/>
          <w:szCs w:val="24"/>
          <w:lang w:val="en-US"/>
        </w:rPr>
        <w:t xml:space="preserve"> AS AN INDUCEMENT TO WITHDRAW CHARGES AGAINST THE COMPLAINANT IN A CASE THAT HE WAS </w:t>
      </w:r>
      <w:r w:rsidR="00831FDC">
        <w:rPr>
          <w:rFonts w:ascii="Century Gothic" w:hAnsi="Century Gothic"/>
          <w:b/>
          <w:sz w:val="24"/>
          <w:szCs w:val="24"/>
          <w:lang w:val="en-US"/>
        </w:rPr>
        <w:t>THE INVESTIGATION OFFICER.</w:t>
      </w:r>
      <w:r w:rsidRPr="00012C26">
        <w:rPr>
          <w:rFonts w:ascii="Century Gothic" w:hAnsi="Century Gothic"/>
          <w:b/>
          <w:sz w:val="24"/>
          <w:szCs w:val="24"/>
          <w:lang w:val="en-US"/>
        </w:rPr>
        <w:t xml:space="preserve"> </w:t>
      </w:r>
    </w:p>
    <w:p w14:paraId="7E92EDA3" w14:textId="2B1D3DE5" w:rsidR="00CD6276" w:rsidRPr="00012C26" w:rsidRDefault="00CD6276">
      <w:pPr>
        <w:spacing w:after="0" w:line="360" w:lineRule="auto"/>
        <w:jc w:val="both"/>
        <w:rPr>
          <w:rFonts w:ascii="Century Gothic" w:hAnsi="Century Gothic" w:cstheme="minorHAnsi"/>
          <w:sz w:val="24"/>
          <w:szCs w:val="24"/>
        </w:rPr>
      </w:pPr>
      <w:r w:rsidRPr="00012C26">
        <w:rPr>
          <w:rFonts w:ascii="Century Gothic" w:hAnsi="Century Gothic"/>
          <w:sz w:val="24"/>
          <w:szCs w:val="24"/>
          <w:lang w:val="en-US"/>
        </w:rPr>
        <w:t>The Commission commenced investigations following a complaint</w:t>
      </w:r>
      <w:r w:rsidRPr="00012C26">
        <w:rPr>
          <w:rFonts w:ascii="Century Gothic" w:hAnsi="Century Gothic"/>
          <w:b/>
          <w:sz w:val="24"/>
          <w:szCs w:val="24"/>
          <w:lang w:val="en-US"/>
        </w:rPr>
        <w:t xml:space="preserve"> </w:t>
      </w:r>
      <w:r w:rsidRPr="00012C26">
        <w:rPr>
          <w:rFonts w:ascii="Century Gothic" w:hAnsi="Century Gothic"/>
          <w:sz w:val="24"/>
          <w:szCs w:val="24"/>
          <w:lang w:val="en-US"/>
        </w:rPr>
        <w:t xml:space="preserve">that </w:t>
      </w:r>
      <w:r w:rsidR="00831FDC">
        <w:rPr>
          <w:rFonts w:ascii="Century Gothic" w:hAnsi="Century Gothic"/>
          <w:sz w:val="24"/>
          <w:szCs w:val="24"/>
          <w:lang w:val="en-US"/>
        </w:rPr>
        <w:t xml:space="preserve">three </w:t>
      </w:r>
      <w:r w:rsidR="00592E14">
        <w:rPr>
          <w:rFonts w:ascii="Century Gothic" w:hAnsi="Century Gothic"/>
          <w:sz w:val="24"/>
          <w:szCs w:val="24"/>
          <w:lang w:val="en-US"/>
        </w:rPr>
        <w:t xml:space="preserve">Criminal Investigations Directorate </w:t>
      </w:r>
      <w:r w:rsidR="00831FDC">
        <w:rPr>
          <w:rFonts w:ascii="Century Gothic" w:hAnsi="Century Gothic"/>
          <w:sz w:val="24"/>
          <w:szCs w:val="24"/>
          <w:lang w:val="en-US"/>
        </w:rPr>
        <w:t xml:space="preserve">officers based at </w:t>
      </w:r>
      <w:proofErr w:type="spellStart"/>
      <w:r w:rsidR="00592E14">
        <w:rPr>
          <w:rFonts w:ascii="Century Gothic" w:hAnsi="Century Gothic"/>
          <w:sz w:val="24"/>
          <w:szCs w:val="24"/>
          <w:lang w:val="en-US"/>
        </w:rPr>
        <w:t>kilifi</w:t>
      </w:r>
      <w:proofErr w:type="spellEnd"/>
      <w:r w:rsidR="00831FDC">
        <w:rPr>
          <w:rFonts w:ascii="Century Gothic" w:hAnsi="Century Gothic"/>
          <w:sz w:val="24"/>
          <w:szCs w:val="24"/>
          <w:lang w:val="en-US"/>
        </w:rPr>
        <w:t xml:space="preserve">, including the </w:t>
      </w:r>
      <w:r w:rsidR="00387071">
        <w:rPr>
          <w:rFonts w:ascii="Century Gothic" w:hAnsi="Century Gothic"/>
          <w:sz w:val="24"/>
          <w:szCs w:val="24"/>
          <w:lang w:val="en-US"/>
        </w:rPr>
        <w:t xml:space="preserve">suspect, had </w:t>
      </w:r>
      <w:r w:rsidR="00831FDC">
        <w:rPr>
          <w:rFonts w:ascii="Century Gothic" w:hAnsi="Century Gothic"/>
          <w:sz w:val="24"/>
          <w:szCs w:val="24"/>
          <w:lang w:val="en-US"/>
        </w:rPr>
        <w:t xml:space="preserve">  </w:t>
      </w:r>
      <w:r w:rsidRPr="00012C26">
        <w:rPr>
          <w:rFonts w:ascii="Century Gothic" w:hAnsi="Century Gothic" w:cstheme="minorHAnsi"/>
          <w:sz w:val="24"/>
          <w:szCs w:val="24"/>
        </w:rPr>
        <w:t>requested for a</w:t>
      </w:r>
      <w:r>
        <w:rPr>
          <w:rFonts w:ascii="Century Gothic" w:hAnsi="Century Gothic" w:cstheme="minorHAnsi"/>
          <w:sz w:val="24"/>
          <w:szCs w:val="24"/>
        </w:rPr>
        <w:t xml:space="preserve"> bribe of </w:t>
      </w:r>
      <w:r w:rsidRPr="00012C26">
        <w:rPr>
          <w:rFonts w:ascii="Century Gothic" w:hAnsi="Century Gothic" w:cstheme="minorHAnsi"/>
          <w:sz w:val="24"/>
          <w:szCs w:val="24"/>
        </w:rPr>
        <w:t xml:space="preserve"> </w:t>
      </w:r>
      <w:r>
        <w:rPr>
          <w:rFonts w:ascii="Century Gothic" w:hAnsi="Century Gothic" w:cstheme="minorHAnsi"/>
          <w:sz w:val="24"/>
          <w:szCs w:val="24"/>
        </w:rPr>
        <w:t xml:space="preserve"> </w:t>
      </w:r>
      <w:proofErr w:type="spellStart"/>
      <w:r w:rsidRPr="00012C26">
        <w:rPr>
          <w:rFonts w:ascii="Century Gothic" w:hAnsi="Century Gothic" w:cstheme="minorHAnsi"/>
          <w:sz w:val="24"/>
          <w:szCs w:val="24"/>
        </w:rPr>
        <w:t>Kshs</w:t>
      </w:r>
      <w:proofErr w:type="spellEnd"/>
      <w:r w:rsidRPr="00012C26">
        <w:rPr>
          <w:rFonts w:ascii="Century Gothic" w:hAnsi="Century Gothic" w:cstheme="minorHAnsi"/>
          <w:sz w:val="24"/>
          <w:szCs w:val="24"/>
        </w:rPr>
        <w:t xml:space="preserve">. </w:t>
      </w:r>
      <w:r w:rsidR="00387071">
        <w:rPr>
          <w:rFonts w:ascii="Century Gothic" w:hAnsi="Century Gothic" w:cstheme="minorHAnsi"/>
          <w:sz w:val="24"/>
          <w:szCs w:val="24"/>
        </w:rPr>
        <w:t>3</w:t>
      </w:r>
      <w:r w:rsidRPr="00012C26">
        <w:rPr>
          <w:rFonts w:ascii="Century Gothic" w:hAnsi="Century Gothic" w:cstheme="minorHAnsi"/>
          <w:sz w:val="24"/>
          <w:szCs w:val="24"/>
        </w:rPr>
        <w:t>0,000/=</w:t>
      </w:r>
      <w:r w:rsidR="00387071">
        <w:rPr>
          <w:rFonts w:ascii="Century Gothic" w:hAnsi="Century Gothic" w:cstheme="minorHAnsi"/>
          <w:sz w:val="24"/>
          <w:szCs w:val="24"/>
        </w:rPr>
        <w:t xml:space="preserve"> from the complain</w:t>
      </w:r>
      <w:r w:rsidR="00C37656">
        <w:rPr>
          <w:rFonts w:ascii="Century Gothic" w:hAnsi="Century Gothic" w:cstheme="minorHAnsi"/>
          <w:sz w:val="24"/>
          <w:szCs w:val="24"/>
        </w:rPr>
        <w:t>ant, as an inducement to withdra</w:t>
      </w:r>
      <w:r w:rsidR="00387071">
        <w:rPr>
          <w:rFonts w:ascii="Century Gothic" w:hAnsi="Century Gothic" w:cstheme="minorHAnsi"/>
          <w:sz w:val="24"/>
          <w:szCs w:val="24"/>
        </w:rPr>
        <w:t>w charges against the complainant who had been charged with an offence of being in possession of six stamps that were suspicious</w:t>
      </w:r>
      <w:r>
        <w:rPr>
          <w:rFonts w:ascii="Century Gothic" w:hAnsi="Century Gothic" w:cstheme="minorHAnsi"/>
          <w:sz w:val="24"/>
          <w:szCs w:val="24"/>
        </w:rPr>
        <w:t>.</w:t>
      </w:r>
    </w:p>
    <w:p w14:paraId="65B38ECF" w14:textId="77777777" w:rsidR="00CD6276" w:rsidRPr="00E750C8" w:rsidRDefault="00CD6276" w:rsidP="00E750C8">
      <w:pPr>
        <w:pStyle w:val="NoSpacing"/>
      </w:pPr>
    </w:p>
    <w:p w14:paraId="63B7D851" w14:textId="5E8B8CA6" w:rsidR="00592E14" w:rsidRDefault="00CD6276">
      <w:pPr>
        <w:spacing w:after="0" w:line="360" w:lineRule="auto"/>
        <w:jc w:val="both"/>
        <w:rPr>
          <w:rFonts w:ascii="Century Gothic" w:hAnsi="Century Gothic"/>
          <w:sz w:val="24"/>
          <w:szCs w:val="24"/>
        </w:rPr>
      </w:pPr>
      <w:r w:rsidRPr="00012C26">
        <w:rPr>
          <w:rFonts w:ascii="Century Gothic" w:hAnsi="Century Gothic"/>
          <w:sz w:val="24"/>
          <w:szCs w:val="24"/>
        </w:rPr>
        <w:t>Investigations established that the</w:t>
      </w:r>
      <w:r w:rsidR="006303DC">
        <w:rPr>
          <w:rFonts w:ascii="Century Gothic" w:hAnsi="Century Gothic"/>
          <w:sz w:val="24"/>
          <w:szCs w:val="24"/>
        </w:rPr>
        <w:t>re was no demand for</w:t>
      </w:r>
      <w:r w:rsidR="00DD7F87">
        <w:rPr>
          <w:rFonts w:ascii="Century Gothic" w:hAnsi="Century Gothic"/>
          <w:sz w:val="24"/>
          <w:szCs w:val="24"/>
        </w:rPr>
        <w:t xml:space="preserve"> a bribe by</w:t>
      </w:r>
      <w:r w:rsidR="006303DC">
        <w:rPr>
          <w:rFonts w:ascii="Century Gothic" w:hAnsi="Century Gothic"/>
          <w:sz w:val="24"/>
          <w:szCs w:val="24"/>
        </w:rPr>
        <w:t xml:space="preserve"> the </w:t>
      </w:r>
      <w:r w:rsidR="00DD7F87">
        <w:rPr>
          <w:rFonts w:ascii="Century Gothic" w:hAnsi="Century Gothic"/>
          <w:sz w:val="24"/>
          <w:szCs w:val="24"/>
        </w:rPr>
        <w:t>suspects and</w:t>
      </w:r>
      <w:r w:rsidR="006303DC">
        <w:rPr>
          <w:rFonts w:ascii="Century Gothic" w:hAnsi="Century Gothic"/>
          <w:sz w:val="24"/>
          <w:szCs w:val="24"/>
        </w:rPr>
        <w:t xml:space="preserve"> that the complainant </w:t>
      </w:r>
      <w:r w:rsidR="00431176">
        <w:rPr>
          <w:rFonts w:ascii="Century Gothic" w:hAnsi="Century Gothic"/>
          <w:sz w:val="24"/>
          <w:szCs w:val="24"/>
        </w:rPr>
        <w:t>had made a false</w:t>
      </w:r>
      <w:r w:rsidR="00DD7F87">
        <w:rPr>
          <w:rFonts w:ascii="Century Gothic" w:hAnsi="Century Gothic"/>
          <w:sz w:val="24"/>
          <w:szCs w:val="24"/>
        </w:rPr>
        <w:t xml:space="preserve"> accusation in a bid to</w:t>
      </w:r>
      <w:r w:rsidR="004866AB">
        <w:rPr>
          <w:rFonts w:ascii="Century Gothic" w:hAnsi="Century Gothic"/>
          <w:sz w:val="24"/>
          <w:szCs w:val="24"/>
        </w:rPr>
        <w:t xml:space="preserve"> </w:t>
      </w:r>
      <w:r w:rsidR="005E1127">
        <w:rPr>
          <w:rFonts w:ascii="Century Gothic" w:hAnsi="Century Gothic"/>
          <w:sz w:val="24"/>
          <w:szCs w:val="24"/>
        </w:rPr>
        <w:t>implicate the</w:t>
      </w:r>
      <w:r w:rsidR="00431176">
        <w:rPr>
          <w:rFonts w:ascii="Century Gothic" w:hAnsi="Century Gothic"/>
          <w:sz w:val="24"/>
          <w:szCs w:val="24"/>
        </w:rPr>
        <w:t xml:space="preserve"> CID officers for a crime they did not commit.</w:t>
      </w:r>
      <w:r w:rsidRPr="00012C26">
        <w:rPr>
          <w:rFonts w:ascii="Century Gothic" w:hAnsi="Century Gothic"/>
          <w:sz w:val="24"/>
          <w:szCs w:val="24"/>
        </w:rPr>
        <w:t xml:space="preserve"> </w:t>
      </w:r>
    </w:p>
    <w:p w14:paraId="59AC4982" w14:textId="77777777" w:rsidR="00CD6276" w:rsidRPr="00012C26" w:rsidRDefault="00CD6276" w:rsidP="00E750C8">
      <w:pPr>
        <w:pStyle w:val="NoSpacing"/>
      </w:pPr>
    </w:p>
    <w:p w14:paraId="418CF44A" w14:textId="5EDCF912" w:rsidR="00CD6276" w:rsidRPr="00012C26" w:rsidRDefault="00CD6276">
      <w:pPr>
        <w:spacing w:after="0" w:line="360" w:lineRule="auto"/>
        <w:jc w:val="both"/>
        <w:rPr>
          <w:rFonts w:ascii="Century Gothic" w:eastAsia="Times New Roman" w:hAnsi="Century Gothic" w:cs="Tahoma"/>
          <w:sz w:val="24"/>
          <w:szCs w:val="24"/>
        </w:rPr>
      </w:pPr>
      <w:r w:rsidRPr="00012C26">
        <w:rPr>
          <w:rFonts w:ascii="Century Gothic" w:hAnsi="Century Gothic"/>
          <w:sz w:val="24"/>
          <w:szCs w:val="24"/>
        </w:rPr>
        <w:lastRenderedPageBreak/>
        <w:t xml:space="preserve">A report was prepared and forwarded to the DPP on </w:t>
      </w:r>
      <w:r>
        <w:rPr>
          <w:rFonts w:ascii="Century Gothic" w:hAnsi="Century Gothic"/>
          <w:bCs/>
          <w:sz w:val="24"/>
          <w:szCs w:val="24"/>
          <w:lang w:val="en-US"/>
        </w:rPr>
        <w:t>2</w:t>
      </w:r>
      <w:r w:rsidR="006303DC">
        <w:rPr>
          <w:rFonts w:ascii="Century Gothic" w:hAnsi="Century Gothic"/>
          <w:bCs/>
          <w:sz w:val="24"/>
          <w:szCs w:val="24"/>
          <w:lang w:val="en-US"/>
        </w:rPr>
        <w:t>2</w:t>
      </w:r>
      <w:r w:rsidR="006303DC" w:rsidRPr="006303DC">
        <w:rPr>
          <w:rFonts w:ascii="Century Gothic" w:hAnsi="Century Gothic"/>
          <w:bCs/>
          <w:sz w:val="24"/>
          <w:szCs w:val="24"/>
          <w:vertAlign w:val="superscript"/>
          <w:lang w:val="en-US"/>
        </w:rPr>
        <w:t>nd</w:t>
      </w:r>
      <w:r w:rsidR="006303DC">
        <w:rPr>
          <w:rFonts w:ascii="Century Gothic" w:hAnsi="Century Gothic"/>
          <w:bCs/>
          <w:sz w:val="24"/>
          <w:szCs w:val="24"/>
          <w:lang w:val="en-US"/>
        </w:rPr>
        <w:t xml:space="preserve"> April 2021</w:t>
      </w:r>
      <w:r w:rsidRPr="00012C26">
        <w:rPr>
          <w:rFonts w:ascii="Century Gothic" w:hAnsi="Century Gothic"/>
          <w:bCs/>
          <w:sz w:val="24"/>
          <w:szCs w:val="24"/>
          <w:lang w:val="en-US"/>
        </w:rPr>
        <w:t xml:space="preserve"> </w:t>
      </w:r>
      <w:r w:rsidRPr="00012C26">
        <w:rPr>
          <w:rFonts w:ascii="Century Gothic" w:hAnsi="Century Gothic" w:cs="Tahoma"/>
          <w:bCs/>
          <w:sz w:val="24"/>
          <w:szCs w:val="24"/>
        </w:rPr>
        <w:t xml:space="preserve">with recommendation that the </w:t>
      </w:r>
      <w:r>
        <w:rPr>
          <w:rFonts w:ascii="Century Gothic" w:hAnsi="Century Gothic" w:cs="Tahoma"/>
          <w:bCs/>
          <w:sz w:val="24"/>
          <w:szCs w:val="24"/>
        </w:rPr>
        <w:t xml:space="preserve">court Assistant </w:t>
      </w:r>
      <w:r w:rsidRPr="00012C26">
        <w:rPr>
          <w:rFonts w:ascii="Century Gothic" w:hAnsi="Century Gothic" w:cs="Tahoma"/>
          <w:bCs/>
          <w:sz w:val="24"/>
          <w:szCs w:val="24"/>
        </w:rPr>
        <w:t xml:space="preserve">be charged with </w:t>
      </w:r>
      <w:r w:rsidR="004F152A">
        <w:rPr>
          <w:rFonts w:ascii="Century Gothic" w:hAnsi="Century Gothic"/>
          <w:sz w:val="24"/>
          <w:szCs w:val="24"/>
        </w:rPr>
        <w:t xml:space="preserve">one count of </w:t>
      </w:r>
      <w:r w:rsidR="00FD7044">
        <w:rPr>
          <w:rFonts w:ascii="Century Gothic" w:hAnsi="Century Gothic"/>
          <w:sz w:val="24"/>
          <w:szCs w:val="24"/>
        </w:rPr>
        <w:t>making false</w:t>
      </w:r>
      <w:r w:rsidR="004F152A">
        <w:rPr>
          <w:rFonts w:ascii="Century Gothic" w:hAnsi="Century Gothic"/>
          <w:sz w:val="24"/>
          <w:szCs w:val="24"/>
        </w:rPr>
        <w:t xml:space="preserve"> accusation  </w:t>
      </w:r>
      <w:r w:rsidRPr="00012C26">
        <w:rPr>
          <w:rFonts w:ascii="Century Gothic" w:hAnsi="Century Gothic"/>
          <w:sz w:val="24"/>
          <w:szCs w:val="24"/>
        </w:rPr>
        <w:t xml:space="preserve"> </w:t>
      </w:r>
      <w:r w:rsidRPr="00012C26">
        <w:rPr>
          <w:rFonts w:ascii="Century Gothic" w:hAnsi="Century Gothic"/>
          <w:sz w:val="24"/>
          <w:szCs w:val="24"/>
          <w:lang w:val="en-US"/>
        </w:rPr>
        <w:t>contrary to Section 6</w:t>
      </w:r>
      <w:r w:rsidR="004F152A">
        <w:rPr>
          <w:rFonts w:ascii="Century Gothic" w:hAnsi="Century Gothic"/>
          <w:sz w:val="24"/>
          <w:szCs w:val="24"/>
          <w:lang w:val="en-US"/>
        </w:rPr>
        <w:t>6</w:t>
      </w:r>
      <w:r w:rsidRPr="00012C26">
        <w:rPr>
          <w:rFonts w:ascii="Century Gothic" w:hAnsi="Century Gothic"/>
          <w:sz w:val="24"/>
          <w:szCs w:val="24"/>
          <w:lang w:val="en-US"/>
        </w:rPr>
        <w:t xml:space="preserve">(1) as read with Section </w:t>
      </w:r>
      <w:r w:rsidR="004F152A">
        <w:rPr>
          <w:rFonts w:ascii="Century Gothic" w:hAnsi="Century Gothic"/>
          <w:sz w:val="24"/>
          <w:szCs w:val="24"/>
          <w:lang w:val="en-US"/>
        </w:rPr>
        <w:t>66</w:t>
      </w:r>
      <w:r w:rsidRPr="00012C26">
        <w:rPr>
          <w:rFonts w:ascii="Century Gothic" w:hAnsi="Century Gothic"/>
          <w:sz w:val="24"/>
          <w:szCs w:val="24"/>
          <w:lang w:val="en-US"/>
        </w:rPr>
        <w:t xml:space="preserve"> (2) of </w:t>
      </w:r>
      <w:r w:rsidR="004F152A">
        <w:rPr>
          <w:rFonts w:ascii="Century Gothic" w:hAnsi="Century Gothic"/>
          <w:sz w:val="24"/>
          <w:szCs w:val="24"/>
          <w:lang w:val="en-US"/>
        </w:rPr>
        <w:t>ACECA</w:t>
      </w:r>
      <w:r w:rsidRPr="00012C26">
        <w:rPr>
          <w:rFonts w:ascii="Century Gothic" w:hAnsi="Century Gothic"/>
          <w:sz w:val="24"/>
          <w:szCs w:val="24"/>
          <w:lang w:val="en-US"/>
        </w:rPr>
        <w:t>.</w:t>
      </w:r>
    </w:p>
    <w:p w14:paraId="5784A295" w14:textId="77777777" w:rsidR="00CD6276" w:rsidRPr="0065088E" w:rsidRDefault="00CD6276">
      <w:pPr>
        <w:pStyle w:val="NoSpacing"/>
        <w:spacing w:line="360" w:lineRule="auto"/>
        <w:jc w:val="both"/>
        <w:rPr>
          <w:sz w:val="8"/>
          <w:szCs w:val="8"/>
        </w:rPr>
      </w:pPr>
    </w:p>
    <w:p w14:paraId="165E16F5" w14:textId="19D42698" w:rsidR="00CD6276" w:rsidRDefault="00B04E23">
      <w:pPr>
        <w:spacing w:after="0" w:line="360" w:lineRule="auto"/>
        <w:jc w:val="both"/>
        <w:rPr>
          <w:rFonts w:ascii="Century Gothic" w:eastAsia="Times New Roman" w:hAnsi="Century Gothic" w:cs="Tahoma"/>
          <w:sz w:val="24"/>
          <w:szCs w:val="24"/>
        </w:rPr>
      </w:pPr>
      <w:r>
        <w:rPr>
          <w:rFonts w:ascii="Century Gothic" w:eastAsia="Times New Roman" w:hAnsi="Century Gothic" w:cs="Tahoma"/>
          <w:sz w:val="24"/>
          <w:szCs w:val="24"/>
        </w:rPr>
        <w:t>The Commission is awaiting the DPP’</w:t>
      </w:r>
      <w:r w:rsidR="00CD299C">
        <w:rPr>
          <w:rFonts w:ascii="Century Gothic" w:eastAsia="Times New Roman" w:hAnsi="Century Gothic" w:cs="Tahoma"/>
          <w:sz w:val="24"/>
          <w:szCs w:val="24"/>
        </w:rPr>
        <w:t>s</w:t>
      </w:r>
      <w:r>
        <w:rPr>
          <w:rFonts w:ascii="Century Gothic" w:eastAsia="Times New Roman" w:hAnsi="Century Gothic" w:cs="Tahoma"/>
          <w:sz w:val="24"/>
          <w:szCs w:val="24"/>
        </w:rPr>
        <w:t xml:space="preserve"> response.</w:t>
      </w:r>
    </w:p>
    <w:p w14:paraId="7AD950DC" w14:textId="77777777" w:rsidR="003846EC" w:rsidRDefault="003846EC" w:rsidP="003846EC">
      <w:pPr>
        <w:pStyle w:val="NoSpacing"/>
      </w:pPr>
    </w:p>
    <w:p w14:paraId="03159447" w14:textId="77777777" w:rsidR="00391EA9" w:rsidRPr="0065088E" w:rsidRDefault="00391EA9">
      <w:pPr>
        <w:spacing w:after="0" w:line="360" w:lineRule="auto"/>
        <w:jc w:val="both"/>
        <w:rPr>
          <w:rFonts w:ascii="Century Gothic" w:hAnsi="Century Gothic"/>
          <w:sz w:val="10"/>
          <w:szCs w:val="10"/>
          <w:lang w:val="en-US"/>
        </w:rPr>
      </w:pPr>
    </w:p>
    <w:p w14:paraId="2474B25E" w14:textId="2566D8AA" w:rsidR="00C91F4E" w:rsidRPr="001241CA" w:rsidRDefault="00C91F4E">
      <w:pPr>
        <w:pStyle w:val="ListParagraph"/>
        <w:numPr>
          <w:ilvl w:val="0"/>
          <w:numId w:val="21"/>
        </w:numPr>
        <w:spacing w:after="0" w:line="360" w:lineRule="auto"/>
        <w:jc w:val="both"/>
        <w:rPr>
          <w:rFonts w:ascii="Century Gothic" w:hAnsi="Century Gothic"/>
          <w:b/>
          <w:sz w:val="24"/>
          <w:szCs w:val="24"/>
          <w:lang w:val="en-US"/>
        </w:rPr>
      </w:pPr>
      <w:r w:rsidRPr="001241CA">
        <w:rPr>
          <w:rFonts w:ascii="Century Gothic" w:hAnsi="Century Gothic"/>
          <w:b/>
          <w:sz w:val="24"/>
          <w:szCs w:val="24"/>
          <w:lang w:val="en-US"/>
        </w:rPr>
        <w:t>EACC/OPS/I</w:t>
      </w:r>
      <w:r w:rsidR="00AB7E5A" w:rsidRPr="001241CA">
        <w:rPr>
          <w:rFonts w:ascii="Century Gothic" w:hAnsi="Century Gothic"/>
          <w:b/>
          <w:sz w:val="24"/>
          <w:szCs w:val="24"/>
          <w:lang w:val="en-US"/>
        </w:rPr>
        <w:t>N</w:t>
      </w:r>
      <w:r w:rsidRPr="001241CA">
        <w:rPr>
          <w:rFonts w:ascii="Century Gothic" w:hAnsi="Century Gothic"/>
          <w:b/>
          <w:sz w:val="24"/>
          <w:szCs w:val="24"/>
          <w:lang w:val="en-US"/>
        </w:rPr>
        <w:t>Q/64/2020</w:t>
      </w:r>
    </w:p>
    <w:p w14:paraId="2BEB7307" w14:textId="65C5D174" w:rsidR="00C91F4E" w:rsidRPr="00012C26" w:rsidRDefault="00C91F4E">
      <w:pPr>
        <w:spacing w:after="0" w:line="360" w:lineRule="auto"/>
        <w:jc w:val="both"/>
        <w:rPr>
          <w:rFonts w:ascii="Century Gothic" w:eastAsia="Calibri" w:hAnsi="Century Gothic" w:cstheme="minorHAnsi"/>
          <w:b/>
          <w:sz w:val="24"/>
          <w:szCs w:val="24"/>
        </w:rPr>
      </w:pPr>
      <w:r w:rsidRPr="00012C26">
        <w:rPr>
          <w:rFonts w:ascii="Century Gothic" w:eastAsia="Calibri" w:hAnsi="Century Gothic" w:cstheme="minorHAnsi"/>
          <w:b/>
          <w:sz w:val="24"/>
          <w:szCs w:val="24"/>
        </w:rPr>
        <w:t xml:space="preserve">INQUIRY INTO ALLEGATIONS OF </w:t>
      </w:r>
      <w:r>
        <w:rPr>
          <w:rFonts w:ascii="Century Gothic" w:eastAsia="Calibri" w:hAnsi="Century Gothic" w:cstheme="minorHAnsi"/>
          <w:b/>
          <w:sz w:val="24"/>
          <w:szCs w:val="24"/>
        </w:rPr>
        <w:t xml:space="preserve">CORRUPTION </w:t>
      </w:r>
      <w:r w:rsidRPr="00012C26">
        <w:rPr>
          <w:rFonts w:ascii="Century Gothic" w:eastAsia="Calibri" w:hAnsi="Century Gothic" w:cstheme="minorHAnsi"/>
          <w:b/>
          <w:sz w:val="24"/>
          <w:szCs w:val="24"/>
        </w:rPr>
        <w:t xml:space="preserve">AGAINST </w:t>
      </w:r>
      <w:r>
        <w:rPr>
          <w:rFonts w:ascii="Century Gothic" w:eastAsia="Calibri" w:hAnsi="Century Gothic" w:cstheme="minorHAnsi"/>
          <w:b/>
          <w:sz w:val="24"/>
          <w:szCs w:val="24"/>
        </w:rPr>
        <w:t>AN INSPECTOR OF POLICE</w:t>
      </w:r>
      <w:r w:rsidR="00592E14">
        <w:rPr>
          <w:rFonts w:ascii="Century Gothic" w:eastAsia="Calibri" w:hAnsi="Century Gothic" w:cstheme="minorHAnsi"/>
          <w:b/>
          <w:sz w:val="24"/>
          <w:szCs w:val="24"/>
        </w:rPr>
        <w:t xml:space="preserve"> </w:t>
      </w:r>
      <w:r>
        <w:rPr>
          <w:rFonts w:ascii="Century Gothic" w:eastAsia="Calibri" w:hAnsi="Century Gothic" w:cstheme="minorHAnsi"/>
          <w:b/>
          <w:sz w:val="24"/>
          <w:szCs w:val="24"/>
        </w:rPr>
        <w:t xml:space="preserve">(IP) ATTACHED AT KARIBARIDI POLICE POST IN THIKA WEST </w:t>
      </w:r>
    </w:p>
    <w:p w14:paraId="02A893D6" w14:textId="525467B3" w:rsidR="00C91F4E" w:rsidRDefault="00C91F4E">
      <w:pPr>
        <w:spacing w:after="0" w:line="360" w:lineRule="auto"/>
        <w:jc w:val="both"/>
        <w:rPr>
          <w:rFonts w:ascii="Century Gothic" w:eastAsia="Calibri" w:hAnsi="Century Gothic" w:cstheme="minorHAnsi"/>
          <w:bCs/>
          <w:sz w:val="24"/>
          <w:szCs w:val="24"/>
        </w:rPr>
      </w:pPr>
      <w:r w:rsidRPr="00012C26">
        <w:rPr>
          <w:rFonts w:ascii="Century Gothic" w:eastAsiaTheme="minorEastAsia" w:hAnsi="Century Gothic" w:cstheme="minorHAnsi"/>
          <w:sz w:val="24"/>
          <w:szCs w:val="24"/>
        </w:rPr>
        <w:t>The Commission commenced investigations upon receipt of a report on</w:t>
      </w:r>
      <w:r>
        <w:rPr>
          <w:rFonts w:ascii="Century Gothic" w:eastAsiaTheme="minorEastAsia" w:hAnsi="Century Gothic" w:cstheme="minorHAnsi"/>
          <w:sz w:val="24"/>
          <w:szCs w:val="24"/>
        </w:rPr>
        <w:t xml:space="preserve"> 6</w:t>
      </w:r>
      <w:r w:rsidRPr="007B6F04">
        <w:rPr>
          <w:rFonts w:ascii="Century Gothic" w:eastAsiaTheme="minorEastAsia" w:hAnsi="Century Gothic" w:cstheme="minorHAnsi"/>
          <w:sz w:val="24"/>
          <w:szCs w:val="24"/>
          <w:vertAlign w:val="superscript"/>
        </w:rPr>
        <w:t>th</w:t>
      </w:r>
      <w:r>
        <w:rPr>
          <w:rFonts w:ascii="Century Gothic" w:eastAsiaTheme="minorEastAsia" w:hAnsi="Century Gothic" w:cstheme="minorHAnsi"/>
          <w:sz w:val="24"/>
          <w:szCs w:val="24"/>
        </w:rPr>
        <w:t xml:space="preserve"> July 2020 </w:t>
      </w:r>
      <w:r w:rsidRPr="00012C26">
        <w:rPr>
          <w:rFonts w:ascii="Century Gothic" w:eastAsiaTheme="minorEastAsia" w:hAnsi="Century Gothic" w:cstheme="minorHAnsi"/>
          <w:sz w:val="24"/>
          <w:szCs w:val="24"/>
        </w:rPr>
        <w:t>from</w:t>
      </w:r>
      <w:r>
        <w:rPr>
          <w:rFonts w:ascii="Century Gothic" w:eastAsiaTheme="minorEastAsia" w:hAnsi="Century Gothic" w:cstheme="minorHAnsi"/>
          <w:sz w:val="24"/>
          <w:szCs w:val="24"/>
        </w:rPr>
        <w:t xml:space="preserve"> two </w:t>
      </w:r>
      <w:r w:rsidRPr="00012C26">
        <w:rPr>
          <w:rFonts w:ascii="Century Gothic" w:eastAsiaTheme="minorEastAsia" w:hAnsi="Century Gothic" w:cstheme="minorHAnsi"/>
          <w:sz w:val="24"/>
          <w:szCs w:val="24"/>
        </w:rPr>
        <w:t>complainants</w:t>
      </w:r>
      <w:r>
        <w:rPr>
          <w:rFonts w:ascii="Century Gothic" w:eastAsiaTheme="minorEastAsia" w:hAnsi="Century Gothic" w:cstheme="minorHAnsi"/>
          <w:sz w:val="24"/>
          <w:szCs w:val="24"/>
        </w:rPr>
        <w:t xml:space="preserve">, businessmen operating </w:t>
      </w:r>
      <w:proofErr w:type="spellStart"/>
      <w:r>
        <w:rPr>
          <w:rFonts w:ascii="Century Gothic" w:eastAsiaTheme="minorEastAsia" w:hAnsi="Century Gothic" w:cstheme="minorHAnsi"/>
          <w:sz w:val="24"/>
          <w:szCs w:val="24"/>
        </w:rPr>
        <w:t>tuktuk</w:t>
      </w:r>
      <w:proofErr w:type="spellEnd"/>
      <w:r>
        <w:rPr>
          <w:rFonts w:ascii="Century Gothic" w:eastAsiaTheme="minorEastAsia" w:hAnsi="Century Gothic" w:cstheme="minorHAnsi"/>
          <w:sz w:val="24"/>
          <w:szCs w:val="24"/>
        </w:rPr>
        <w:t xml:space="preserve"> transport services at </w:t>
      </w:r>
      <w:proofErr w:type="spellStart"/>
      <w:r>
        <w:rPr>
          <w:rFonts w:ascii="Century Gothic" w:eastAsiaTheme="minorEastAsia" w:hAnsi="Century Gothic" w:cstheme="minorHAnsi"/>
          <w:sz w:val="24"/>
          <w:szCs w:val="24"/>
        </w:rPr>
        <w:t>Thika</w:t>
      </w:r>
      <w:proofErr w:type="spellEnd"/>
      <w:r>
        <w:rPr>
          <w:rFonts w:ascii="Century Gothic" w:eastAsiaTheme="minorEastAsia" w:hAnsi="Century Gothic" w:cstheme="minorHAnsi"/>
          <w:sz w:val="24"/>
          <w:szCs w:val="24"/>
        </w:rPr>
        <w:t xml:space="preserve"> town</w:t>
      </w:r>
      <w:r w:rsidR="006479DA">
        <w:rPr>
          <w:rFonts w:ascii="Century Gothic" w:eastAsiaTheme="minorEastAsia" w:hAnsi="Century Gothic" w:cstheme="minorHAnsi"/>
          <w:sz w:val="24"/>
          <w:szCs w:val="24"/>
        </w:rPr>
        <w:t xml:space="preserve"> </w:t>
      </w:r>
      <w:r w:rsidR="008649BF">
        <w:rPr>
          <w:rFonts w:ascii="Century Gothic" w:eastAsiaTheme="minorEastAsia" w:hAnsi="Century Gothic" w:cstheme="minorHAnsi"/>
          <w:sz w:val="24"/>
          <w:szCs w:val="24"/>
        </w:rPr>
        <w:t>that an Inspector of Police</w:t>
      </w:r>
      <w:r>
        <w:rPr>
          <w:rFonts w:ascii="Century Gothic" w:eastAsiaTheme="minorEastAsia" w:hAnsi="Century Gothic" w:cstheme="minorHAnsi"/>
          <w:sz w:val="24"/>
          <w:szCs w:val="24"/>
        </w:rPr>
        <w:t xml:space="preserve"> was</w:t>
      </w:r>
      <w:r w:rsidRPr="00012C26">
        <w:rPr>
          <w:rFonts w:ascii="Century Gothic" w:eastAsia="Calibri" w:hAnsi="Century Gothic" w:cstheme="minorHAnsi"/>
          <w:bCs/>
          <w:sz w:val="24"/>
          <w:szCs w:val="24"/>
        </w:rPr>
        <w:t xml:space="preserve"> soliciting </w:t>
      </w:r>
      <w:proofErr w:type="spellStart"/>
      <w:r w:rsidRPr="00012C26">
        <w:rPr>
          <w:rFonts w:ascii="Century Gothic" w:eastAsia="Calibri" w:hAnsi="Century Gothic" w:cstheme="minorHAnsi"/>
          <w:bCs/>
          <w:sz w:val="24"/>
          <w:szCs w:val="24"/>
        </w:rPr>
        <w:t>Kshs</w:t>
      </w:r>
      <w:proofErr w:type="spellEnd"/>
      <w:r w:rsidRPr="00012C26">
        <w:rPr>
          <w:rFonts w:ascii="Century Gothic" w:eastAsia="Calibri" w:hAnsi="Century Gothic" w:cstheme="minorHAnsi"/>
          <w:bCs/>
          <w:sz w:val="24"/>
          <w:szCs w:val="24"/>
        </w:rPr>
        <w:t xml:space="preserve">. 30,000/= </w:t>
      </w:r>
      <w:r>
        <w:rPr>
          <w:rFonts w:ascii="Century Gothic" w:eastAsia="Calibri" w:hAnsi="Century Gothic" w:cstheme="minorHAnsi"/>
          <w:bCs/>
          <w:sz w:val="24"/>
          <w:szCs w:val="24"/>
        </w:rPr>
        <w:t xml:space="preserve">bribe </w:t>
      </w:r>
      <w:r w:rsidRPr="00012C26">
        <w:rPr>
          <w:rFonts w:ascii="Century Gothic" w:eastAsia="Calibri" w:hAnsi="Century Gothic" w:cstheme="minorHAnsi"/>
          <w:bCs/>
          <w:sz w:val="24"/>
          <w:szCs w:val="24"/>
        </w:rPr>
        <w:t xml:space="preserve">from </w:t>
      </w:r>
      <w:r>
        <w:rPr>
          <w:rFonts w:ascii="Century Gothic" w:eastAsia="Calibri" w:hAnsi="Century Gothic" w:cstheme="minorHAnsi"/>
          <w:bCs/>
          <w:sz w:val="24"/>
          <w:szCs w:val="24"/>
        </w:rPr>
        <w:t xml:space="preserve">them so as to secure release of their </w:t>
      </w:r>
      <w:proofErr w:type="spellStart"/>
      <w:r>
        <w:rPr>
          <w:rFonts w:ascii="Century Gothic" w:eastAsia="Calibri" w:hAnsi="Century Gothic" w:cstheme="minorHAnsi"/>
          <w:bCs/>
          <w:sz w:val="24"/>
          <w:szCs w:val="24"/>
        </w:rPr>
        <w:t>t</w:t>
      </w:r>
      <w:r w:rsidR="00592E14">
        <w:rPr>
          <w:rFonts w:ascii="Century Gothic" w:eastAsia="Calibri" w:hAnsi="Century Gothic" w:cstheme="minorHAnsi"/>
          <w:bCs/>
          <w:sz w:val="24"/>
          <w:szCs w:val="24"/>
        </w:rPr>
        <w:t>u</w:t>
      </w:r>
      <w:r>
        <w:rPr>
          <w:rFonts w:ascii="Century Gothic" w:eastAsia="Calibri" w:hAnsi="Century Gothic" w:cstheme="minorHAnsi"/>
          <w:bCs/>
          <w:sz w:val="24"/>
          <w:szCs w:val="24"/>
        </w:rPr>
        <w:t>ktuks</w:t>
      </w:r>
      <w:proofErr w:type="spellEnd"/>
      <w:r>
        <w:rPr>
          <w:rFonts w:ascii="Century Gothic" w:eastAsia="Calibri" w:hAnsi="Century Gothic" w:cstheme="minorHAnsi"/>
          <w:bCs/>
          <w:sz w:val="24"/>
          <w:szCs w:val="24"/>
        </w:rPr>
        <w:t xml:space="preserve"> which had been detained for the alleged o</w:t>
      </w:r>
      <w:r w:rsidR="008649BF">
        <w:rPr>
          <w:rFonts w:ascii="Century Gothic" w:eastAsia="Calibri" w:hAnsi="Century Gothic" w:cstheme="minorHAnsi"/>
          <w:bCs/>
          <w:sz w:val="24"/>
          <w:szCs w:val="24"/>
        </w:rPr>
        <w:t>ffence of dropping passengers at an</w:t>
      </w:r>
      <w:r>
        <w:rPr>
          <w:rFonts w:ascii="Century Gothic" w:eastAsia="Calibri" w:hAnsi="Century Gothic" w:cstheme="minorHAnsi"/>
          <w:bCs/>
          <w:sz w:val="24"/>
          <w:szCs w:val="24"/>
        </w:rPr>
        <w:t xml:space="preserve"> undesignated place</w:t>
      </w:r>
      <w:r w:rsidRPr="00012C26">
        <w:rPr>
          <w:rFonts w:ascii="Century Gothic" w:eastAsia="Calibri" w:hAnsi="Century Gothic" w:cstheme="minorHAnsi"/>
          <w:bCs/>
          <w:sz w:val="24"/>
          <w:szCs w:val="24"/>
        </w:rPr>
        <w:t>.</w:t>
      </w:r>
    </w:p>
    <w:p w14:paraId="183C2660" w14:textId="77777777" w:rsidR="00C91F4E" w:rsidRPr="00854F3D" w:rsidRDefault="00C91F4E" w:rsidP="00854F3D">
      <w:pPr>
        <w:pStyle w:val="NoSpacing"/>
      </w:pPr>
    </w:p>
    <w:p w14:paraId="5698FC1B" w14:textId="30372396" w:rsidR="00C91F4E" w:rsidRPr="00012C26" w:rsidRDefault="002D1A67">
      <w:pPr>
        <w:spacing w:after="0" w:line="360" w:lineRule="auto"/>
        <w:jc w:val="both"/>
        <w:rPr>
          <w:rFonts w:ascii="Century Gothic" w:hAnsi="Century Gothic"/>
          <w:sz w:val="24"/>
          <w:szCs w:val="24"/>
        </w:rPr>
      </w:pPr>
      <w:r>
        <w:rPr>
          <w:rFonts w:ascii="Century Gothic" w:hAnsi="Century Gothic"/>
          <w:sz w:val="24"/>
          <w:szCs w:val="24"/>
        </w:rPr>
        <w:t>investigation</w:t>
      </w:r>
      <w:r w:rsidR="00C91F4E" w:rsidRPr="00012C26">
        <w:rPr>
          <w:rFonts w:ascii="Century Gothic" w:hAnsi="Century Gothic"/>
          <w:sz w:val="24"/>
          <w:szCs w:val="24"/>
        </w:rPr>
        <w:t xml:space="preserve"> was </w:t>
      </w:r>
      <w:r w:rsidR="00ED0214">
        <w:rPr>
          <w:rFonts w:ascii="Century Gothic" w:hAnsi="Century Gothic"/>
          <w:sz w:val="24"/>
          <w:szCs w:val="24"/>
        </w:rPr>
        <w:t>conducted</w:t>
      </w:r>
      <w:r w:rsidR="00592E14">
        <w:rPr>
          <w:rFonts w:ascii="Century Gothic" w:hAnsi="Century Gothic"/>
          <w:sz w:val="24"/>
          <w:szCs w:val="24"/>
        </w:rPr>
        <w:t xml:space="preserve"> and</w:t>
      </w:r>
      <w:r w:rsidR="00C91F4E" w:rsidRPr="00012C26">
        <w:rPr>
          <w:rFonts w:ascii="Century Gothic" w:hAnsi="Century Gothic"/>
          <w:sz w:val="24"/>
          <w:szCs w:val="24"/>
        </w:rPr>
        <w:t xml:space="preserve"> established that the </w:t>
      </w:r>
      <w:r w:rsidR="00981A3D">
        <w:rPr>
          <w:rFonts w:ascii="Century Gothic" w:hAnsi="Century Gothic"/>
          <w:sz w:val="24"/>
          <w:szCs w:val="24"/>
        </w:rPr>
        <w:t>Inspector of Police</w:t>
      </w:r>
      <w:r w:rsidR="00C91F4E" w:rsidRPr="00012C26">
        <w:rPr>
          <w:rFonts w:ascii="Century Gothic" w:hAnsi="Century Gothic"/>
          <w:sz w:val="24"/>
          <w:szCs w:val="24"/>
        </w:rPr>
        <w:t xml:space="preserve"> de</w:t>
      </w:r>
      <w:r w:rsidR="00C91F4E">
        <w:rPr>
          <w:rFonts w:ascii="Century Gothic" w:hAnsi="Century Gothic"/>
          <w:sz w:val="24"/>
          <w:szCs w:val="24"/>
        </w:rPr>
        <w:t xml:space="preserve">manded for and received </w:t>
      </w:r>
      <w:proofErr w:type="spellStart"/>
      <w:r w:rsidR="00C91F4E">
        <w:rPr>
          <w:rFonts w:ascii="Century Gothic" w:hAnsi="Century Gothic"/>
          <w:sz w:val="24"/>
          <w:szCs w:val="24"/>
        </w:rPr>
        <w:t>Kshs</w:t>
      </w:r>
      <w:proofErr w:type="spellEnd"/>
      <w:r w:rsidR="00C91F4E">
        <w:rPr>
          <w:rFonts w:ascii="Century Gothic" w:hAnsi="Century Gothic"/>
          <w:sz w:val="24"/>
          <w:szCs w:val="24"/>
        </w:rPr>
        <w:t>. 1</w:t>
      </w:r>
      <w:r w:rsidR="00C91F4E" w:rsidRPr="00012C26">
        <w:rPr>
          <w:rFonts w:ascii="Century Gothic" w:hAnsi="Century Gothic"/>
          <w:sz w:val="24"/>
          <w:szCs w:val="24"/>
        </w:rPr>
        <w:t xml:space="preserve">,000/= financial advantage. </w:t>
      </w:r>
    </w:p>
    <w:p w14:paraId="460C7060" w14:textId="77777777" w:rsidR="00C91F4E" w:rsidRPr="00E750C8" w:rsidRDefault="00C91F4E" w:rsidP="00E750C8">
      <w:pPr>
        <w:pStyle w:val="NoSpacing"/>
      </w:pPr>
    </w:p>
    <w:p w14:paraId="3BAE4E12" w14:textId="6786F3F9" w:rsidR="00C91F4E" w:rsidRDefault="00C91F4E" w:rsidP="00854F3D">
      <w:pPr>
        <w:spacing w:after="0" w:line="360" w:lineRule="auto"/>
        <w:jc w:val="both"/>
        <w:rPr>
          <w:rFonts w:ascii="Century Gothic" w:hAnsi="Century Gothic"/>
          <w:sz w:val="24"/>
          <w:szCs w:val="24"/>
          <w:lang w:val="en-US"/>
        </w:rPr>
      </w:pPr>
      <w:r w:rsidRPr="00012C26">
        <w:rPr>
          <w:rFonts w:ascii="Century Gothic" w:hAnsi="Century Gothic"/>
          <w:sz w:val="24"/>
          <w:szCs w:val="24"/>
        </w:rPr>
        <w:t xml:space="preserve">A report was prepared and forwarded to the DPP on </w:t>
      </w:r>
      <w:r>
        <w:rPr>
          <w:rFonts w:ascii="Century Gothic" w:hAnsi="Century Gothic"/>
          <w:bCs/>
          <w:sz w:val="24"/>
          <w:szCs w:val="24"/>
          <w:lang w:val="en-US"/>
        </w:rPr>
        <w:t>22</w:t>
      </w:r>
      <w:r w:rsidRPr="00510997">
        <w:rPr>
          <w:rFonts w:ascii="Century Gothic" w:hAnsi="Century Gothic"/>
          <w:bCs/>
          <w:sz w:val="24"/>
          <w:szCs w:val="24"/>
          <w:vertAlign w:val="superscript"/>
          <w:lang w:val="en-US"/>
        </w:rPr>
        <w:t>nd</w:t>
      </w:r>
      <w:r>
        <w:rPr>
          <w:rFonts w:ascii="Century Gothic" w:hAnsi="Century Gothic"/>
          <w:bCs/>
          <w:sz w:val="24"/>
          <w:szCs w:val="24"/>
          <w:lang w:val="en-US"/>
        </w:rPr>
        <w:t xml:space="preserve"> April </w:t>
      </w:r>
      <w:r w:rsidRPr="00012C26">
        <w:rPr>
          <w:rFonts w:ascii="Century Gothic" w:hAnsi="Century Gothic"/>
          <w:bCs/>
          <w:sz w:val="24"/>
          <w:szCs w:val="24"/>
          <w:lang w:val="en-US"/>
        </w:rPr>
        <w:t>202</w:t>
      </w:r>
      <w:r>
        <w:rPr>
          <w:rFonts w:ascii="Century Gothic" w:hAnsi="Century Gothic"/>
          <w:bCs/>
          <w:sz w:val="24"/>
          <w:szCs w:val="24"/>
          <w:lang w:val="en-US"/>
        </w:rPr>
        <w:t>1</w:t>
      </w:r>
      <w:r w:rsidRPr="00012C26">
        <w:rPr>
          <w:rFonts w:ascii="Century Gothic" w:hAnsi="Century Gothic"/>
          <w:bCs/>
          <w:sz w:val="24"/>
          <w:szCs w:val="24"/>
          <w:lang w:val="en-US"/>
        </w:rPr>
        <w:t xml:space="preserve"> </w:t>
      </w:r>
      <w:r w:rsidRPr="00012C26">
        <w:rPr>
          <w:rFonts w:ascii="Century Gothic" w:hAnsi="Century Gothic" w:cs="Tahoma"/>
          <w:bCs/>
          <w:sz w:val="24"/>
          <w:szCs w:val="24"/>
        </w:rPr>
        <w:t>with recommendation that the officer be charged with</w:t>
      </w:r>
      <w:r>
        <w:rPr>
          <w:rFonts w:ascii="Century Gothic" w:hAnsi="Century Gothic" w:cs="Tahoma"/>
          <w:bCs/>
          <w:sz w:val="24"/>
          <w:szCs w:val="24"/>
        </w:rPr>
        <w:t xml:space="preserve"> four</w:t>
      </w:r>
      <w:r w:rsidRPr="00012C26">
        <w:rPr>
          <w:rFonts w:ascii="Century Gothic" w:hAnsi="Century Gothic"/>
          <w:sz w:val="24"/>
          <w:szCs w:val="24"/>
        </w:rPr>
        <w:t xml:space="preserve"> counts of </w:t>
      </w:r>
      <w:r w:rsidRPr="00012C26">
        <w:rPr>
          <w:rFonts w:ascii="Century Gothic" w:hAnsi="Century Gothic"/>
          <w:sz w:val="24"/>
          <w:szCs w:val="24"/>
          <w:lang w:val="en-US"/>
        </w:rPr>
        <w:t>receiving a bribe contrary to Section 6(1) as read with Section 18(1) &amp; (2) of the Bribery Act No. 47 of 2016.</w:t>
      </w:r>
    </w:p>
    <w:p w14:paraId="3F4A88D3" w14:textId="77777777" w:rsidR="00854F3D" w:rsidRPr="0065088E" w:rsidRDefault="00854F3D" w:rsidP="00854F3D">
      <w:pPr>
        <w:spacing w:after="0" w:line="360" w:lineRule="auto"/>
        <w:jc w:val="both"/>
        <w:rPr>
          <w:rFonts w:ascii="Century Gothic" w:hAnsi="Century Gothic"/>
          <w:sz w:val="14"/>
          <w:szCs w:val="14"/>
          <w:lang w:val="en-US"/>
        </w:rPr>
      </w:pPr>
    </w:p>
    <w:p w14:paraId="5E5042B3" w14:textId="77777777" w:rsidR="003846EC" w:rsidRDefault="00E135CE" w:rsidP="007C159C">
      <w:pPr>
        <w:tabs>
          <w:tab w:val="left" w:pos="270"/>
        </w:tabs>
        <w:spacing w:after="200" w:line="360" w:lineRule="auto"/>
        <w:jc w:val="both"/>
        <w:rPr>
          <w:rFonts w:ascii="Century Gothic" w:eastAsia="Calibri" w:hAnsi="Century Gothic" w:cs="Times New Roman"/>
          <w:bCs/>
          <w:color w:val="000000" w:themeColor="text1"/>
          <w:sz w:val="24"/>
          <w:szCs w:val="24"/>
          <w:lang w:val="en-US"/>
        </w:rPr>
      </w:pPr>
      <w:r w:rsidRPr="001608AB">
        <w:rPr>
          <w:rFonts w:ascii="Century Gothic" w:hAnsi="Century Gothic"/>
          <w:sz w:val="24"/>
          <w:szCs w:val="24"/>
          <w:lang w:val="en-US"/>
        </w:rPr>
        <w:t xml:space="preserve">On </w:t>
      </w:r>
      <w:r>
        <w:rPr>
          <w:rFonts w:ascii="Century Gothic" w:hAnsi="Century Gothic"/>
          <w:sz w:val="24"/>
          <w:szCs w:val="24"/>
          <w:lang w:val="en-US"/>
        </w:rPr>
        <w:t>11</w:t>
      </w:r>
      <w:r w:rsidRPr="001608AB">
        <w:rPr>
          <w:rFonts w:ascii="Century Gothic" w:hAnsi="Century Gothic"/>
          <w:sz w:val="24"/>
          <w:szCs w:val="24"/>
          <w:vertAlign w:val="superscript"/>
          <w:lang w:val="en-US"/>
        </w:rPr>
        <w:t>th</w:t>
      </w:r>
      <w:r w:rsidRPr="001608AB">
        <w:rPr>
          <w:rFonts w:ascii="Century Gothic" w:hAnsi="Century Gothic"/>
          <w:sz w:val="24"/>
          <w:szCs w:val="24"/>
          <w:lang w:val="en-US"/>
        </w:rPr>
        <w:t xml:space="preserve"> </w:t>
      </w:r>
      <w:r>
        <w:rPr>
          <w:rFonts w:ascii="Century Gothic" w:hAnsi="Century Gothic"/>
          <w:sz w:val="24"/>
          <w:szCs w:val="24"/>
          <w:lang w:val="en-US"/>
        </w:rPr>
        <w:t>June</w:t>
      </w:r>
      <w:r w:rsidRPr="001608AB">
        <w:rPr>
          <w:rFonts w:ascii="Century Gothic" w:hAnsi="Century Gothic"/>
          <w:sz w:val="24"/>
          <w:szCs w:val="24"/>
          <w:lang w:val="en-US"/>
        </w:rPr>
        <w:t xml:space="preserve"> 202</w:t>
      </w:r>
      <w:r>
        <w:rPr>
          <w:rFonts w:ascii="Century Gothic" w:hAnsi="Century Gothic"/>
          <w:sz w:val="24"/>
          <w:szCs w:val="24"/>
          <w:lang w:val="en-US"/>
        </w:rPr>
        <w:t>1</w:t>
      </w:r>
      <w:r w:rsidRPr="001608AB">
        <w:rPr>
          <w:rFonts w:ascii="Century Gothic" w:hAnsi="Century Gothic"/>
          <w:sz w:val="24"/>
          <w:szCs w:val="24"/>
          <w:lang w:val="en-US"/>
        </w:rPr>
        <w:t>, the DPP returned the inquiry file for further investigations</w:t>
      </w:r>
      <w:r>
        <w:rPr>
          <w:rFonts w:ascii="Century Gothic" w:eastAsia="Calibri" w:hAnsi="Century Gothic" w:cs="Times New Roman"/>
          <w:bCs/>
          <w:color w:val="000000" w:themeColor="text1"/>
          <w:sz w:val="24"/>
          <w:szCs w:val="24"/>
          <w:lang w:val="en-US"/>
        </w:rPr>
        <w:t xml:space="preserve">. </w:t>
      </w:r>
    </w:p>
    <w:p w14:paraId="6E560C62" w14:textId="5E64DBC7" w:rsidR="00641CD2" w:rsidRPr="003846EC" w:rsidRDefault="00E135CE" w:rsidP="003846EC">
      <w:pPr>
        <w:pStyle w:val="NoSpacing"/>
      </w:pPr>
      <w:r>
        <w:t xml:space="preserve">    </w:t>
      </w:r>
    </w:p>
    <w:p w14:paraId="5AF6926B" w14:textId="77777777" w:rsidR="00641CD2" w:rsidRPr="0065088E" w:rsidRDefault="00641CD2" w:rsidP="00854F3D">
      <w:pPr>
        <w:pStyle w:val="NoSpacing"/>
        <w:rPr>
          <w:sz w:val="10"/>
          <w:szCs w:val="10"/>
        </w:rPr>
      </w:pPr>
    </w:p>
    <w:p w14:paraId="3B188935" w14:textId="347EE91B" w:rsidR="00A20DD0" w:rsidRPr="00012C26" w:rsidRDefault="00A20DD0">
      <w:pPr>
        <w:pStyle w:val="ListParagraph"/>
        <w:numPr>
          <w:ilvl w:val="0"/>
          <w:numId w:val="21"/>
        </w:numPr>
        <w:spacing w:after="0" w:line="360" w:lineRule="auto"/>
        <w:jc w:val="both"/>
        <w:rPr>
          <w:rFonts w:ascii="Century Gothic" w:hAnsi="Century Gothic"/>
          <w:b/>
          <w:sz w:val="24"/>
          <w:szCs w:val="24"/>
          <w:lang w:val="en-US"/>
        </w:rPr>
      </w:pPr>
      <w:r w:rsidRPr="00012C26">
        <w:rPr>
          <w:rFonts w:ascii="Century Gothic" w:hAnsi="Century Gothic"/>
          <w:b/>
          <w:sz w:val="24"/>
          <w:szCs w:val="24"/>
          <w:lang w:val="en-US"/>
        </w:rPr>
        <w:t>EACC</w:t>
      </w:r>
      <w:r>
        <w:rPr>
          <w:rFonts w:ascii="Century Gothic" w:hAnsi="Century Gothic"/>
          <w:b/>
          <w:sz w:val="24"/>
          <w:szCs w:val="24"/>
          <w:lang w:val="en-US"/>
        </w:rPr>
        <w:t>/NYR</w:t>
      </w:r>
      <w:r w:rsidRPr="00012C26">
        <w:rPr>
          <w:rFonts w:ascii="Century Gothic" w:hAnsi="Century Gothic"/>
          <w:b/>
          <w:sz w:val="24"/>
          <w:szCs w:val="24"/>
          <w:lang w:val="en-US"/>
        </w:rPr>
        <w:t>/OPS/</w:t>
      </w:r>
      <w:r>
        <w:rPr>
          <w:rFonts w:ascii="Century Gothic" w:hAnsi="Century Gothic"/>
          <w:b/>
          <w:sz w:val="24"/>
          <w:szCs w:val="24"/>
          <w:lang w:val="en-US"/>
        </w:rPr>
        <w:t>I</w:t>
      </w:r>
      <w:r w:rsidR="006479DA">
        <w:rPr>
          <w:rFonts w:ascii="Century Gothic" w:hAnsi="Century Gothic"/>
          <w:b/>
          <w:sz w:val="24"/>
          <w:szCs w:val="24"/>
          <w:lang w:val="en-US"/>
        </w:rPr>
        <w:t>NQ</w:t>
      </w:r>
      <w:r>
        <w:rPr>
          <w:rFonts w:ascii="Century Gothic" w:hAnsi="Century Gothic"/>
          <w:b/>
          <w:sz w:val="24"/>
          <w:szCs w:val="24"/>
          <w:lang w:val="en-US"/>
        </w:rPr>
        <w:t>/42</w:t>
      </w:r>
      <w:r w:rsidRPr="00012C26">
        <w:rPr>
          <w:rFonts w:ascii="Century Gothic" w:hAnsi="Century Gothic"/>
          <w:b/>
          <w:sz w:val="24"/>
          <w:szCs w:val="24"/>
          <w:lang w:val="en-US"/>
        </w:rPr>
        <w:t>/20</w:t>
      </w:r>
      <w:r>
        <w:rPr>
          <w:rFonts w:ascii="Century Gothic" w:hAnsi="Century Gothic"/>
          <w:b/>
          <w:sz w:val="24"/>
          <w:szCs w:val="24"/>
          <w:lang w:val="en-US"/>
        </w:rPr>
        <w:t>19</w:t>
      </w:r>
    </w:p>
    <w:p w14:paraId="37548CA6" w14:textId="240C75B1" w:rsidR="00A20DD0" w:rsidRPr="00012C26" w:rsidRDefault="00A20DD0">
      <w:pPr>
        <w:spacing w:after="0" w:line="360" w:lineRule="auto"/>
        <w:jc w:val="both"/>
        <w:rPr>
          <w:rFonts w:ascii="Century Gothic" w:eastAsia="Calibri" w:hAnsi="Century Gothic" w:cstheme="minorHAnsi"/>
          <w:b/>
          <w:sz w:val="24"/>
          <w:szCs w:val="24"/>
        </w:rPr>
      </w:pPr>
      <w:r w:rsidRPr="00012C26">
        <w:rPr>
          <w:rFonts w:ascii="Century Gothic" w:eastAsia="Calibri" w:hAnsi="Century Gothic" w:cstheme="minorHAnsi"/>
          <w:b/>
          <w:sz w:val="24"/>
          <w:szCs w:val="24"/>
        </w:rPr>
        <w:t xml:space="preserve">INQUIRY INTO ALLEGATIONS OF </w:t>
      </w:r>
      <w:r>
        <w:rPr>
          <w:rFonts w:ascii="Century Gothic" w:eastAsia="Calibri" w:hAnsi="Century Gothic" w:cstheme="minorHAnsi"/>
          <w:b/>
          <w:sz w:val="24"/>
          <w:szCs w:val="24"/>
        </w:rPr>
        <w:t xml:space="preserve">CORRUPTION </w:t>
      </w:r>
      <w:r w:rsidRPr="00012C26">
        <w:rPr>
          <w:rFonts w:ascii="Century Gothic" w:eastAsia="Calibri" w:hAnsi="Century Gothic" w:cstheme="minorHAnsi"/>
          <w:b/>
          <w:sz w:val="24"/>
          <w:szCs w:val="24"/>
        </w:rPr>
        <w:t xml:space="preserve">AGAINST </w:t>
      </w:r>
      <w:r>
        <w:rPr>
          <w:rFonts w:ascii="Century Gothic" w:eastAsia="Calibri" w:hAnsi="Century Gothic" w:cstheme="minorHAnsi"/>
          <w:b/>
          <w:sz w:val="24"/>
          <w:szCs w:val="24"/>
        </w:rPr>
        <w:t xml:space="preserve">TWO POLICE OFFICERS ATTACHED TO ITABUA POLICE STATION, EMBU COUNTY </w:t>
      </w:r>
    </w:p>
    <w:p w14:paraId="41A48057" w14:textId="125C536D" w:rsidR="00A20DD0" w:rsidRDefault="00A20DD0">
      <w:pPr>
        <w:spacing w:after="0" w:line="360" w:lineRule="auto"/>
        <w:jc w:val="both"/>
        <w:rPr>
          <w:rFonts w:ascii="Century Gothic" w:eastAsia="Calibri" w:hAnsi="Century Gothic" w:cstheme="minorHAnsi"/>
          <w:bCs/>
          <w:sz w:val="24"/>
          <w:szCs w:val="24"/>
        </w:rPr>
      </w:pPr>
      <w:r w:rsidRPr="00012C26">
        <w:rPr>
          <w:rFonts w:ascii="Century Gothic" w:eastAsiaTheme="minorEastAsia" w:hAnsi="Century Gothic" w:cstheme="minorHAnsi"/>
          <w:sz w:val="24"/>
          <w:szCs w:val="24"/>
        </w:rPr>
        <w:t>The Commission commenced investigations upon receipt of</w:t>
      </w:r>
      <w:r w:rsidR="006428D0">
        <w:rPr>
          <w:rFonts w:ascii="Century Gothic" w:eastAsiaTheme="minorEastAsia" w:hAnsi="Century Gothic" w:cstheme="minorHAnsi"/>
          <w:sz w:val="24"/>
          <w:szCs w:val="24"/>
        </w:rPr>
        <w:t xml:space="preserve"> a</w:t>
      </w:r>
      <w:r w:rsidRPr="00012C26">
        <w:rPr>
          <w:rFonts w:ascii="Century Gothic" w:eastAsiaTheme="minorEastAsia" w:hAnsi="Century Gothic" w:cstheme="minorHAnsi"/>
          <w:sz w:val="24"/>
          <w:szCs w:val="24"/>
        </w:rPr>
        <w:t xml:space="preserve"> </w:t>
      </w:r>
      <w:r>
        <w:rPr>
          <w:rFonts w:ascii="Century Gothic" w:eastAsiaTheme="minorEastAsia" w:hAnsi="Century Gothic" w:cstheme="minorHAnsi"/>
          <w:sz w:val="24"/>
          <w:szCs w:val="24"/>
        </w:rPr>
        <w:t xml:space="preserve">complaint from a motorcycle rider that his motorcycle had been impounded by police officers from </w:t>
      </w:r>
      <w:proofErr w:type="spellStart"/>
      <w:r>
        <w:rPr>
          <w:rFonts w:ascii="Century Gothic" w:eastAsiaTheme="minorEastAsia" w:hAnsi="Century Gothic" w:cstheme="minorHAnsi"/>
          <w:sz w:val="24"/>
          <w:szCs w:val="24"/>
        </w:rPr>
        <w:t>Itabua</w:t>
      </w:r>
      <w:proofErr w:type="spellEnd"/>
      <w:r>
        <w:rPr>
          <w:rFonts w:ascii="Century Gothic" w:eastAsiaTheme="minorEastAsia" w:hAnsi="Century Gothic" w:cstheme="minorHAnsi"/>
          <w:sz w:val="24"/>
          <w:szCs w:val="24"/>
        </w:rPr>
        <w:t xml:space="preserve"> Police </w:t>
      </w:r>
      <w:r w:rsidR="00ED0214">
        <w:rPr>
          <w:rFonts w:ascii="Century Gothic" w:eastAsiaTheme="minorEastAsia" w:hAnsi="Century Gothic" w:cstheme="minorHAnsi"/>
          <w:sz w:val="24"/>
          <w:szCs w:val="24"/>
        </w:rPr>
        <w:t xml:space="preserve">Station </w:t>
      </w:r>
      <w:r>
        <w:rPr>
          <w:rFonts w:ascii="Century Gothic" w:eastAsiaTheme="minorEastAsia" w:hAnsi="Century Gothic" w:cstheme="minorHAnsi"/>
          <w:sz w:val="24"/>
          <w:szCs w:val="24"/>
        </w:rPr>
        <w:t>and</w:t>
      </w:r>
      <w:r w:rsidRPr="00012C26">
        <w:rPr>
          <w:rFonts w:ascii="Century Gothic" w:eastAsia="Calibri" w:hAnsi="Century Gothic" w:cstheme="minorHAnsi"/>
          <w:bCs/>
          <w:sz w:val="24"/>
          <w:szCs w:val="24"/>
        </w:rPr>
        <w:t xml:space="preserve"> </w:t>
      </w:r>
      <w:r>
        <w:rPr>
          <w:rFonts w:ascii="Century Gothic" w:eastAsia="Calibri" w:hAnsi="Century Gothic" w:cstheme="minorHAnsi"/>
          <w:bCs/>
          <w:sz w:val="24"/>
          <w:szCs w:val="24"/>
        </w:rPr>
        <w:t xml:space="preserve">that the police were </w:t>
      </w:r>
      <w:r w:rsidRPr="00012C26">
        <w:rPr>
          <w:rFonts w:ascii="Century Gothic" w:eastAsia="Calibri" w:hAnsi="Century Gothic" w:cstheme="minorHAnsi"/>
          <w:bCs/>
          <w:sz w:val="24"/>
          <w:szCs w:val="24"/>
        </w:rPr>
        <w:t>soliciting</w:t>
      </w:r>
      <w:r w:rsidR="006428D0">
        <w:rPr>
          <w:rFonts w:ascii="Century Gothic" w:eastAsia="Calibri" w:hAnsi="Century Gothic" w:cstheme="minorHAnsi"/>
          <w:bCs/>
          <w:sz w:val="24"/>
          <w:szCs w:val="24"/>
        </w:rPr>
        <w:t xml:space="preserve"> for</w:t>
      </w:r>
      <w:r w:rsidRPr="00012C26">
        <w:rPr>
          <w:rFonts w:ascii="Century Gothic" w:eastAsia="Calibri" w:hAnsi="Century Gothic" w:cstheme="minorHAnsi"/>
          <w:bCs/>
          <w:sz w:val="24"/>
          <w:szCs w:val="24"/>
        </w:rPr>
        <w:t xml:space="preserve"> </w:t>
      </w:r>
      <w:proofErr w:type="spellStart"/>
      <w:r w:rsidRPr="00012C26">
        <w:rPr>
          <w:rFonts w:ascii="Century Gothic" w:eastAsia="Calibri" w:hAnsi="Century Gothic" w:cstheme="minorHAnsi"/>
          <w:bCs/>
          <w:sz w:val="24"/>
          <w:szCs w:val="24"/>
        </w:rPr>
        <w:t>Kshs</w:t>
      </w:r>
      <w:proofErr w:type="spellEnd"/>
      <w:r w:rsidRPr="00012C26">
        <w:rPr>
          <w:rFonts w:ascii="Century Gothic" w:eastAsia="Calibri" w:hAnsi="Century Gothic" w:cstheme="minorHAnsi"/>
          <w:bCs/>
          <w:sz w:val="24"/>
          <w:szCs w:val="24"/>
        </w:rPr>
        <w:t>.</w:t>
      </w:r>
      <w:r>
        <w:rPr>
          <w:rFonts w:ascii="Century Gothic" w:eastAsia="Calibri" w:hAnsi="Century Gothic" w:cstheme="minorHAnsi"/>
          <w:bCs/>
          <w:sz w:val="24"/>
          <w:szCs w:val="24"/>
        </w:rPr>
        <w:t xml:space="preserve"> 5,000</w:t>
      </w:r>
      <w:r w:rsidRPr="00012C26">
        <w:rPr>
          <w:rFonts w:ascii="Century Gothic" w:eastAsia="Calibri" w:hAnsi="Century Gothic" w:cstheme="minorHAnsi"/>
          <w:bCs/>
          <w:sz w:val="24"/>
          <w:szCs w:val="24"/>
        </w:rPr>
        <w:t xml:space="preserve">/= </w:t>
      </w:r>
      <w:r>
        <w:rPr>
          <w:rFonts w:ascii="Century Gothic" w:eastAsia="Calibri" w:hAnsi="Century Gothic" w:cstheme="minorHAnsi"/>
          <w:bCs/>
          <w:sz w:val="24"/>
          <w:szCs w:val="24"/>
        </w:rPr>
        <w:t xml:space="preserve">bribe </w:t>
      </w:r>
      <w:r w:rsidRPr="00012C26">
        <w:rPr>
          <w:rFonts w:ascii="Century Gothic" w:eastAsia="Calibri" w:hAnsi="Century Gothic" w:cstheme="minorHAnsi"/>
          <w:bCs/>
          <w:sz w:val="24"/>
          <w:szCs w:val="24"/>
        </w:rPr>
        <w:t xml:space="preserve">from </w:t>
      </w:r>
      <w:r>
        <w:rPr>
          <w:rFonts w:ascii="Century Gothic" w:eastAsia="Calibri" w:hAnsi="Century Gothic" w:cstheme="minorHAnsi"/>
          <w:bCs/>
          <w:sz w:val="24"/>
          <w:szCs w:val="24"/>
        </w:rPr>
        <w:t>him so as to secure release of the motorcycle</w:t>
      </w:r>
      <w:r w:rsidRPr="00012C26">
        <w:rPr>
          <w:rFonts w:ascii="Century Gothic" w:eastAsia="Calibri" w:hAnsi="Century Gothic" w:cstheme="minorHAnsi"/>
          <w:bCs/>
          <w:sz w:val="24"/>
          <w:szCs w:val="24"/>
        </w:rPr>
        <w:t>.</w:t>
      </w:r>
    </w:p>
    <w:p w14:paraId="5EDC60BF" w14:textId="77777777" w:rsidR="00A20DD0" w:rsidRPr="0065088E" w:rsidRDefault="00A20DD0" w:rsidP="00854F3D">
      <w:pPr>
        <w:rPr>
          <w:sz w:val="4"/>
          <w:szCs w:val="4"/>
        </w:rPr>
      </w:pPr>
    </w:p>
    <w:p w14:paraId="477862BE" w14:textId="3A85BA77" w:rsidR="00A20DD0" w:rsidRPr="00012C26" w:rsidRDefault="002D1A67">
      <w:pPr>
        <w:spacing w:after="0" w:line="360" w:lineRule="auto"/>
        <w:jc w:val="both"/>
        <w:rPr>
          <w:rFonts w:ascii="Century Gothic" w:hAnsi="Century Gothic"/>
          <w:sz w:val="24"/>
          <w:szCs w:val="24"/>
        </w:rPr>
      </w:pPr>
      <w:r>
        <w:rPr>
          <w:rFonts w:ascii="Century Gothic" w:hAnsi="Century Gothic"/>
          <w:sz w:val="24"/>
          <w:szCs w:val="24"/>
        </w:rPr>
        <w:lastRenderedPageBreak/>
        <w:t>Investigation was</w:t>
      </w:r>
      <w:r w:rsidR="00A20DD0" w:rsidRPr="00012C26">
        <w:rPr>
          <w:rFonts w:ascii="Century Gothic" w:hAnsi="Century Gothic"/>
          <w:sz w:val="24"/>
          <w:szCs w:val="24"/>
        </w:rPr>
        <w:t xml:space="preserve"> </w:t>
      </w:r>
      <w:r w:rsidR="00ED0214">
        <w:rPr>
          <w:rFonts w:ascii="Century Gothic" w:hAnsi="Century Gothic"/>
          <w:sz w:val="24"/>
          <w:szCs w:val="24"/>
        </w:rPr>
        <w:t xml:space="preserve">conducted and </w:t>
      </w:r>
      <w:r w:rsidR="00A20DD0" w:rsidRPr="00012C26">
        <w:rPr>
          <w:rFonts w:ascii="Century Gothic" w:hAnsi="Century Gothic"/>
          <w:sz w:val="24"/>
          <w:szCs w:val="24"/>
        </w:rPr>
        <w:t xml:space="preserve">established that the </w:t>
      </w:r>
      <w:r w:rsidR="00BD0E50">
        <w:rPr>
          <w:rFonts w:ascii="Century Gothic" w:hAnsi="Century Gothic"/>
          <w:sz w:val="24"/>
          <w:szCs w:val="24"/>
        </w:rPr>
        <w:t xml:space="preserve">officers </w:t>
      </w:r>
      <w:r w:rsidR="00BD0E50" w:rsidRPr="00012C26">
        <w:rPr>
          <w:rFonts w:ascii="Century Gothic" w:hAnsi="Century Gothic"/>
          <w:sz w:val="24"/>
          <w:szCs w:val="24"/>
        </w:rPr>
        <w:t>demanded</w:t>
      </w:r>
      <w:r w:rsidR="00A20DD0">
        <w:rPr>
          <w:rFonts w:ascii="Century Gothic" w:hAnsi="Century Gothic"/>
          <w:sz w:val="24"/>
          <w:szCs w:val="24"/>
        </w:rPr>
        <w:t xml:space="preserve"> for and received </w:t>
      </w:r>
      <w:proofErr w:type="spellStart"/>
      <w:r w:rsidR="00A20DD0">
        <w:rPr>
          <w:rFonts w:ascii="Century Gothic" w:hAnsi="Century Gothic"/>
          <w:sz w:val="24"/>
          <w:szCs w:val="24"/>
        </w:rPr>
        <w:t>Kshs</w:t>
      </w:r>
      <w:proofErr w:type="spellEnd"/>
      <w:r w:rsidR="00A20DD0">
        <w:rPr>
          <w:rFonts w:ascii="Century Gothic" w:hAnsi="Century Gothic"/>
          <w:sz w:val="24"/>
          <w:szCs w:val="24"/>
        </w:rPr>
        <w:t xml:space="preserve">. </w:t>
      </w:r>
      <w:r w:rsidR="00BD0E50">
        <w:rPr>
          <w:rFonts w:ascii="Century Gothic" w:hAnsi="Century Gothic"/>
          <w:sz w:val="24"/>
          <w:szCs w:val="24"/>
        </w:rPr>
        <w:t>3</w:t>
      </w:r>
      <w:r w:rsidR="00A20DD0" w:rsidRPr="00012C26">
        <w:rPr>
          <w:rFonts w:ascii="Century Gothic" w:hAnsi="Century Gothic"/>
          <w:sz w:val="24"/>
          <w:szCs w:val="24"/>
        </w:rPr>
        <w:t xml:space="preserve">,000/= financial advantage. </w:t>
      </w:r>
    </w:p>
    <w:p w14:paraId="7070E751" w14:textId="77777777" w:rsidR="00A20DD0" w:rsidRPr="00E750C8" w:rsidRDefault="00A20DD0" w:rsidP="00E750C8">
      <w:pPr>
        <w:pStyle w:val="NoSpacing"/>
      </w:pPr>
    </w:p>
    <w:p w14:paraId="3666F587" w14:textId="24C3F703" w:rsidR="00A20DD0" w:rsidRPr="00012C26" w:rsidRDefault="00A20DD0">
      <w:pPr>
        <w:spacing w:after="0" w:line="360" w:lineRule="auto"/>
        <w:jc w:val="both"/>
        <w:rPr>
          <w:rFonts w:ascii="Century Gothic" w:hAnsi="Century Gothic"/>
          <w:sz w:val="24"/>
          <w:szCs w:val="24"/>
          <w:lang w:val="en-US"/>
        </w:rPr>
      </w:pPr>
      <w:r w:rsidRPr="00012C26">
        <w:rPr>
          <w:rFonts w:ascii="Century Gothic" w:hAnsi="Century Gothic"/>
          <w:sz w:val="24"/>
          <w:szCs w:val="24"/>
        </w:rPr>
        <w:t xml:space="preserve">A report was prepared and forwarded to the DPP on </w:t>
      </w:r>
      <w:r>
        <w:rPr>
          <w:rFonts w:ascii="Century Gothic" w:hAnsi="Century Gothic"/>
          <w:bCs/>
          <w:sz w:val="24"/>
          <w:szCs w:val="24"/>
          <w:lang w:val="en-US"/>
        </w:rPr>
        <w:t>22</w:t>
      </w:r>
      <w:r w:rsidRPr="00510997">
        <w:rPr>
          <w:rFonts w:ascii="Century Gothic" w:hAnsi="Century Gothic"/>
          <w:bCs/>
          <w:sz w:val="24"/>
          <w:szCs w:val="24"/>
          <w:vertAlign w:val="superscript"/>
          <w:lang w:val="en-US"/>
        </w:rPr>
        <w:t>nd</w:t>
      </w:r>
      <w:r>
        <w:rPr>
          <w:rFonts w:ascii="Century Gothic" w:hAnsi="Century Gothic"/>
          <w:bCs/>
          <w:sz w:val="24"/>
          <w:szCs w:val="24"/>
          <w:lang w:val="en-US"/>
        </w:rPr>
        <w:t xml:space="preserve"> April </w:t>
      </w:r>
      <w:r w:rsidRPr="00012C26">
        <w:rPr>
          <w:rFonts w:ascii="Century Gothic" w:hAnsi="Century Gothic"/>
          <w:bCs/>
          <w:sz w:val="24"/>
          <w:szCs w:val="24"/>
          <w:lang w:val="en-US"/>
        </w:rPr>
        <w:t>202</w:t>
      </w:r>
      <w:r>
        <w:rPr>
          <w:rFonts w:ascii="Century Gothic" w:hAnsi="Century Gothic"/>
          <w:bCs/>
          <w:sz w:val="24"/>
          <w:szCs w:val="24"/>
          <w:lang w:val="en-US"/>
        </w:rPr>
        <w:t>1</w:t>
      </w:r>
      <w:r w:rsidRPr="00012C26">
        <w:rPr>
          <w:rFonts w:ascii="Century Gothic" w:hAnsi="Century Gothic"/>
          <w:bCs/>
          <w:sz w:val="24"/>
          <w:szCs w:val="24"/>
          <w:lang w:val="en-US"/>
        </w:rPr>
        <w:t xml:space="preserve"> </w:t>
      </w:r>
      <w:r w:rsidRPr="00012C26">
        <w:rPr>
          <w:rFonts w:ascii="Century Gothic" w:hAnsi="Century Gothic" w:cs="Tahoma"/>
          <w:bCs/>
          <w:sz w:val="24"/>
          <w:szCs w:val="24"/>
        </w:rPr>
        <w:t>with recommendation that the officer be charged with</w:t>
      </w:r>
      <w:r>
        <w:rPr>
          <w:rFonts w:ascii="Century Gothic" w:hAnsi="Century Gothic" w:cs="Tahoma"/>
          <w:bCs/>
          <w:sz w:val="24"/>
          <w:szCs w:val="24"/>
        </w:rPr>
        <w:t xml:space="preserve"> </w:t>
      </w:r>
      <w:r w:rsidR="00BD0E50">
        <w:rPr>
          <w:rFonts w:ascii="Century Gothic" w:hAnsi="Century Gothic" w:cs="Tahoma"/>
          <w:bCs/>
          <w:sz w:val="24"/>
          <w:szCs w:val="24"/>
        </w:rPr>
        <w:t xml:space="preserve">two </w:t>
      </w:r>
      <w:r w:rsidRPr="00012C26">
        <w:rPr>
          <w:rFonts w:ascii="Century Gothic" w:hAnsi="Century Gothic"/>
          <w:sz w:val="24"/>
          <w:szCs w:val="24"/>
        </w:rPr>
        <w:t xml:space="preserve">counts of </w:t>
      </w:r>
      <w:r w:rsidRPr="00012C26">
        <w:rPr>
          <w:rFonts w:ascii="Century Gothic" w:hAnsi="Century Gothic"/>
          <w:sz w:val="24"/>
          <w:szCs w:val="24"/>
          <w:lang w:val="en-US"/>
        </w:rPr>
        <w:t>receiving a bribe contrary to Section 6(1) as read with Section 18(1) &amp; (2) of the Bribery Act No. 47 of 2016.</w:t>
      </w:r>
    </w:p>
    <w:p w14:paraId="26E6137C" w14:textId="77777777" w:rsidR="00A20DD0" w:rsidRPr="00E750C8" w:rsidRDefault="00A20DD0" w:rsidP="00E750C8">
      <w:pPr>
        <w:pStyle w:val="NoSpacing"/>
      </w:pPr>
    </w:p>
    <w:p w14:paraId="604FE553" w14:textId="7B63FF00" w:rsidR="00CE6474" w:rsidRDefault="00E135CE" w:rsidP="00E750C8">
      <w:pPr>
        <w:tabs>
          <w:tab w:val="left" w:pos="270"/>
        </w:tabs>
        <w:spacing w:after="200" w:line="360" w:lineRule="auto"/>
        <w:jc w:val="both"/>
        <w:rPr>
          <w:rFonts w:ascii="Century Gothic" w:eastAsia="Calibri" w:hAnsi="Century Gothic" w:cs="Times New Roman"/>
          <w:bCs/>
          <w:color w:val="000000" w:themeColor="text1"/>
          <w:sz w:val="24"/>
          <w:szCs w:val="24"/>
          <w:lang w:val="en-US"/>
        </w:rPr>
      </w:pPr>
      <w:r w:rsidRPr="001608AB">
        <w:rPr>
          <w:rFonts w:ascii="Century Gothic" w:hAnsi="Century Gothic"/>
          <w:sz w:val="24"/>
          <w:szCs w:val="24"/>
          <w:lang w:val="en-US"/>
        </w:rPr>
        <w:t xml:space="preserve">On </w:t>
      </w:r>
      <w:r>
        <w:rPr>
          <w:rFonts w:ascii="Century Gothic" w:hAnsi="Century Gothic"/>
          <w:sz w:val="24"/>
          <w:szCs w:val="24"/>
          <w:lang w:val="en-US"/>
        </w:rPr>
        <w:t>31</w:t>
      </w:r>
      <w:r w:rsidRPr="00E135CE">
        <w:rPr>
          <w:rFonts w:ascii="Century Gothic" w:hAnsi="Century Gothic"/>
          <w:sz w:val="24"/>
          <w:szCs w:val="24"/>
          <w:vertAlign w:val="superscript"/>
          <w:lang w:val="en-US"/>
        </w:rPr>
        <w:t>st</w:t>
      </w:r>
      <w:r>
        <w:rPr>
          <w:rFonts w:ascii="Century Gothic" w:hAnsi="Century Gothic"/>
          <w:sz w:val="24"/>
          <w:szCs w:val="24"/>
          <w:lang w:val="en-US"/>
        </w:rPr>
        <w:t xml:space="preserve"> </w:t>
      </w:r>
      <w:r w:rsidR="00324319">
        <w:rPr>
          <w:rFonts w:ascii="Century Gothic" w:hAnsi="Century Gothic"/>
          <w:sz w:val="24"/>
          <w:szCs w:val="24"/>
          <w:lang w:val="en-US"/>
        </w:rPr>
        <w:t xml:space="preserve">May </w:t>
      </w:r>
      <w:r w:rsidR="00324319" w:rsidRPr="001608AB">
        <w:rPr>
          <w:rFonts w:ascii="Century Gothic" w:hAnsi="Century Gothic"/>
          <w:sz w:val="24"/>
          <w:szCs w:val="24"/>
          <w:lang w:val="en-US"/>
        </w:rPr>
        <w:t>2021</w:t>
      </w:r>
      <w:r w:rsidRPr="001608AB">
        <w:rPr>
          <w:rFonts w:ascii="Century Gothic" w:hAnsi="Century Gothic"/>
          <w:sz w:val="24"/>
          <w:szCs w:val="24"/>
          <w:lang w:val="en-US"/>
        </w:rPr>
        <w:t>, the DPP returned the inquiry file for further investigations</w:t>
      </w:r>
      <w:r>
        <w:rPr>
          <w:rFonts w:ascii="Century Gothic" w:eastAsia="Calibri" w:hAnsi="Century Gothic" w:cs="Times New Roman"/>
          <w:bCs/>
          <w:color w:val="000000" w:themeColor="text1"/>
          <w:sz w:val="24"/>
          <w:szCs w:val="24"/>
          <w:lang w:val="en-US"/>
        </w:rPr>
        <w:t xml:space="preserve">.     </w:t>
      </w:r>
    </w:p>
    <w:p w14:paraId="463A980A" w14:textId="77777777" w:rsidR="003846EC" w:rsidRDefault="003846EC" w:rsidP="003846EC">
      <w:pPr>
        <w:pStyle w:val="NoSpacing"/>
      </w:pPr>
    </w:p>
    <w:p w14:paraId="72B68D19" w14:textId="61C64566" w:rsidR="00CE6474" w:rsidRPr="005E1127" w:rsidRDefault="00B176D1" w:rsidP="005E1127">
      <w:pPr>
        <w:pStyle w:val="ListParagraph"/>
        <w:numPr>
          <w:ilvl w:val="0"/>
          <w:numId w:val="21"/>
        </w:numPr>
        <w:spacing w:after="0" w:line="360" w:lineRule="auto"/>
        <w:jc w:val="both"/>
        <w:rPr>
          <w:rFonts w:ascii="Century Gothic" w:hAnsi="Century Gothic"/>
          <w:b/>
          <w:sz w:val="24"/>
          <w:szCs w:val="24"/>
          <w:lang w:val="en-US"/>
        </w:rPr>
      </w:pPr>
      <w:r w:rsidRPr="001241CA">
        <w:rPr>
          <w:rFonts w:ascii="Century Gothic" w:hAnsi="Century Gothic"/>
          <w:b/>
          <w:sz w:val="24"/>
          <w:szCs w:val="24"/>
          <w:lang w:val="en-US"/>
        </w:rPr>
        <w:t>EACC/ OPS/I</w:t>
      </w:r>
      <w:r w:rsidR="00324319" w:rsidRPr="001241CA">
        <w:rPr>
          <w:rFonts w:ascii="Century Gothic" w:hAnsi="Century Gothic"/>
          <w:b/>
          <w:sz w:val="24"/>
          <w:szCs w:val="24"/>
          <w:lang w:val="en-US"/>
        </w:rPr>
        <w:t>N</w:t>
      </w:r>
      <w:r w:rsidRPr="001241CA">
        <w:rPr>
          <w:rFonts w:ascii="Century Gothic" w:hAnsi="Century Gothic"/>
          <w:b/>
          <w:sz w:val="24"/>
          <w:szCs w:val="24"/>
          <w:lang w:val="en-US"/>
        </w:rPr>
        <w:t>Q/</w:t>
      </w:r>
      <w:r w:rsidR="00AC6B48" w:rsidRPr="001241CA">
        <w:rPr>
          <w:rFonts w:ascii="Century Gothic" w:hAnsi="Century Gothic"/>
          <w:b/>
          <w:sz w:val="24"/>
          <w:szCs w:val="24"/>
          <w:lang w:val="en-US"/>
        </w:rPr>
        <w:t>17</w:t>
      </w:r>
      <w:r w:rsidRPr="001241CA">
        <w:rPr>
          <w:rFonts w:ascii="Century Gothic" w:hAnsi="Century Gothic"/>
          <w:b/>
          <w:sz w:val="24"/>
          <w:szCs w:val="24"/>
          <w:lang w:val="en-US"/>
        </w:rPr>
        <w:t>/20</w:t>
      </w:r>
      <w:r w:rsidR="00AC6B48" w:rsidRPr="001241CA">
        <w:rPr>
          <w:rFonts w:ascii="Century Gothic" w:hAnsi="Century Gothic"/>
          <w:b/>
          <w:sz w:val="24"/>
          <w:szCs w:val="24"/>
          <w:lang w:val="en-US"/>
        </w:rPr>
        <w:t>20</w:t>
      </w:r>
    </w:p>
    <w:p w14:paraId="07D88F27" w14:textId="3C1F0C89" w:rsidR="00B176D1" w:rsidRPr="00012C26" w:rsidRDefault="00B176D1" w:rsidP="005E1127">
      <w:pPr>
        <w:spacing w:after="0" w:line="360" w:lineRule="auto"/>
        <w:jc w:val="both"/>
        <w:rPr>
          <w:rFonts w:ascii="Century Gothic" w:eastAsia="Calibri" w:hAnsi="Century Gothic" w:cstheme="minorHAnsi"/>
          <w:b/>
          <w:sz w:val="24"/>
          <w:szCs w:val="24"/>
        </w:rPr>
      </w:pPr>
      <w:r w:rsidRPr="00AC6B48">
        <w:rPr>
          <w:rFonts w:ascii="Century Gothic" w:eastAsia="Calibri" w:hAnsi="Century Gothic" w:cstheme="minorHAnsi"/>
          <w:b/>
          <w:sz w:val="24"/>
          <w:szCs w:val="24"/>
        </w:rPr>
        <w:t xml:space="preserve">INQUIRY INTO </w:t>
      </w:r>
      <w:r w:rsidR="00FA610E">
        <w:rPr>
          <w:rFonts w:ascii="Century Gothic" w:eastAsia="Calibri" w:hAnsi="Century Gothic" w:cstheme="minorHAnsi"/>
          <w:b/>
          <w:sz w:val="24"/>
          <w:szCs w:val="24"/>
        </w:rPr>
        <w:t xml:space="preserve">BRIBERY </w:t>
      </w:r>
      <w:r w:rsidRPr="00AC6B48">
        <w:rPr>
          <w:rFonts w:ascii="Century Gothic" w:eastAsia="Calibri" w:hAnsi="Century Gothic" w:cstheme="minorHAnsi"/>
          <w:b/>
          <w:sz w:val="24"/>
          <w:szCs w:val="24"/>
        </w:rPr>
        <w:t>ALLEGATIONS AGAINST POLICE OFFICER AT</w:t>
      </w:r>
      <w:r w:rsidR="00FA610E">
        <w:rPr>
          <w:rFonts w:ascii="Century Gothic" w:eastAsia="Calibri" w:hAnsi="Century Gothic" w:cstheme="minorHAnsi"/>
          <w:b/>
          <w:sz w:val="24"/>
          <w:szCs w:val="24"/>
        </w:rPr>
        <w:t xml:space="preserve"> KAWAIDA POLICE POST WITHIN KARURI POLICE STATION </w:t>
      </w:r>
      <w:r w:rsidR="00625BDE">
        <w:rPr>
          <w:rFonts w:ascii="Century Gothic" w:eastAsia="Calibri" w:hAnsi="Century Gothic" w:cstheme="minorHAnsi"/>
          <w:b/>
          <w:sz w:val="24"/>
          <w:szCs w:val="24"/>
        </w:rPr>
        <w:t>AND EIGHT ASSISTANT CHIEFS IN KIAMBAA SUB-COUNTY</w:t>
      </w:r>
    </w:p>
    <w:p w14:paraId="6FCE52B4" w14:textId="114F9D21" w:rsidR="00B176D1" w:rsidRDefault="00B176D1" w:rsidP="00854F3D">
      <w:pPr>
        <w:spacing w:after="0" w:line="360" w:lineRule="auto"/>
        <w:jc w:val="both"/>
        <w:rPr>
          <w:rFonts w:ascii="Century Gothic" w:eastAsia="Calibri" w:hAnsi="Century Gothic" w:cstheme="minorHAnsi"/>
          <w:bCs/>
          <w:sz w:val="24"/>
          <w:szCs w:val="24"/>
        </w:rPr>
      </w:pPr>
      <w:r w:rsidRPr="00012C26">
        <w:rPr>
          <w:rFonts w:ascii="Century Gothic" w:eastAsiaTheme="minorEastAsia" w:hAnsi="Century Gothic" w:cstheme="minorHAnsi"/>
          <w:sz w:val="24"/>
          <w:szCs w:val="24"/>
        </w:rPr>
        <w:t xml:space="preserve">The Commission commenced investigations upon receipt of </w:t>
      </w:r>
      <w:r>
        <w:rPr>
          <w:rFonts w:ascii="Century Gothic" w:eastAsiaTheme="minorEastAsia" w:hAnsi="Century Gothic" w:cstheme="minorHAnsi"/>
          <w:sz w:val="24"/>
          <w:szCs w:val="24"/>
        </w:rPr>
        <w:t xml:space="preserve">complaint </w:t>
      </w:r>
      <w:r w:rsidR="0002752F">
        <w:rPr>
          <w:rFonts w:ascii="Century Gothic" w:eastAsiaTheme="minorEastAsia" w:hAnsi="Century Gothic" w:cstheme="minorHAnsi"/>
          <w:sz w:val="24"/>
          <w:szCs w:val="24"/>
        </w:rPr>
        <w:t xml:space="preserve">that Assistant Chiefs in </w:t>
      </w:r>
      <w:proofErr w:type="spellStart"/>
      <w:r w:rsidR="0002752F">
        <w:rPr>
          <w:rFonts w:ascii="Century Gothic" w:eastAsiaTheme="minorEastAsia" w:hAnsi="Century Gothic" w:cstheme="minorHAnsi"/>
          <w:sz w:val="24"/>
          <w:szCs w:val="24"/>
        </w:rPr>
        <w:t>Kawaida</w:t>
      </w:r>
      <w:proofErr w:type="spellEnd"/>
      <w:r w:rsidR="0002752F">
        <w:rPr>
          <w:rFonts w:ascii="Century Gothic" w:eastAsiaTheme="minorEastAsia" w:hAnsi="Century Gothic" w:cstheme="minorHAnsi"/>
          <w:sz w:val="24"/>
          <w:szCs w:val="24"/>
        </w:rPr>
        <w:t xml:space="preserve"> Location and police officers were </w:t>
      </w:r>
      <w:r w:rsidRPr="00012C26">
        <w:rPr>
          <w:rFonts w:ascii="Century Gothic" w:eastAsia="Calibri" w:hAnsi="Century Gothic" w:cstheme="minorHAnsi"/>
          <w:bCs/>
          <w:sz w:val="24"/>
          <w:szCs w:val="24"/>
        </w:rPr>
        <w:t xml:space="preserve">soliciting </w:t>
      </w:r>
      <w:proofErr w:type="spellStart"/>
      <w:r w:rsidRPr="00012C26">
        <w:rPr>
          <w:rFonts w:ascii="Century Gothic" w:eastAsia="Calibri" w:hAnsi="Century Gothic" w:cstheme="minorHAnsi"/>
          <w:bCs/>
          <w:sz w:val="24"/>
          <w:szCs w:val="24"/>
        </w:rPr>
        <w:t>Kshs</w:t>
      </w:r>
      <w:proofErr w:type="spellEnd"/>
      <w:r w:rsidRPr="00012C26">
        <w:rPr>
          <w:rFonts w:ascii="Century Gothic" w:eastAsia="Calibri" w:hAnsi="Century Gothic" w:cstheme="minorHAnsi"/>
          <w:bCs/>
          <w:sz w:val="24"/>
          <w:szCs w:val="24"/>
        </w:rPr>
        <w:t>.</w:t>
      </w:r>
      <w:r>
        <w:rPr>
          <w:rFonts w:ascii="Century Gothic" w:eastAsia="Calibri" w:hAnsi="Century Gothic" w:cstheme="minorHAnsi"/>
          <w:bCs/>
          <w:sz w:val="24"/>
          <w:szCs w:val="24"/>
        </w:rPr>
        <w:t xml:space="preserve"> </w:t>
      </w:r>
      <w:r w:rsidR="0002752F">
        <w:rPr>
          <w:rFonts w:ascii="Century Gothic" w:eastAsia="Calibri" w:hAnsi="Century Gothic" w:cstheme="minorHAnsi"/>
          <w:bCs/>
          <w:sz w:val="24"/>
          <w:szCs w:val="24"/>
        </w:rPr>
        <w:t>20</w:t>
      </w:r>
      <w:r>
        <w:rPr>
          <w:rFonts w:ascii="Century Gothic" w:eastAsia="Calibri" w:hAnsi="Century Gothic" w:cstheme="minorHAnsi"/>
          <w:bCs/>
          <w:sz w:val="24"/>
          <w:szCs w:val="24"/>
        </w:rPr>
        <w:t>,000</w:t>
      </w:r>
      <w:r w:rsidRPr="00012C26">
        <w:rPr>
          <w:rFonts w:ascii="Century Gothic" w:eastAsia="Calibri" w:hAnsi="Century Gothic" w:cstheme="minorHAnsi"/>
          <w:bCs/>
          <w:sz w:val="24"/>
          <w:szCs w:val="24"/>
        </w:rPr>
        <w:t xml:space="preserve">/= </w:t>
      </w:r>
      <w:r>
        <w:rPr>
          <w:rFonts w:ascii="Century Gothic" w:eastAsia="Calibri" w:hAnsi="Century Gothic" w:cstheme="minorHAnsi"/>
          <w:bCs/>
          <w:sz w:val="24"/>
          <w:szCs w:val="24"/>
        </w:rPr>
        <w:t xml:space="preserve">bribe </w:t>
      </w:r>
      <w:r w:rsidRPr="00012C26">
        <w:rPr>
          <w:rFonts w:ascii="Century Gothic" w:eastAsia="Calibri" w:hAnsi="Century Gothic" w:cstheme="minorHAnsi"/>
          <w:bCs/>
          <w:sz w:val="24"/>
          <w:szCs w:val="24"/>
        </w:rPr>
        <w:t xml:space="preserve">from </w:t>
      </w:r>
      <w:r w:rsidR="0002752F">
        <w:rPr>
          <w:rFonts w:ascii="Century Gothic" w:eastAsia="Calibri" w:hAnsi="Century Gothic" w:cstheme="minorHAnsi"/>
          <w:bCs/>
          <w:sz w:val="24"/>
          <w:szCs w:val="24"/>
        </w:rPr>
        <w:t>the complain</w:t>
      </w:r>
      <w:r w:rsidR="00310D8C">
        <w:rPr>
          <w:rFonts w:ascii="Century Gothic" w:eastAsia="Calibri" w:hAnsi="Century Gothic" w:cstheme="minorHAnsi"/>
          <w:bCs/>
          <w:sz w:val="24"/>
          <w:szCs w:val="24"/>
        </w:rPr>
        <w:t>ant to secure the release of his wife who</w:t>
      </w:r>
      <w:r w:rsidR="0002752F">
        <w:rPr>
          <w:rFonts w:ascii="Century Gothic" w:eastAsia="Calibri" w:hAnsi="Century Gothic" w:cstheme="minorHAnsi"/>
          <w:bCs/>
          <w:sz w:val="24"/>
          <w:szCs w:val="24"/>
        </w:rPr>
        <w:t xml:space="preserve"> they had arrested for</w:t>
      </w:r>
      <w:r w:rsidR="00310D8C">
        <w:rPr>
          <w:rFonts w:ascii="Century Gothic" w:eastAsia="Calibri" w:hAnsi="Century Gothic" w:cstheme="minorHAnsi"/>
          <w:bCs/>
          <w:sz w:val="24"/>
          <w:szCs w:val="24"/>
        </w:rPr>
        <w:t xml:space="preserve"> being in possession of bhang</w:t>
      </w:r>
      <w:r w:rsidR="0002752F">
        <w:rPr>
          <w:rFonts w:ascii="Century Gothic" w:eastAsia="Calibri" w:hAnsi="Century Gothic" w:cstheme="minorHAnsi"/>
          <w:bCs/>
          <w:sz w:val="24"/>
          <w:szCs w:val="24"/>
        </w:rPr>
        <w:t>. The complainant further alleged that one of the police officers had taken</w:t>
      </w:r>
      <w:r w:rsidR="00310D8C">
        <w:rPr>
          <w:rFonts w:ascii="Century Gothic" w:eastAsia="Calibri" w:hAnsi="Century Gothic" w:cstheme="minorHAnsi"/>
          <w:bCs/>
          <w:sz w:val="24"/>
          <w:szCs w:val="24"/>
        </w:rPr>
        <w:t xml:space="preserve"> his</w:t>
      </w:r>
      <w:r w:rsidR="0002752F">
        <w:rPr>
          <w:rFonts w:ascii="Century Gothic" w:eastAsia="Calibri" w:hAnsi="Century Gothic" w:cstheme="minorHAnsi"/>
          <w:bCs/>
          <w:sz w:val="24"/>
          <w:szCs w:val="24"/>
        </w:rPr>
        <w:t xml:space="preserve"> </w:t>
      </w:r>
      <w:r w:rsidR="00CD299C">
        <w:rPr>
          <w:rFonts w:ascii="Century Gothic" w:eastAsia="Calibri" w:hAnsi="Century Gothic" w:cstheme="minorHAnsi"/>
          <w:bCs/>
          <w:sz w:val="24"/>
          <w:szCs w:val="24"/>
        </w:rPr>
        <w:t>w</w:t>
      </w:r>
      <w:r w:rsidR="00C066FD">
        <w:rPr>
          <w:rFonts w:ascii="Century Gothic" w:eastAsia="Calibri" w:hAnsi="Century Gothic" w:cstheme="minorHAnsi"/>
          <w:bCs/>
          <w:sz w:val="24"/>
          <w:szCs w:val="24"/>
        </w:rPr>
        <w:t>rist watch as part of the bargain to facilitate</w:t>
      </w:r>
      <w:r w:rsidR="00310D8C">
        <w:rPr>
          <w:rFonts w:ascii="Century Gothic" w:eastAsia="Calibri" w:hAnsi="Century Gothic" w:cstheme="minorHAnsi"/>
          <w:bCs/>
          <w:sz w:val="24"/>
          <w:szCs w:val="24"/>
        </w:rPr>
        <w:t xml:space="preserve"> the release of </w:t>
      </w:r>
      <w:r w:rsidR="00C066FD">
        <w:rPr>
          <w:rFonts w:ascii="Century Gothic" w:eastAsia="Calibri" w:hAnsi="Century Gothic" w:cstheme="minorHAnsi"/>
          <w:bCs/>
          <w:sz w:val="24"/>
          <w:szCs w:val="24"/>
        </w:rPr>
        <w:t>his wife</w:t>
      </w:r>
      <w:r w:rsidR="0002752F">
        <w:rPr>
          <w:rFonts w:ascii="Century Gothic" w:eastAsia="Calibri" w:hAnsi="Century Gothic" w:cstheme="minorHAnsi"/>
          <w:bCs/>
          <w:sz w:val="24"/>
          <w:szCs w:val="24"/>
        </w:rPr>
        <w:t>.</w:t>
      </w:r>
    </w:p>
    <w:p w14:paraId="364BAC71" w14:textId="77777777" w:rsidR="00854F3D" w:rsidRPr="0065088E" w:rsidRDefault="00854F3D" w:rsidP="00854F3D">
      <w:pPr>
        <w:spacing w:after="0" w:line="360" w:lineRule="auto"/>
        <w:jc w:val="both"/>
        <w:rPr>
          <w:rFonts w:ascii="Century Gothic" w:eastAsia="Calibri" w:hAnsi="Century Gothic" w:cstheme="minorHAnsi"/>
          <w:bCs/>
          <w:sz w:val="10"/>
          <w:szCs w:val="10"/>
        </w:rPr>
      </w:pPr>
    </w:p>
    <w:p w14:paraId="5947A94B" w14:textId="4EECE00A" w:rsidR="00B176D1" w:rsidRPr="00012C26" w:rsidRDefault="00E50000">
      <w:pPr>
        <w:spacing w:after="0" w:line="360" w:lineRule="auto"/>
        <w:jc w:val="both"/>
        <w:rPr>
          <w:rFonts w:ascii="Century Gothic" w:hAnsi="Century Gothic"/>
          <w:sz w:val="24"/>
          <w:szCs w:val="24"/>
        </w:rPr>
      </w:pPr>
      <w:r>
        <w:rPr>
          <w:rFonts w:ascii="Century Gothic" w:hAnsi="Century Gothic"/>
          <w:sz w:val="24"/>
          <w:szCs w:val="24"/>
        </w:rPr>
        <w:t>A series of recorded conversation</w:t>
      </w:r>
      <w:r w:rsidR="00097CB7">
        <w:rPr>
          <w:rFonts w:ascii="Century Gothic" w:hAnsi="Century Gothic"/>
          <w:sz w:val="24"/>
          <w:szCs w:val="24"/>
        </w:rPr>
        <w:t>s</w:t>
      </w:r>
      <w:r>
        <w:rPr>
          <w:rFonts w:ascii="Century Gothic" w:hAnsi="Century Gothic"/>
          <w:sz w:val="24"/>
          <w:szCs w:val="24"/>
        </w:rPr>
        <w:t xml:space="preserve"> between the complainant and the suspects were analysed and investigation establish</w:t>
      </w:r>
      <w:r w:rsidR="0058467C">
        <w:rPr>
          <w:rFonts w:ascii="Century Gothic" w:hAnsi="Century Gothic"/>
          <w:sz w:val="24"/>
          <w:szCs w:val="24"/>
        </w:rPr>
        <w:t>ed</w:t>
      </w:r>
      <w:r>
        <w:rPr>
          <w:rFonts w:ascii="Century Gothic" w:hAnsi="Century Gothic"/>
          <w:sz w:val="24"/>
          <w:szCs w:val="24"/>
        </w:rPr>
        <w:t xml:space="preserve"> there was insufficient evidence to sustain bribery charges against the officers</w:t>
      </w:r>
      <w:r w:rsidR="00B176D1" w:rsidRPr="00012C26">
        <w:rPr>
          <w:rFonts w:ascii="Century Gothic" w:hAnsi="Century Gothic"/>
          <w:sz w:val="24"/>
          <w:szCs w:val="24"/>
        </w:rPr>
        <w:t xml:space="preserve">. </w:t>
      </w:r>
    </w:p>
    <w:p w14:paraId="2D367D49" w14:textId="77777777" w:rsidR="00B176D1" w:rsidRPr="00E750C8" w:rsidRDefault="00B176D1" w:rsidP="00E750C8">
      <w:pPr>
        <w:pStyle w:val="NoSpacing"/>
      </w:pPr>
    </w:p>
    <w:p w14:paraId="1E712799" w14:textId="2380FA33" w:rsidR="00B176D1" w:rsidRPr="00012C26" w:rsidRDefault="00B176D1">
      <w:pPr>
        <w:spacing w:after="0" w:line="360" w:lineRule="auto"/>
        <w:jc w:val="both"/>
        <w:rPr>
          <w:rFonts w:ascii="Century Gothic" w:hAnsi="Century Gothic"/>
          <w:sz w:val="24"/>
          <w:szCs w:val="24"/>
          <w:lang w:val="en-US"/>
        </w:rPr>
      </w:pPr>
      <w:r w:rsidRPr="00012C26">
        <w:rPr>
          <w:rFonts w:ascii="Century Gothic" w:hAnsi="Century Gothic"/>
          <w:sz w:val="24"/>
          <w:szCs w:val="24"/>
        </w:rPr>
        <w:t xml:space="preserve">A report was prepared and forwarded to the DPP on </w:t>
      </w:r>
      <w:r>
        <w:rPr>
          <w:rFonts w:ascii="Century Gothic" w:hAnsi="Century Gothic"/>
          <w:bCs/>
          <w:sz w:val="24"/>
          <w:szCs w:val="24"/>
          <w:lang w:val="en-US"/>
        </w:rPr>
        <w:t>22</w:t>
      </w:r>
      <w:r w:rsidRPr="00510997">
        <w:rPr>
          <w:rFonts w:ascii="Century Gothic" w:hAnsi="Century Gothic"/>
          <w:bCs/>
          <w:sz w:val="24"/>
          <w:szCs w:val="24"/>
          <w:vertAlign w:val="superscript"/>
          <w:lang w:val="en-US"/>
        </w:rPr>
        <w:t>nd</w:t>
      </w:r>
      <w:r>
        <w:rPr>
          <w:rFonts w:ascii="Century Gothic" w:hAnsi="Century Gothic"/>
          <w:bCs/>
          <w:sz w:val="24"/>
          <w:szCs w:val="24"/>
          <w:lang w:val="en-US"/>
        </w:rPr>
        <w:t xml:space="preserve"> April </w:t>
      </w:r>
      <w:r w:rsidRPr="00012C26">
        <w:rPr>
          <w:rFonts w:ascii="Century Gothic" w:hAnsi="Century Gothic"/>
          <w:bCs/>
          <w:sz w:val="24"/>
          <w:szCs w:val="24"/>
          <w:lang w:val="en-US"/>
        </w:rPr>
        <w:t>202</w:t>
      </w:r>
      <w:r>
        <w:rPr>
          <w:rFonts w:ascii="Century Gothic" w:hAnsi="Century Gothic"/>
          <w:bCs/>
          <w:sz w:val="24"/>
          <w:szCs w:val="24"/>
          <w:lang w:val="en-US"/>
        </w:rPr>
        <w:t>1</w:t>
      </w:r>
      <w:r w:rsidRPr="00012C26">
        <w:rPr>
          <w:rFonts w:ascii="Century Gothic" w:hAnsi="Century Gothic"/>
          <w:bCs/>
          <w:sz w:val="24"/>
          <w:szCs w:val="24"/>
          <w:lang w:val="en-US"/>
        </w:rPr>
        <w:t xml:space="preserve"> </w:t>
      </w:r>
      <w:r w:rsidRPr="00012C26">
        <w:rPr>
          <w:rFonts w:ascii="Century Gothic" w:hAnsi="Century Gothic" w:cs="Tahoma"/>
          <w:bCs/>
          <w:sz w:val="24"/>
          <w:szCs w:val="24"/>
        </w:rPr>
        <w:t xml:space="preserve">with recommendation that </w:t>
      </w:r>
      <w:r w:rsidR="00E50000">
        <w:rPr>
          <w:rFonts w:ascii="Century Gothic" w:hAnsi="Century Gothic" w:cs="Tahoma"/>
          <w:bCs/>
          <w:sz w:val="24"/>
          <w:szCs w:val="24"/>
        </w:rPr>
        <w:t>administrative action be taken against one of th</w:t>
      </w:r>
      <w:r w:rsidRPr="00012C26">
        <w:rPr>
          <w:rFonts w:ascii="Century Gothic" w:hAnsi="Century Gothic" w:cs="Tahoma"/>
          <w:bCs/>
          <w:sz w:val="24"/>
          <w:szCs w:val="24"/>
        </w:rPr>
        <w:t xml:space="preserve">e </w:t>
      </w:r>
      <w:r w:rsidR="00E50000">
        <w:rPr>
          <w:rFonts w:ascii="Century Gothic" w:hAnsi="Century Gothic" w:cs="Tahoma"/>
          <w:bCs/>
          <w:sz w:val="24"/>
          <w:szCs w:val="24"/>
        </w:rPr>
        <w:t xml:space="preserve">police </w:t>
      </w:r>
      <w:r w:rsidRPr="00012C26">
        <w:rPr>
          <w:rFonts w:ascii="Century Gothic" w:hAnsi="Century Gothic" w:cs="Tahoma"/>
          <w:bCs/>
          <w:sz w:val="24"/>
          <w:szCs w:val="24"/>
        </w:rPr>
        <w:t>officer</w:t>
      </w:r>
      <w:r w:rsidR="00E50000">
        <w:rPr>
          <w:rFonts w:ascii="Century Gothic" w:hAnsi="Century Gothic" w:cs="Tahoma"/>
          <w:bCs/>
          <w:sz w:val="24"/>
          <w:szCs w:val="24"/>
        </w:rPr>
        <w:t>s</w:t>
      </w:r>
      <w:r w:rsidRPr="00012C26">
        <w:rPr>
          <w:rFonts w:ascii="Century Gothic" w:hAnsi="Century Gothic" w:cs="Tahoma"/>
          <w:bCs/>
          <w:sz w:val="24"/>
          <w:szCs w:val="24"/>
        </w:rPr>
        <w:t xml:space="preserve"> </w:t>
      </w:r>
      <w:r w:rsidR="00E50000">
        <w:rPr>
          <w:rFonts w:ascii="Century Gothic" w:hAnsi="Century Gothic" w:cs="Tahoma"/>
          <w:bCs/>
          <w:sz w:val="24"/>
          <w:szCs w:val="24"/>
        </w:rPr>
        <w:t>involved</w:t>
      </w:r>
      <w:r w:rsidRPr="00012C26">
        <w:rPr>
          <w:rFonts w:ascii="Century Gothic" w:hAnsi="Century Gothic"/>
          <w:sz w:val="24"/>
          <w:szCs w:val="24"/>
          <w:lang w:val="en-US"/>
        </w:rPr>
        <w:t>.</w:t>
      </w:r>
    </w:p>
    <w:p w14:paraId="7608D665" w14:textId="77777777" w:rsidR="00B176D1" w:rsidRPr="00854F3D" w:rsidRDefault="00B176D1" w:rsidP="00854F3D">
      <w:pPr>
        <w:pStyle w:val="NoSpacing"/>
      </w:pPr>
    </w:p>
    <w:p w14:paraId="4C15DB46" w14:textId="7D606B86" w:rsidR="00B176D1" w:rsidRDefault="0000434B">
      <w:pPr>
        <w:spacing w:after="0" w:line="360" w:lineRule="auto"/>
        <w:jc w:val="both"/>
        <w:rPr>
          <w:rFonts w:ascii="Century Gothic" w:eastAsia="Times New Roman" w:hAnsi="Century Gothic" w:cs="Tahoma"/>
          <w:sz w:val="24"/>
          <w:szCs w:val="24"/>
        </w:rPr>
      </w:pPr>
      <w:r>
        <w:rPr>
          <w:rFonts w:ascii="Century Gothic" w:eastAsia="Times New Roman" w:hAnsi="Century Gothic" w:cs="Tahoma"/>
          <w:sz w:val="24"/>
          <w:szCs w:val="24"/>
        </w:rPr>
        <w:t>On 3</w:t>
      </w:r>
      <w:r w:rsidRPr="0000434B">
        <w:rPr>
          <w:rFonts w:ascii="Century Gothic" w:eastAsia="Times New Roman" w:hAnsi="Century Gothic" w:cs="Tahoma"/>
          <w:sz w:val="24"/>
          <w:szCs w:val="24"/>
          <w:vertAlign w:val="superscript"/>
        </w:rPr>
        <w:t>rd</w:t>
      </w:r>
      <w:r>
        <w:rPr>
          <w:rFonts w:ascii="Century Gothic" w:eastAsia="Times New Roman" w:hAnsi="Century Gothic" w:cs="Tahoma"/>
          <w:sz w:val="24"/>
          <w:szCs w:val="24"/>
        </w:rPr>
        <w:t xml:space="preserve"> August 2021, the DPP returned the inquiry file accepting the recommendation for administrative action.</w:t>
      </w:r>
    </w:p>
    <w:p w14:paraId="7709E8A4" w14:textId="77777777" w:rsidR="003846EC" w:rsidRDefault="003846EC" w:rsidP="003846EC">
      <w:pPr>
        <w:pStyle w:val="NoSpacing"/>
      </w:pPr>
    </w:p>
    <w:p w14:paraId="5E5DBF67" w14:textId="77777777" w:rsidR="00B176D1" w:rsidRPr="0065088E" w:rsidRDefault="00B176D1">
      <w:pPr>
        <w:spacing w:after="0" w:line="360" w:lineRule="auto"/>
        <w:jc w:val="both"/>
        <w:rPr>
          <w:rFonts w:ascii="Century Gothic" w:eastAsia="Times New Roman" w:hAnsi="Century Gothic" w:cs="Tahoma"/>
          <w:sz w:val="10"/>
          <w:szCs w:val="10"/>
        </w:rPr>
      </w:pPr>
    </w:p>
    <w:p w14:paraId="5511A5BA" w14:textId="19EA320B" w:rsidR="00B176D1" w:rsidRPr="001241CA" w:rsidRDefault="00B176D1">
      <w:pPr>
        <w:pStyle w:val="ListParagraph"/>
        <w:numPr>
          <w:ilvl w:val="0"/>
          <w:numId w:val="21"/>
        </w:numPr>
        <w:spacing w:after="0" w:line="360" w:lineRule="auto"/>
        <w:jc w:val="both"/>
        <w:rPr>
          <w:rFonts w:ascii="Century Gothic" w:hAnsi="Century Gothic"/>
          <w:sz w:val="24"/>
          <w:szCs w:val="24"/>
          <w:lang w:val="en-US"/>
        </w:rPr>
      </w:pPr>
      <w:bookmarkStart w:id="2" w:name="_Hlk53410363"/>
      <w:r w:rsidRPr="001241CA">
        <w:rPr>
          <w:rFonts w:ascii="Century Gothic" w:hAnsi="Century Gothic"/>
          <w:b/>
          <w:sz w:val="24"/>
          <w:szCs w:val="24"/>
          <w:lang w:val="en-US"/>
        </w:rPr>
        <w:t>EACC/OPS/I</w:t>
      </w:r>
      <w:r w:rsidR="00324319" w:rsidRPr="001241CA">
        <w:rPr>
          <w:rFonts w:ascii="Century Gothic" w:hAnsi="Century Gothic"/>
          <w:b/>
          <w:sz w:val="24"/>
          <w:szCs w:val="24"/>
          <w:lang w:val="en-US"/>
        </w:rPr>
        <w:t>N</w:t>
      </w:r>
      <w:r w:rsidRPr="001241CA">
        <w:rPr>
          <w:rFonts w:ascii="Century Gothic" w:hAnsi="Century Gothic"/>
          <w:b/>
          <w:sz w:val="24"/>
          <w:szCs w:val="24"/>
          <w:lang w:val="en-US"/>
        </w:rPr>
        <w:t>Q/24/2019</w:t>
      </w:r>
      <w:r w:rsidRPr="001241CA">
        <w:rPr>
          <w:rFonts w:ascii="Century Gothic" w:hAnsi="Century Gothic"/>
          <w:b/>
          <w:sz w:val="24"/>
          <w:szCs w:val="24"/>
          <w:lang w:val="en-US"/>
        </w:rPr>
        <w:tab/>
      </w:r>
    </w:p>
    <w:p w14:paraId="210FAD42" w14:textId="488E8CEA" w:rsidR="00B176D1" w:rsidRPr="00012C26" w:rsidRDefault="00B176D1">
      <w:pPr>
        <w:spacing w:after="0" w:line="360" w:lineRule="auto"/>
        <w:jc w:val="both"/>
        <w:rPr>
          <w:rFonts w:ascii="Century Gothic" w:eastAsia="Calibri" w:hAnsi="Century Gothic" w:cstheme="minorHAnsi"/>
          <w:b/>
          <w:sz w:val="24"/>
          <w:szCs w:val="24"/>
        </w:rPr>
      </w:pPr>
      <w:r w:rsidRPr="00012C26">
        <w:rPr>
          <w:rFonts w:ascii="Century Gothic" w:eastAsia="Calibri" w:hAnsi="Century Gothic" w:cstheme="minorHAnsi"/>
          <w:b/>
          <w:sz w:val="24"/>
          <w:szCs w:val="24"/>
        </w:rPr>
        <w:t xml:space="preserve">INVESTIGATIONS INTO ALLEGATIONS OF BRIBERY AGAINST A POLICE OFFICER ATTACHED TO </w:t>
      </w:r>
      <w:r>
        <w:rPr>
          <w:rFonts w:ascii="Century Gothic" w:eastAsia="Calibri" w:hAnsi="Century Gothic" w:cstheme="minorHAnsi"/>
          <w:b/>
          <w:sz w:val="24"/>
          <w:szCs w:val="24"/>
        </w:rPr>
        <w:t xml:space="preserve">KIKUYU </w:t>
      </w:r>
      <w:r w:rsidRPr="00012C26">
        <w:rPr>
          <w:rFonts w:ascii="Century Gothic" w:eastAsia="Calibri" w:hAnsi="Century Gothic" w:cstheme="minorHAnsi"/>
          <w:b/>
          <w:sz w:val="24"/>
          <w:szCs w:val="24"/>
        </w:rPr>
        <w:t>POLICE STATION.</w:t>
      </w:r>
    </w:p>
    <w:p w14:paraId="71768AE6" w14:textId="77E115C1" w:rsidR="00B176D1" w:rsidRPr="00012C26" w:rsidRDefault="00B176D1">
      <w:pPr>
        <w:spacing w:after="0" w:line="360" w:lineRule="auto"/>
        <w:jc w:val="both"/>
        <w:rPr>
          <w:rFonts w:ascii="Century Gothic" w:eastAsia="Calibri" w:hAnsi="Century Gothic" w:cstheme="minorHAnsi"/>
          <w:sz w:val="24"/>
          <w:szCs w:val="24"/>
        </w:rPr>
      </w:pPr>
      <w:r w:rsidRPr="00012C26">
        <w:rPr>
          <w:rFonts w:ascii="Century Gothic" w:hAnsi="Century Gothic"/>
          <w:sz w:val="24"/>
          <w:szCs w:val="24"/>
          <w:lang w:val="en-US"/>
        </w:rPr>
        <w:lastRenderedPageBreak/>
        <w:t xml:space="preserve">The Commission commenced investigations following a complaint that </w:t>
      </w:r>
      <w:r w:rsidRPr="00012C26">
        <w:rPr>
          <w:rFonts w:ascii="Century Gothic" w:eastAsia="Calibri" w:hAnsi="Century Gothic" w:cstheme="minorHAnsi"/>
          <w:sz w:val="24"/>
          <w:szCs w:val="24"/>
        </w:rPr>
        <w:t xml:space="preserve">a police officer attached to </w:t>
      </w:r>
      <w:r>
        <w:rPr>
          <w:rFonts w:ascii="Century Gothic" w:eastAsia="Calibri" w:hAnsi="Century Gothic" w:cstheme="minorHAnsi"/>
          <w:sz w:val="24"/>
          <w:szCs w:val="24"/>
        </w:rPr>
        <w:t xml:space="preserve">Kikuyu </w:t>
      </w:r>
      <w:r w:rsidRPr="00012C26">
        <w:rPr>
          <w:rFonts w:ascii="Century Gothic" w:eastAsia="Calibri" w:hAnsi="Century Gothic" w:cstheme="minorHAnsi"/>
          <w:sz w:val="24"/>
          <w:szCs w:val="24"/>
        </w:rPr>
        <w:t xml:space="preserve">Police Station had requested for a financial benefit of </w:t>
      </w:r>
      <w:proofErr w:type="spellStart"/>
      <w:r w:rsidRPr="00012C26">
        <w:rPr>
          <w:rFonts w:ascii="Century Gothic" w:eastAsia="Calibri" w:hAnsi="Century Gothic" w:cstheme="minorHAnsi"/>
          <w:sz w:val="24"/>
          <w:szCs w:val="24"/>
        </w:rPr>
        <w:t>Kshs</w:t>
      </w:r>
      <w:proofErr w:type="spellEnd"/>
      <w:r w:rsidRPr="00012C26">
        <w:rPr>
          <w:rFonts w:ascii="Century Gothic" w:eastAsia="Calibri" w:hAnsi="Century Gothic" w:cstheme="minorHAnsi"/>
          <w:sz w:val="24"/>
          <w:szCs w:val="24"/>
        </w:rPr>
        <w:t xml:space="preserve">. </w:t>
      </w:r>
      <w:r>
        <w:rPr>
          <w:rFonts w:ascii="Century Gothic" w:eastAsia="Calibri" w:hAnsi="Century Gothic" w:cstheme="minorHAnsi"/>
          <w:sz w:val="24"/>
          <w:szCs w:val="24"/>
        </w:rPr>
        <w:t>50 and</w:t>
      </w:r>
      <w:r w:rsidRPr="00E60EEF">
        <w:rPr>
          <w:rFonts w:ascii="Century Gothic" w:eastAsia="Calibri" w:hAnsi="Century Gothic" w:cstheme="minorHAnsi"/>
          <w:sz w:val="24"/>
          <w:szCs w:val="24"/>
        </w:rPr>
        <w:t xml:space="preserve"> </w:t>
      </w:r>
      <w:proofErr w:type="spellStart"/>
      <w:r w:rsidRPr="00E60EEF">
        <w:rPr>
          <w:rFonts w:ascii="Century Gothic" w:eastAsia="Calibri" w:hAnsi="Century Gothic" w:cstheme="minorHAnsi"/>
          <w:sz w:val="24"/>
          <w:szCs w:val="24"/>
        </w:rPr>
        <w:t>Kshs</w:t>
      </w:r>
      <w:proofErr w:type="spellEnd"/>
      <w:r w:rsidRPr="00E60EEF">
        <w:rPr>
          <w:rFonts w:ascii="Century Gothic" w:eastAsia="Calibri" w:hAnsi="Century Gothic" w:cstheme="minorHAnsi"/>
          <w:sz w:val="24"/>
          <w:szCs w:val="24"/>
        </w:rPr>
        <w:t xml:space="preserve">. </w:t>
      </w:r>
      <w:r>
        <w:rPr>
          <w:rFonts w:ascii="Century Gothic" w:eastAsia="Calibri" w:hAnsi="Century Gothic" w:cstheme="minorHAnsi"/>
          <w:sz w:val="24"/>
          <w:szCs w:val="24"/>
        </w:rPr>
        <w:t>10</w:t>
      </w:r>
      <w:r w:rsidRPr="00E60EEF">
        <w:rPr>
          <w:rFonts w:ascii="Century Gothic" w:eastAsia="Calibri" w:hAnsi="Century Gothic" w:cstheme="minorHAnsi"/>
          <w:sz w:val="24"/>
          <w:szCs w:val="24"/>
        </w:rPr>
        <w:t xml:space="preserve">0 </w:t>
      </w:r>
      <w:r>
        <w:rPr>
          <w:rFonts w:ascii="Century Gothic" w:eastAsia="Calibri" w:hAnsi="Century Gothic" w:cstheme="minorHAnsi"/>
          <w:sz w:val="24"/>
          <w:szCs w:val="24"/>
        </w:rPr>
        <w:t xml:space="preserve">from public service vehicle </w:t>
      </w:r>
      <w:r w:rsidR="00541441" w:rsidRPr="00541441">
        <w:rPr>
          <w:rFonts w:ascii="Century Gothic" w:eastAsia="Calibri" w:hAnsi="Century Gothic" w:cstheme="minorHAnsi"/>
          <w:sz w:val="24"/>
          <w:szCs w:val="24"/>
        </w:rPr>
        <w:t>p</w:t>
      </w:r>
      <w:r w:rsidR="006479DA">
        <w:rPr>
          <w:rFonts w:ascii="Century Gothic" w:eastAsia="Calibri" w:hAnsi="Century Gothic" w:cstheme="minorHAnsi"/>
          <w:sz w:val="24"/>
          <w:szCs w:val="24"/>
        </w:rPr>
        <w:t>ly</w:t>
      </w:r>
      <w:r w:rsidR="00541441" w:rsidRPr="00541441">
        <w:rPr>
          <w:rFonts w:ascii="Century Gothic" w:eastAsia="Calibri" w:hAnsi="Century Gothic" w:cstheme="minorHAnsi"/>
          <w:sz w:val="24"/>
          <w:szCs w:val="24"/>
        </w:rPr>
        <w:t>ing</w:t>
      </w:r>
      <w:r w:rsidR="00541441" w:rsidRPr="00541441" w:rsidDel="00541441">
        <w:rPr>
          <w:rFonts w:ascii="Century Gothic" w:eastAsia="Calibri" w:hAnsi="Century Gothic" w:cstheme="minorHAnsi"/>
          <w:sz w:val="24"/>
          <w:szCs w:val="24"/>
        </w:rPr>
        <w:t xml:space="preserve"> </w:t>
      </w:r>
      <w:proofErr w:type="spellStart"/>
      <w:r>
        <w:rPr>
          <w:rFonts w:ascii="Century Gothic" w:eastAsia="Calibri" w:hAnsi="Century Gothic" w:cstheme="minorHAnsi"/>
          <w:sz w:val="24"/>
          <w:szCs w:val="24"/>
        </w:rPr>
        <w:t>Naivasha</w:t>
      </w:r>
      <w:proofErr w:type="spellEnd"/>
      <w:r>
        <w:rPr>
          <w:rFonts w:ascii="Century Gothic" w:eastAsia="Calibri" w:hAnsi="Century Gothic" w:cstheme="minorHAnsi"/>
          <w:sz w:val="24"/>
          <w:szCs w:val="24"/>
        </w:rPr>
        <w:t>-Nairobi road,</w:t>
      </w:r>
      <w:r w:rsidR="006479DA">
        <w:rPr>
          <w:rFonts w:ascii="Century Gothic" w:eastAsia="Calibri" w:hAnsi="Century Gothic" w:cstheme="minorHAnsi"/>
          <w:sz w:val="24"/>
          <w:szCs w:val="24"/>
        </w:rPr>
        <w:t xml:space="preserve"> </w:t>
      </w:r>
      <w:proofErr w:type="spellStart"/>
      <w:r>
        <w:rPr>
          <w:rFonts w:ascii="Century Gothic" w:eastAsia="Calibri" w:hAnsi="Century Gothic" w:cstheme="minorHAnsi"/>
          <w:sz w:val="24"/>
          <w:szCs w:val="24"/>
        </w:rPr>
        <w:t>Naivasha</w:t>
      </w:r>
      <w:proofErr w:type="spellEnd"/>
      <w:r>
        <w:rPr>
          <w:rFonts w:ascii="Century Gothic" w:eastAsia="Calibri" w:hAnsi="Century Gothic" w:cstheme="minorHAnsi"/>
          <w:sz w:val="24"/>
          <w:szCs w:val="24"/>
        </w:rPr>
        <w:t>-Mombasa Road through Southern bypass, Kikuyu-</w:t>
      </w:r>
      <w:r w:rsidRPr="00E60EEF">
        <w:rPr>
          <w:rFonts w:ascii="Century Gothic" w:eastAsia="Calibri" w:hAnsi="Century Gothic" w:cstheme="minorHAnsi"/>
          <w:sz w:val="24"/>
          <w:szCs w:val="24"/>
        </w:rPr>
        <w:t xml:space="preserve"> </w:t>
      </w:r>
      <w:proofErr w:type="spellStart"/>
      <w:r>
        <w:rPr>
          <w:rFonts w:ascii="Century Gothic" w:eastAsia="Calibri" w:hAnsi="Century Gothic" w:cstheme="minorHAnsi"/>
          <w:sz w:val="24"/>
          <w:szCs w:val="24"/>
        </w:rPr>
        <w:t>Gikambura</w:t>
      </w:r>
      <w:proofErr w:type="spellEnd"/>
      <w:r>
        <w:rPr>
          <w:rFonts w:ascii="Century Gothic" w:eastAsia="Calibri" w:hAnsi="Century Gothic" w:cstheme="minorHAnsi"/>
          <w:sz w:val="24"/>
          <w:szCs w:val="24"/>
        </w:rPr>
        <w:t xml:space="preserve"> road and Kikuyu </w:t>
      </w:r>
      <w:proofErr w:type="spellStart"/>
      <w:r>
        <w:rPr>
          <w:rFonts w:ascii="Century Gothic" w:eastAsia="Calibri" w:hAnsi="Century Gothic" w:cstheme="minorHAnsi"/>
          <w:sz w:val="24"/>
          <w:szCs w:val="24"/>
        </w:rPr>
        <w:t>Gitaru</w:t>
      </w:r>
      <w:proofErr w:type="spellEnd"/>
      <w:r>
        <w:rPr>
          <w:rFonts w:ascii="Century Gothic" w:eastAsia="Calibri" w:hAnsi="Century Gothic" w:cstheme="minorHAnsi"/>
          <w:sz w:val="24"/>
          <w:szCs w:val="24"/>
        </w:rPr>
        <w:t xml:space="preserve"> junction</w:t>
      </w:r>
      <w:r w:rsidRPr="00012C26">
        <w:rPr>
          <w:rFonts w:ascii="Century Gothic" w:eastAsia="Calibri" w:hAnsi="Century Gothic" w:cstheme="minorHAnsi"/>
          <w:sz w:val="24"/>
          <w:szCs w:val="24"/>
        </w:rPr>
        <w:t>.</w:t>
      </w:r>
    </w:p>
    <w:p w14:paraId="6BBB9628" w14:textId="77777777" w:rsidR="00B176D1" w:rsidRPr="00E750C8" w:rsidRDefault="00B176D1" w:rsidP="00E750C8">
      <w:pPr>
        <w:pStyle w:val="NoSpacing"/>
      </w:pPr>
    </w:p>
    <w:p w14:paraId="167C7F6F" w14:textId="69515EA1" w:rsidR="00B176D1" w:rsidRPr="00012C26" w:rsidRDefault="002D1A67">
      <w:pPr>
        <w:spacing w:after="0" w:line="360" w:lineRule="auto"/>
        <w:jc w:val="both"/>
        <w:rPr>
          <w:rFonts w:ascii="Century Gothic" w:hAnsi="Century Gothic"/>
          <w:sz w:val="24"/>
          <w:szCs w:val="24"/>
        </w:rPr>
      </w:pPr>
      <w:r>
        <w:rPr>
          <w:rFonts w:ascii="Century Gothic" w:hAnsi="Century Gothic"/>
          <w:sz w:val="24"/>
          <w:szCs w:val="24"/>
        </w:rPr>
        <w:t>Investigations were conducted by way of</w:t>
      </w:r>
      <w:r w:rsidR="00252D41">
        <w:rPr>
          <w:rFonts w:ascii="Century Gothic" w:hAnsi="Century Gothic"/>
          <w:sz w:val="24"/>
          <w:szCs w:val="24"/>
        </w:rPr>
        <w:t xml:space="preserve"> </w:t>
      </w:r>
      <w:r w:rsidR="00B176D1">
        <w:rPr>
          <w:rFonts w:ascii="Century Gothic" w:hAnsi="Century Gothic"/>
          <w:sz w:val="24"/>
          <w:szCs w:val="24"/>
        </w:rPr>
        <w:t xml:space="preserve">surveillance at Zambezi and </w:t>
      </w:r>
      <w:proofErr w:type="spellStart"/>
      <w:r w:rsidR="00B176D1">
        <w:rPr>
          <w:rFonts w:ascii="Century Gothic" w:hAnsi="Century Gothic"/>
          <w:sz w:val="24"/>
          <w:szCs w:val="24"/>
        </w:rPr>
        <w:t>Kiambaa</w:t>
      </w:r>
      <w:proofErr w:type="spellEnd"/>
      <w:r w:rsidR="00B176D1">
        <w:rPr>
          <w:rFonts w:ascii="Century Gothic" w:hAnsi="Century Gothic"/>
          <w:sz w:val="24"/>
          <w:szCs w:val="24"/>
        </w:rPr>
        <w:t xml:space="preserve"> area</w:t>
      </w:r>
      <w:r w:rsidR="00B176D1" w:rsidRPr="00012C26">
        <w:rPr>
          <w:rFonts w:ascii="Century Gothic" w:hAnsi="Century Gothic"/>
          <w:sz w:val="24"/>
          <w:szCs w:val="24"/>
        </w:rPr>
        <w:t xml:space="preserve"> </w:t>
      </w:r>
      <w:r w:rsidR="00B176D1">
        <w:rPr>
          <w:rFonts w:ascii="Century Gothic" w:hAnsi="Century Gothic"/>
          <w:sz w:val="24"/>
          <w:szCs w:val="24"/>
        </w:rPr>
        <w:t>where video clips captured unidentified person</w:t>
      </w:r>
      <w:r w:rsidR="0067060B">
        <w:rPr>
          <w:rFonts w:ascii="Century Gothic" w:hAnsi="Century Gothic"/>
          <w:sz w:val="24"/>
          <w:szCs w:val="24"/>
        </w:rPr>
        <w:t>s</w:t>
      </w:r>
      <w:r w:rsidR="00B176D1">
        <w:rPr>
          <w:rFonts w:ascii="Century Gothic" w:hAnsi="Century Gothic"/>
          <w:sz w:val="24"/>
          <w:szCs w:val="24"/>
        </w:rPr>
        <w:t xml:space="preserve"> in police uniform who appeared to be inspecting vehicle and collecting bribe</w:t>
      </w:r>
      <w:r w:rsidR="0067060B">
        <w:rPr>
          <w:rFonts w:ascii="Century Gothic" w:hAnsi="Century Gothic"/>
          <w:sz w:val="24"/>
          <w:szCs w:val="24"/>
        </w:rPr>
        <w:t>s</w:t>
      </w:r>
      <w:r w:rsidR="00B176D1">
        <w:rPr>
          <w:rFonts w:ascii="Century Gothic" w:hAnsi="Century Gothic"/>
          <w:sz w:val="24"/>
          <w:szCs w:val="24"/>
        </w:rPr>
        <w:t xml:space="preserve">. </w:t>
      </w:r>
    </w:p>
    <w:p w14:paraId="41318563" w14:textId="77777777" w:rsidR="00B176D1" w:rsidRPr="00E750C8" w:rsidRDefault="00B176D1" w:rsidP="00E750C8">
      <w:pPr>
        <w:pStyle w:val="NoSpacing"/>
      </w:pPr>
    </w:p>
    <w:p w14:paraId="23D70C6B" w14:textId="2C855BD3" w:rsidR="00B176D1" w:rsidRPr="002067C7" w:rsidRDefault="00B176D1">
      <w:pPr>
        <w:pStyle w:val="NoSpacing"/>
        <w:spacing w:line="360" w:lineRule="auto"/>
        <w:jc w:val="both"/>
        <w:rPr>
          <w:rFonts w:ascii="Century Gothic" w:hAnsi="Century Gothic"/>
          <w:bCs/>
          <w:sz w:val="24"/>
          <w:szCs w:val="24"/>
        </w:rPr>
      </w:pPr>
      <w:r w:rsidRPr="002067C7">
        <w:rPr>
          <w:rFonts w:ascii="Century Gothic" w:hAnsi="Century Gothic"/>
          <w:sz w:val="24"/>
          <w:szCs w:val="24"/>
        </w:rPr>
        <w:t xml:space="preserve">A report was prepared and forwarded to the DPP on </w:t>
      </w:r>
      <w:r w:rsidRPr="002067C7">
        <w:rPr>
          <w:rFonts w:ascii="Century Gothic" w:hAnsi="Century Gothic"/>
          <w:bCs/>
          <w:sz w:val="24"/>
          <w:szCs w:val="24"/>
        </w:rPr>
        <w:t>25</w:t>
      </w:r>
      <w:r w:rsidRPr="002067C7">
        <w:rPr>
          <w:rFonts w:ascii="Century Gothic" w:hAnsi="Century Gothic"/>
          <w:bCs/>
          <w:sz w:val="24"/>
          <w:szCs w:val="24"/>
          <w:vertAlign w:val="superscript"/>
        </w:rPr>
        <w:t>th</w:t>
      </w:r>
      <w:r w:rsidRPr="002067C7">
        <w:rPr>
          <w:rFonts w:ascii="Century Gothic" w:hAnsi="Century Gothic"/>
          <w:bCs/>
          <w:sz w:val="24"/>
          <w:szCs w:val="24"/>
        </w:rPr>
        <w:t xml:space="preserve"> May 2021 with recommendation that the file be closed as there was no</w:t>
      </w:r>
      <w:r w:rsidR="0081645B">
        <w:rPr>
          <w:rFonts w:ascii="Century Gothic" w:hAnsi="Century Gothic"/>
          <w:bCs/>
          <w:sz w:val="24"/>
          <w:szCs w:val="24"/>
        </w:rPr>
        <w:t xml:space="preserve"> sufficient</w:t>
      </w:r>
      <w:r w:rsidRPr="002067C7">
        <w:rPr>
          <w:rFonts w:ascii="Century Gothic" w:hAnsi="Century Gothic"/>
          <w:bCs/>
          <w:sz w:val="24"/>
          <w:szCs w:val="24"/>
        </w:rPr>
        <w:t xml:space="preserve"> evidence to prove bribery allegations.</w:t>
      </w:r>
    </w:p>
    <w:p w14:paraId="0C043C77" w14:textId="77777777" w:rsidR="00B176D1" w:rsidRPr="0065088E" w:rsidRDefault="00B176D1">
      <w:pPr>
        <w:pStyle w:val="NoSpacing"/>
        <w:spacing w:line="360" w:lineRule="auto"/>
        <w:jc w:val="both"/>
        <w:rPr>
          <w:sz w:val="10"/>
          <w:szCs w:val="10"/>
        </w:rPr>
      </w:pPr>
    </w:p>
    <w:bookmarkEnd w:id="2"/>
    <w:p w14:paraId="4F9C9924" w14:textId="41E2CF1C" w:rsidR="00641CD2" w:rsidRDefault="0000434B">
      <w:pPr>
        <w:spacing w:after="0" w:line="360" w:lineRule="auto"/>
        <w:jc w:val="both"/>
        <w:rPr>
          <w:rFonts w:ascii="Century Gothic" w:eastAsia="Times New Roman" w:hAnsi="Century Gothic" w:cs="Tahoma"/>
          <w:sz w:val="24"/>
          <w:szCs w:val="24"/>
        </w:rPr>
      </w:pPr>
      <w:r>
        <w:rPr>
          <w:rFonts w:ascii="Century Gothic" w:eastAsia="Times New Roman" w:hAnsi="Century Gothic" w:cs="Tahoma"/>
          <w:sz w:val="24"/>
          <w:szCs w:val="24"/>
        </w:rPr>
        <w:t>On 2</w:t>
      </w:r>
      <w:r w:rsidRPr="0000434B">
        <w:rPr>
          <w:rFonts w:ascii="Century Gothic" w:eastAsia="Times New Roman" w:hAnsi="Century Gothic" w:cs="Tahoma"/>
          <w:sz w:val="24"/>
          <w:szCs w:val="24"/>
          <w:vertAlign w:val="superscript"/>
        </w:rPr>
        <w:t>nd</w:t>
      </w:r>
      <w:r>
        <w:rPr>
          <w:rFonts w:ascii="Century Gothic" w:eastAsia="Times New Roman" w:hAnsi="Century Gothic" w:cs="Tahoma"/>
          <w:sz w:val="24"/>
          <w:szCs w:val="24"/>
        </w:rPr>
        <w:t xml:space="preserve"> August 2021, the DPP returned the inquiry file accepting the Commission’s recommendation for closure.</w:t>
      </w:r>
    </w:p>
    <w:p w14:paraId="0A03F729" w14:textId="16D56037" w:rsidR="0065088E" w:rsidRDefault="0065088E" w:rsidP="003846EC">
      <w:pPr>
        <w:pStyle w:val="NoSpacing"/>
      </w:pPr>
    </w:p>
    <w:p w14:paraId="3851EF85" w14:textId="6CD9506E" w:rsidR="00765E6D" w:rsidRPr="0065088E" w:rsidRDefault="00765E6D">
      <w:pPr>
        <w:spacing w:after="0" w:line="360" w:lineRule="auto"/>
        <w:jc w:val="both"/>
        <w:rPr>
          <w:rFonts w:ascii="Century Gothic" w:hAnsi="Century Gothic"/>
          <w:sz w:val="12"/>
          <w:szCs w:val="12"/>
          <w:lang w:val="en-US"/>
        </w:rPr>
      </w:pPr>
    </w:p>
    <w:p w14:paraId="424426C5" w14:textId="78843C5E" w:rsidR="00B74B55" w:rsidRPr="00B74B55" w:rsidRDefault="00B74B55">
      <w:pPr>
        <w:pStyle w:val="ListParagraph"/>
        <w:numPr>
          <w:ilvl w:val="0"/>
          <w:numId w:val="21"/>
        </w:numPr>
        <w:spacing w:line="360" w:lineRule="auto"/>
        <w:jc w:val="both"/>
        <w:rPr>
          <w:rFonts w:ascii="Century Gothic" w:hAnsi="Century Gothic" w:cstheme="minorHAnsi"/>
          <w:b/>
          <w:color w:val="000000" w:themeColor="text1"/>
          <w:sz w:val="24"/>
          <w:szCs w:val="24"/>
        </w:rPr>
      </w:pPr>
      <w:r w:rsidRPr="00B74B55">
        <w:rPr>
          <w:rFonts w:ascii="Century Gothic" w:hAnsi="Century Gothic" w:cstheme="minorHAnsi"/>
          <w:b/>
          <w:color w:val="000000" w:themeColor="text1"/>
          <w:sz w:val="24"/>
          <w:szCs w:val="24"/>
        </w:rPr>
        <w:t>EACC/OPS/INQ/85/2019</w:t>
      </w:r>
    </w:p>
    <w:p w14:paraId="4B9029BC" w14:textId="77777777" w:rsidR="00B74B55" w:rsidRDefault="00B74B55">
      <w:pPr>
        <w:spacing w:line="360" w:lineRule="auto"/>
        <w:jc w:val="both"/>
        <w:rPr>
          <w:rFonts w:ascii="Century Gothic" w:hAnsi="Century Gothic" w:cstheme="minorHAnsi"/>
          <w:b/>
          <w:color w:val="000000" w:themeColor="text1"/>
          <w:sz w:val="24"/>
          <w:szCs w:val="24"/>
        </w:rPr>
      </w:pPr>
      <w:r>
        <w:rPr>
          <w:rFonts w:ascii="Century Gothic" w:hAnsi="Century Gothic" w:cstheme="minorHAnsi"/>
          <w:b/>
          <w:color w:val="000000" w:themeColor="text1"/>
          <w:sz w:val="24"/>
          <w:szCs w:val="24"/>
        </w:rPr>
        <w:t xml:space="preserve"> INQUIRY INTO ALLEGATIONS OF CORRUPTION AGAINST THREE TRAFFIC POLICE OFFICERS WHO WERE ON DUTY MANNING RIRUTA SATELLITE PRIMARY SCHOOL ROAD ALONG KABIRIA</w:t>
      </w:r>
    </w:p>
    <w:p w14:paraId="68ABB6E3" w14:textId="7E71D8EF" w:rsidR="00B74B55" w:rsidRDefault="006F0721">
      <w:pPr>
        <w:spacing w:line="360" w:lineRule="auto"/>
        <w:jc w:val="both"/>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The Commission commenced</w:t>
      </w:r>
      <w:r w:rsidR="00B74B55">
        <w:rPr>
          <w:rFonts w:ascii="Century Gothic" w:hAnsi="Century Gothic" w:cstheme="minorHAnsi"/>
          <w:color w:val="000000" w:themeColor="text1"/>
          <w:sz w:val="24"/>
          <w:szCs w:val="24"/>
        </w:rPr>
        <w:t xml:space="preserve"> Investigation</w:t>
      </w:r>
      <w:r>
        <w:rPr>
          <w:rFonts w:ascii="Century Gothic" w:hAnsi="Century Gothic" w:cstheme="minorHAnsi"/>
          <w:color w:val="000000" w:themeColor="text1"/>
          <w:sz w:val="24"/>
          <w:szCs w:val="24"/>
        </w:rPr>
        <w:t>s</w:t>
      </w:r>
      <w:r w:rsidR="00B74B55">
        <w:rPr>
          <w:rFonts w:ascii="Century Gothic" w:hAnsi="Century Gothic" w:cstheme="minorHAnsi"/>
          <w:color w:val="000000" w:themeColor="text1"/>
          <w:sz w:val="24"/>
          <w:szCs w:val="24"/>
        </w:rPr>
        <w:t xml:space="preserve"> after receiving several complaints fr</w:t>
      </w:r>
      <w:r w:rsidR="007C00BE">
        <w:rPr>
          <w:rFonts w:ascii="Century Gothic" w:hAnsi="Century Gothic" w:cstheme="minorHAnsi"/>
          <w:color w:val="000000" w:themeColor="text1"/>
          <w:sz w:val="24"/>
          <w:szCs w:val="24"/>
        </w:rPr>
        <w:t>om motorists that</w:t>
      </w:r>
      <w:r w:rsidR="00B74B55">
        <w:rPr>
          <w:rFonts w:ascii="Century Gothic" w:hAnsi="Century Gothic" w:cstheme="minorHAnsi"/>
          <w:color w:val="000000" w:themeColor="text1"/>
          <w:sz w:val="24"/>
          <w:szCs w:val="24"/>
        </w:rPr>
        <w:t xml:space="preserve"> Traffic Officers manning </w:t>
      </w:r>
      <w:proofErr w:type="spellStart"/>
      <w:r w:rsidR="00B74B55">
        <w:rPr>
          <w:rFonts w:ascii="Century Gothic" w:hAnsi="Century Gothic" w:cstheme="minorHAnsi"/>
          <w:color w:val="000000" w:themeColor="text1"/>
          <w:sz w:val="24"/>
          <w:szCs w:val="24"/>
        </w:rPr>
        <w:t>Riruta</w:t>
      </w:r>
      <w:proofErr w:type="spellEnd"/>
      <w:r w:rsidR="00B74B55">
        <w:rPr>
          <w:rFonts w:ascii="Century Gothic" w:hAnsi="Century Gothic" w:cstheme="minorHAnsi"/>
          <w:color w:val="000000" w:themeColor="text1"/>
          <w:sz w:val="24"/>
          <w:szCs w:val="24"/>
        </w:rPr>
        <w:t xml:space="preserve"> Satellite Primary School along </w:t>
      </w:r>
      <w:proofErr w:type="spellStart"/>
      <w:r w:rsidR="00B74B55">
        <w:rPr>
          <w:rFonts w:ascii="Century Gothic" w:hAnsi="Century Gothic" w:cstheme="minorHAnsi"/>
          <w:color w:val="000000" w:themeColor="text1"/>
          <w:sz w:val="24"/>
          <w:szCs w:val="24"/>
        </w:rPr>
        <w:t>Kabiria</w:t>
      </w:r>
      <w:proofErr w:type="spellEnd"/>
      <w:r w:rsidR="00B74B55">
        <w:rPr>
          <w:rFonts w:ascii="Century Gothic" w:hAnsi="Century Gothic" w:cstheme="minorHAnsi"/>
          <w:color w:val="000000" w:themeColor="text1"/>
          <w:sz w:val="24"/>
          <w:szCs w:val="24"/>
        </w:rPr>
        <w:t xml:space="preserve"> Road</w:t>
      </w:r>
      <w:r w:rsidR="0092702E">
        <w:rPr>
          <w:rFonts w:ascii="Century Gothic" w:hAnsi="Century Gothic" w:cstheme="minorHAnsi"/>
          <w:color w:val="000000" w:themeColor="text1"/>
          <w:sz w:val="24"/>
          <w:szCs w:val="24"/>
        </w:rPr>
        <w:t>,</w:t>
      </w:r>
      <w:r w:rsidR="00541441">
        <w:rPr>
          <w:rFonts w:ascii="Century Gothic" w:hAnsi="Century Gothic" w:cstheme="minorHAnsi"/>
          <w:color w:val="000000" w:themeColor="text1"/>
          <w:sz w:val="24"/>
          <w:szCs w:val="24"/>
        </w:rPr>
        <w:t xml:space="preserve"> </w:t>
      </w:r>
      <w:r w:rsidR="00B74B55">
        <w:rPr>
          <w:rFonts w:ascii="Century Gothic" w:hAnsi="Century Gothic" w:cstheme="minorHAnsi"/>
          <w:color w:val="000000" w:themeColor="text1"/>
          <w:sz w:val="24"/>
          <w:szCs w:val="24"/>
        </w:rPr>
        <w:t>were notorious for collecting bribes and harassing the motorists without performing their traffic duties.</w:t>
      </w:r>
    </w:p>
    <w:p w14:paraId="2F84FF86" w14:textId="709C3D09" w:rsidR="00B74B55" w:rsidRDefault="00B74B55">
      <w:pPr>
        <w:spacing w:line="360" w:lineRule="auto"/>
        <w:jc w:val="both"/>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 xml:space="preserve">Investigations were conducted </w:t>
      </w:r>
      <w:r w:rsidR="00541441">
        <w:rPr>
          <w:rFonts w:ascii="Century Gothic" w:hAnsi="Century Gothic" w:cstheme="minorHAnsi"/>
          <w:color w:val="000000" w:themeColor="text1"/>
          <w:sz w:val="24"/>
          <w:szCs w:val="24"/>
        </w:rPr>
        <w:t>by carrying</w:t>
      </w:r>
      <w:r w:rsidR="006479DA">
        <w:rPr>
          <w:rFonts w:ascii="Century Gothic" w:hAnsi="Century Gothic" w:cstheme="minorHAnsi"/>
          <w:color w:val="000000" w:themeColor="text1"/>
          <w:sz w:val="24"/>
          <w:szCs w:val="24"/>
        </w:rPr>
        <w:t xml:space="preserve"> </w:t>
      </w:r>
      <w:r>
        <w:rPr>
          <w:rFonts w:ascii="Century Gothic" w:hAnsi="Century Gothic" w:cstheme="minorHAnsi"/>
          <w:color w:val="000000" w:themeColor="text1"/>
          <w:sz w:val="24"/>
          <w:szCs w:val="24"/>
        </w:rPr>
        <w:t xml:space="preserve">surveillance </w:t>
      </w:r>
      <w:r w:rsidR="00541441">
        <w:rPr>
          <w:rFonts w:ascii="Century Gothic" w:hAnsi="Century Gothic" w:cstheme="minorHAnsi"/>
          <w:color w:val="000000" w:themeColor="text1"/>
          <w:sz w:val="24"/>
          <w:szCs w:val="24"/>
        </w:rPr>
        <w:t>which established that</w:t>
      </w:r>
      <w:r>
        <w:rPr>
          <w:rFonts w:ascii="Century Gothic" w:hAnsi="Century Gothic" w:cstheme="minorHAnsi"/>
          <w:color w:val="000000" w:themeColor="text1"/>
          <w:sz w:val="24"/>
          <w:szCs w:val="24"/>
        </w:rPr>
        <w:t xml:space="preserve"> three traffic</w:t>
      </w:r>
      <w:r w:rsidR="006479DA">
        <w:rPr>
          <w:rFonts w:ascii="Century Gothic" w:hAnsi="Century Gothic" w:cstheme="minorHAnsi"/>
          <w:color w:val="000000" w:themeColor="text1"/>
          <w:sz w:val="24"/>
          <w:szCs w:val="24"/>
        </w:rPr>
        <w:t xml:space="preserve"> police</w:t>
      </w:r>
      <w:r>
        <w:rPr>
          <w:rFonts w:ascii="Century Gothic" w:hAnsi="Century Gothic" w:cstheme="minorHAnsi"/>
          <w:color w:val="000000" w:themeColor="text1"/>
          <w:sz w:val="24"/>
          <w:szCs w:val="24"/>
        </w:rPr>
        <w:t xml:space="preserve"> officers </w:t>
      </w:r>
      <w:r w:rsidR="006479DA">
        <w:rPr>
          <w:rFonts w:ascii="Century Gothic" w:hAnsi="Century Gothic" w:cstheme="minorHAnsi"/>
          <w:color w:val="000000" w:themeColor="text1"/>
          <w:sz w:val="24"/>
          <w:szCs w:val="24"/>
        </w:rPr>
        <w:t xml:space="preserve">were </w:t>
      </w:r>
      <w:r>
        <w:rPr>
          <w:rFonts w:ascii="Century Gothic" w:hAnsi="Century Gothic" w:cstheme="minorHAnsi"/>
          <w:color w:val="000000" w:themeColor="text1"/>
          <w:sz w:val="24"/>
          <w:szCs w:val="24"/>
        </w:rPr>
        <w:t>receiving bribes from conductors of public service vehicles.</w:t>
      </w:r>
    </w:p>
    <w:p w14:paraId="19DB2FD6" w14:textId="685BA8DD" w:rsidR="00B74B55" w:rsidRDefault="002D1A67">
      <w:pPr>
        <w:spacing w:line="360" w:lineRule="auto"/>
        <w:jc w:val="both"/>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Further investigations were conducted whereby</w:t>
      </w:r>
      <w:r w:rsidR="00541441">
        <w:rPr>
          <w:rFonts w:ascii="Century Gothic" w:hAnsi="Century Gothic" w:cstheme="minorHAnsi"/>
          <w:color w:val="000000" w:themeColor="text1"/>
          <w:sz w:val="24"/>
          <w:szCs w:val="24"/>
        </w:rPr>
        <w:t xml:space="preserve"> </w:t>
      </w:r>
      <w:r w:rsidR="007C159C">
        <w:rPr>
          <w:rFonts w:ascii="Century Gothic" w:hAnsi="Century Gothic" w:cstheme="minorHAnsi"/>
          <w:color w:val="000000" w:themeColor="text1"/>
          <w:sz w:val="24"/>
          <w:szCs w:val="24"/>
        </w:rPr>
        <w:t>suspected bribe money of</w:t>
      </w:r>
      <w:r w:rsidR="00B74B55">
        <w:rPr>
          <w:rFonts w:ascii="Century Gothic" w:hAnsi="Century Gothic" w:cstheme="minorHAnsi"/>
          <w:color w:val="000000" w:themeColor="text1"/>
          <w:sz w:val="24"/>
          <w:szCs w:val="24"/>
        </w:rPr>
        <w:t xml:space="preserve"> </w:t>
      </w:r>
      <w:proofErr w:type="spellStart"/>
      <w:r w:rsidR="00B74B55">
        <w:rPr>
          <w:rFonts w:ascii="Century Gothic" w:hAnsi="Century Gothic" w:cstheme="minorHAnsi"/>
          <w:color w:val="000000" w:themeColor="text1"/>
          <w:sz w:val="24"/>
          <w:szCs w:val="24"/>
        </w:rPr>
        <w:t>Kshs</w:t>
      </w:r>
      <w:proofErr w:type="spellEnd"/>
      <w:r w:rsidR="00B74B55">
        <w:rPr>
          <w:rFonts w:ascii="Century Gothic" w:hAnsi="Century Gothic" w:cstheme="minorHAnsi"/>
          <w:color w:val="000000" w:themeColor="text1"/>
          <w:sz w:val="24"/>
          <w:szCs w:val="24"/>
        </w:rPr>
        <w:t>. 3,100/= was recovered from one traffic</w:t>
      </w:r>
      <w:r w:rsidR="006479DA">
        <w:rPr>
          <w:rFonts w:ascii="Century Gothic" w:hAnsi="Century Gothic" w:cstheme="minorHAnsi"/>
          <w:color w:val="000000" w:themeColor="text1"/>
          <w:sz w:val="24"/>
          <w:szCs w:val="24"/>
        </w:rPr>
        <w:t xml:space="preserve"> police</w:t>
      </w:r>
      <w:r w:rsidR="00B74B55">
        <w:rPr>
          <w:rFonts w:ascii="Century Gothic" w:hAnsi="Century Gothic" w:cstheme="minorHAnsi"/>
          <w:color w:val="000000" w:themeColor="text1"/>
          <w:sz w:val="24"/>
          <w:szCs w:val="24"/>
        </w:rPr>
        <w:t xml:space="preserve"> officer while </w:t>
      </w:r>
      <w:proofErr w:type="spellStart"/>
      <w:r w:rsidR="00B74B55">
        <w:rPr>
          <w:rFonts w:ascii="Century Gothic" w:hAnsi="Century Gothic" w:cstheme="minorHAnsi"/>
          <w:color w:val="000000" w:themeColor="text1"/>
          <w:sz w:val="24"/>
          <w:szCs w:val="24"/>
        </w:rPr>
        <w:t>Kshs</w:t>
      </w:r>
      <w:proofErr w:type="spellEnd"/>
      <w:r w:rsidR="00B74B55">
        <w:rPr>
          <w:rFonts w:ascii="Century Gothic" w:hAnsi="Century Gothic" w:cstheme="minorHAnsi"/>
          <w:color w:val="000000" w:themeColor="text1"/>
          <w:sz w:val="24"/>
          <w:szCs w:val="24"/>
        </w:rPr>
        <w:t xml:space="preserve">. 5,100/= was recovered from the other traffic </w:t>
      </w:r>
      <w:r w:rsidR="006479DA">
        <w:rPr>
          <w:rFonts w:ascii="Century Gothic" w:hAnsi="Century Gothic" w:cstheme="minorHAnsi"/>
          <w:color w:val="000000" w:themeColor="text1"/>
          <w:sz w:val="24"/>
          <w:szCs w:val="24"/>
        </w:rPr>
        <w:t xml:space="preserve">police </w:t>
      </w:r>
      <w:r w:rsidR="00B74B55">
        <w:rPr>
          <w:rFonts w:ascii="Century Gothic" w:hAnsi="Century Gothic" w:cstheme="minorHAnsi"/>
          <w:color w:val="000000" w:themeColor="text1"/>
          <w:sz w:val="24"/>
          <w:szCs w:val="24"/>
        </w:rPr>
        <w:t>officer</w:t>
      </w:r>
      <w:r w:rsidR="006479DA">
        <w:rPr>
          <w:rFonts w:ascii="Century Gothic" w:hAnsi="Century Gothic" w:cstheme="minorHAnsi"/>
          <w:color w:val="000000" w:themeColor="text1"/>
          <w:sz w:val="24"/>
          <w:szCs w:val="24"/>
        </w:rPr>
        <w:t>s</w:t>
      </w:r>
      <w:r w:rsidR="00B74B55">
        <w:rPr>
          <w:rFonts w:ascii="Century Gothic" w:hAnsi="Century Gothic" w:cstheme="minorHAnsi"/>
          <w:color w:val="000000" w:themeColor="text1"/>
          <w:sz w:val="24"/>
          <w:szCs w:val="24"/>
        </w:rPr>
        <w:t>.</w:t>
      </w:r>
    </w:p>
    <w:p w14:paraId="650329C4" w14:textId="09AD7105" w:rsidR="00E40C0D" w:rsidRDefault="00B74B55">
      <w:pPr>
        <w:spacing w:line="360" w:lineRule="auto"/>
        <w:jc w:val="both"/>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lastRenderedPageBreak/>
        <w:t>On 20</w:t>
      </w:r>
      <w:r w:rsidRPr="00411660">
        <w:rPr>
          <w:rFonts w:ascii="Century Gothic" w:hAnsi="Century Gothic" w:cstheme="minorHAnsi"/>
          <w:color w:val="000000" w:themeColor="text1"/>
          <w:sz w:val="24"/>
          <w:szCs w:val="24"/>
          <w:vertAlign w:val="superscript"/>
        </w:rPr>
        <w:t>th</w:t>
      </w:r>
      <w:r>
        <w:rPr>
          <w:rFonts w:ascii="Century Gothic" w:hAnsi="Century Gothic" w:cstheme="minorHAnsi"/>
          <w:color w:val="000000" w:themeColor="text1"/>
          <w:sz w:val="24"/>
          <w:szCs w:val="24"/>
        </w:rPr>
        <w:t xml:space="preserve"> April, </w:t>
      </w:r>
      <w:r w:rsidR="00541441">
        <w:rPr>
          <w:rFonts w:ascii="Century Gothic" w:hAnsi="Century Gothic" w:cstheme="minorHAnsi"/>
          <w:color w:val="000000" w:themeColor="text1"/>
          <w:sz w:val="24"/>
          <w:szCs w:val="24"/>
        </w:rPr>
        <w:t xml:space="preserve">2021 </w:t>
      </w:r>
      <w:r>
        <w:rPr>
          <w:rFonts w:ascii="Century Gothic" w:hAnsi="Century Gothic" w:cstheme="minorHAnsi"/>
          <w:color w:val="000000" w:themeColor="text1"/>
          <w:sz w:val="24"/>
          <w:szCs w:val="24"/>
        </w:rPr>
        <w:t xml:space="preserve">a report was compiled and forwarded to DPP with recommendations that the National Police Service takes appropriate administrative disciplinary action against the traffic </w:t>
      </w:r>
      <w:r w:rsidR="006479DA">
        <w:rPr>
          <w:rFonts w:ascii="Century Gothic" w:hAnsi="Century Gothic" w:cstheme="minorHAnsi"/>
          <w:color w:val="000000" w:themeColor="text1"/>
          <w:sz w:val="24"/>
          <w:szCs w:val="24"/>
        </w:rPr>
        <w:t xml:space="preserve">police </w:t>
      </w:r>
      <w:r>
        <w:rPr>
          <w:rFonts w:ascii="Century Gothic" w:hAnsi="Century Gothic" w:cstheme="minorHAnsi"/>
          <w:color w:val="000000" w:themeColor="text1"/>
          <w:sz w:val="24"/>
          <w:szCs w:val="24"/>
        </w:rPr>
        <w:t xml:space="preserve">officers who were on duty </w:t>
      </w:r>
      <w:r w:rsidR="00541441">
        <w:rPr>
          <w:rFonts w:ascii="Century Gothic" w:hAnsi="Century Gothic" w:cstheme="minorHAnsi"/>
          <w:color w:val="000000" w:themeColor="text1"/>
          <w:sz w:val="24"/>
          <w:szCs w:val="24"/>
        </w:rPr>
        <w:t xml:space="preserve">on </w:t>
      </w:r>
      <w:r>
        <w:rPr>
          <w:rFonts w:ascii="Century Gothic" w:hAnsi="Century Gothic" w:cstheme="minorHAnsi"/>
          <w:color w:val="000000" w:themeColor="text1"/>
          <w:sz w:val="24"/>
          <w:szCs w:val="24"/>
        </w:rPr>
        <w:t>the diverse dates of 2</w:t>
      </w:r>
      <w:r w:rsidRPr="00EE0DED">
        <w:rPr>
          <w:rFonts w:ascii="Century Gothic" w:hAnsi="Century Gothic" w:cstheme="minorHAnsi"/>
          <w:color w:val="000000" w:themeColor="text1"/>
          <w:sz w:val="24"/>
          <w:szCs w:val="24"/>
          <w:vertAlign w:val="superscript"/>
        </w:rPr>
        <w:t>nd</w:t>
      </w:r>
      <w:r>
        <w:rPr>
          <w:rFonts w:ascii="Century Gothic" w:hAnsi="Century Gothic" w:cstheme="minorHAnsi"/>
          <w:color w:val="000000" w:themeColor="text1"/>
          <w:sz w:val="24"/>
          <w:szCs w:val="24"/>
        </w:rPr>
        <w:t xml:space="preserve"> to 6</w:t>
      </w:r>
      <w:r w:rsidRPr="00EE0DED">
        <w:rPr>
          <w:rFonts w:ascii="Century Gothic" w:hAnsi="Century Gothic" w:cstheme="minorHAnsi"/>
          <w:color w:val="000000" w:themeColor="text1"/>
          <w:sz w:val="24"/>
          <w:szCs w:val="24"/>
          <w:vertAlign w:val="superscript"/>
        </w:rPr>
        <w:t>th</w:t>
      </w:r>
      <w:r>
        <w:rPr>
          <w:rFonts w:ascii="Century Gothic" w:hAnsi="Century Gothic" w:cstheme="minorHAnsi"/>
          <w:color w:val="000000" w:themeColor="text1"/>
          <w:sz w:val="24"/>
          <w:szCs w:val="24"/>
        </w:rPr>
        <w:t xml:space="preserve"> December, 20</w:t>
      </w:r>
      <w:r w:rsidR="00541441">
        <w:rPr>
          <w:rFonts w:ascii="Century Gothic" w:hAnsi="Century Gothic" w:cstheme="minorHAnsi"/>
          <w:color w:val="000000" w:themeColor="text1"/>
          <w:sz w:val="24"/>
          <w:szCs w:val="24"/>
        </w:rPr>
        <w:t>19</w:t>
      </w:r>
      <w:r>
        <w:rPr>
          <w:rFonts w:ascii="Century Gothic" w:hAnsi="Century Gothic" w:cstheme="minorHAnsi"/>
          <w:color w:val="000000" w:themeColor="text1"/>
          <w:sz w:val="24"/>
          <w:szCs w:val="24"/>
        </w:rPr>
        <w:t xml:space="preserve"> at </w:t>
      </w:r>
      <w:proofErr w:type="spellStart"/>
      <w:r>
        <w:rPr>
          <w:rFonts w:ascii="Century Gothic" w:hAnsi="Century Gothic" w:cstheme="minorHAnsi"/>
          <w:color w:val="000000" w:themeColor="text1"/>
          <w:sz w:val="24"/>
          <w:szCs w:val="24"/>
        </w:rPr>
        <w:t>Riruta</w:t>
      </w:r>
      <w:proofErr w:type="spellEnd"/>
      <w:r>
        <w:rPr>
          <w:rFonts w:ascii="Century Gothic" w:hAnsi="Century Gothic" w:cstheme="minorHAnsi"/>
          <w:color w:val="000000" w:themeColor="text1"/>
          <w:sz w:val="24"/>
          <w:szCs w:val="24"/>
        </w:rPr>
        <w:t xml:space="preserve"> Satellite area.</w:t>
      </w:r>
    </w:p>
    <w:p w14:paraId="5DD57E6B" w14:textId="77777777" w:rsidR="007C159C" w:rsidRPr="0065088E" w:rsidRDefault="007C159C" w:rsidP="007C159C">
      <w:pPr>
        <w:pStyle w:val="NoSpacing"/>
        <w:rPr>
          <w:sz w:val="8"/>
          <w:szCs w:val="8"/>
        </w:rPr>
      </w:pPr>
    </w:p>
    <w:p w14:paraId="4E88AFA4" w14:textId="77777777" w:rsidR="003846EC" w:rsidRDefault="008D43EB" w:rsidP="00701C90">
      <w:pPr>
        <w:tabs>
          <w:tab w:val="left" w:pos="270"/>
        </w:tabs>
        <w:spacing w:after="200" w:line="360" w:lineRule="auto"/>
        <w:jc w:val="both"/>
        <w:rPr>
          <w:rFonts w:ascii="Century Gothic" w:eastAsia="Calibri" w:hAnsi="Century Gothic" w:cs="Times New Roman"/>
          <w:bCs/>
          <w:color w:val="000000" w:themeColor="text1"/>
          <w:sz w:val="24"/>
          <w:szCs w:val="24"/>
          <w:lang w:val="en-US"/>
        </w:rPr>
      </w:pPr>
      <w:r w:rsidRPr="001608AB">
        <w:rPr>
          <w:rFonts w:ascii="Century Gothic" w:hAnsi="Century Gothic"/>
          <w:sz w:val="24"/>
          <w:szCs w:val="24"/>
          <w:lang w:val="en-US"/>
        </w:rPr>
        <w:t xml:space="preserve">On </w:t>
      </w:r>
      <w:r>
        <w:rPr>
          <w:rFonts w:ascii="Century Gothic" w:hAnsi="Century Gothic"/>
          <w:sz w:val="24"/>
          <w:szCs w:val="24"/>
          <w:lang w:val="en-US"/>
        </w:rPr>
        <w:t>7</w:t>
      </w:r>
      <w:r w:rsidRPr="001608AB">
        <w:rPr>
          <w:rFonts w:ascii="Century Gothic" w:hAnsi="Century Gothic"/>
          <w:sz w:val="24"/>
          <w:szCs w:val="24"/>
          <w:vertAlign w:val="superscript"/>
          <w:lang w:val="en-US"/>
        </w:rPr>
        <w:t>th</w:t>
      </w:r>
      <w:r w:rsidRPr="001608AB">
        <w:rPr>
          <w:rFonts w:ascii="Century Gothic" w:hAnsi="Century Gothic"/>
          <w:sz w:val="24"/>
          <w:szCs w:val="24"/>
          <w:lang w:val="en-US"/>
        </w:rPr>
        <w:t xml:space="preserve"> </w:t>
      </w:r>
      <w:r>
        <w:rPr>
          <w:rFonts w:ascii="Century Gothic" w:hAnsi="Century Gothic"/>
          <w:sz w:val="24"/>
          <w:szCs w:val="24"/>
          <w:lang w:val="en-US"/>
        </w:rPr>
        <w:t>June</w:t>
      </w:r>
      <w:r w:rsidRPr="001608AB">
        <w:rPr>
          <w:rFonts w:ascii="Century Gothic" w:hAnsi="Century Gothic"/>
          <w:sz w:val="24"/>
          <w:szCs w:val="24"/>
          <w:lang w:val="en-US"/>
        </w:rPr>
        <w:t xml:space="preserve"> 202</w:t>
      </w:r>
      <w:r>
        <w:rPr>
          <w:rFonts w:ascii="Century Gothic" w:hAnsi="Century Gothic"/>
          <w:sz w:val="24"/>
          <w:szCs w:val="24"/>
          <w:lang w:val="en-US"/>
        </w:rPr>
        <w:t>1</w:t>
      </w:r>
      <w:r w:rsidRPr="001608AB">
        <w:rPr>
          <w:rFonts w:ascii="Century Gothic" w:hAnsi="Century Gothic"/>
          <w:sz w:val="24"/>
          <w:szCs w:val="24"/>
          <w:lang w:val="en-US"/>
        </w:rPr>
        <w:t xml:space="preserve">, the DPP returned the inquiry file </w:t>
      </w:r>
      <w:r>
        <w:rPr>
          <w:rFonts w:ascii="Century Gothic" w:hAnsi="Century Gothic"/>
          <w:sz w:val="24"/>
          <w:szCs w:val="24"/>
          <w:lang w:val="en-US"/>
        </w:rPr>
        <w:t xml:space="preserve">accepting </w:t>
      </w:r>
      <w:r w:rsidR="00541441">
        <w:rPr>
          <w:rFonts w:ascii="Century Gothic" w:hAnsi="Century Gothic"/>
          <w:sz w:val="24"/>
          <w:szCs w:val="24"/>
          <w:lang w:val="en-US"/>
        </w:rPr>
        <w:t xml:space="preserve">the </w:t>
      </w:r>
      <w:r w:rsidR="00E40C0D">
        <w:rPr>
          <w:rFonts w:ascii="Century Gothic" w:hAnsi="Century Gothic"/>
          <w:sz w:val="24"/>
          <w:szCs w:val="24"/>
          <w:lang w:val="en-US"/>
        </w:rPr>
        <w:t>recommendations</w:t>
      </w:r>
      <w:r>
        <w:rPr>
          <w:rFonts w:ascii="Century Gothic" w:hAnsi="Century Gothic"/>
          <w:sz w:val="24"/>
          <w:szCs w:val="24"/>
          <w:lang w:val="en-US"/>
        </w:rPr>
        <w:t xml:space="preserve"> for administrative action</w:t>
      </w:r>
      <w:r>
        <w:rPr>
          <w:rFonts w:ascii="Century Gothic" w:eastAsia="Calibri" w:hAnsi="Century Gothic" w:cs="Times New Roman"/>
          <w:bCs/>
          <w:color w:val="000000" w:themeColor="text1"/>
          <w:sz w:val="24"/>
          <w:szCs w:val="24"/>
          <w:lang w:val="en-US"/>
        </w:rPr>
        <w:t xml:space="preserve">. </w:t>
      </w:r>
    </w:p>
    <w:p w14:paraId="64A81E2A" w14:textId="410DEEA3" w:rsidR="006479DA" w:rsidRDefault="008D43EB" w:rsidP="003846EC">
      <w:pPr>
        <w:pStyle w:val="NoSpacing"/>
      </w:pPr>
      <w:r>
        <w:t xml:space="preserve">   </w:t>
      </w:r>
    </w:p>
    <w:p w14:paraId="08D84FBE" w14:textId="5714881F" w:rsidR="002C55E2" w:rsidRPr="0065088E" w:rsidRDefault="008D43EB" w:rsidP="00E750C8">
      <w:pPr>
        <w:pStyle w:val="NoSpacing"/>
        <w:rPr>
          <w:rFonts w:cstheme="minorHAnsi"/>
          <w:sz w:val="6"/>
          <w:szCs w:val="6"/>
        </w:rPr>
      </w:pPr>
      <w:r>
        <w:t xml:space="preserve"> </w:t>
      </w:r>
    </w:p>
    <w:p w14:paraId="7AE01D29" w14:textId="445E57D9" w:rsidR="00B74B55" w:rsidRPr="00B74B55" w:rsidRDefault="00B74B55">
      <w:pPr>
        <w:pStyle w:val="ListParagraph"/>
        <w:numPr>
          <w:ilvl w:val="0"/>
          <w:numId w:val="21"/>
        </w:numPr>
        <w:spacing w:line="360" w:lineRule="auto"/>
        <w:jc w:val="both"/>
        <w:rPr>
          <w:rFonts w:ascii="Century Gothic" w:hAnsi="Century Gothic" w:cstheme="minorHAnsi"/>
          <w:b/>
          <w:color w:val="000000" w:themeColor="text1"/>
          <w:sz w:val="24"/>
          <w:szCs w:val="24"/>
        </w:rPr>
      </w:pPr>
      <w:r w:rsidRPr="00B74B55">
        <w:rPr>
          <w:rFonts w:ascii="Century Gothic" w:hAnsi="Century Gothic" w:cstheme="minorHAnsi"/>
          <w:b/>
          <w:color w:val="000000" w:themeColor="text1"/>
          <w:sz w:val="24"/>
          <w:szCs w:val="24"/>
        </w:rPr>
        <w:t>EACC/OPS/INQ/NO.44/2020</w:t>
      </w:r>
    </w:p>
    <w:p w14:paraId="02CB9932" w14:textId="77777777" w:rsidR="00B74B55" w:rsidRDefault="00B74B55">
      <w:pPr>
        <w:spacing w:line="360" w:lineRule="auto"/>
        <w:jc w:val="both"/>
        <w:rPr>
          <w:rFonts w:ascii="Century Gothic" w:hAnsi="Century Gothic" w:cstheme="minorHAnsi"/>
          <w:b/>
          <w:color w:val="000000" w:themeColor="text1"/>
          <w:sz w:val="24"/>
          <w:szCs w:val="24"/>
        </w:rPr>
      </w:pPr>
      <w:r>
        <w:rPr>
          <w:rFonts w:ascii="Century Gothic" w:hAnsi="Century Gothic" w:cstheme="minorHAnsi"/>
          <w:b/>
          <w:color w:val="000000" w:themeColor="text1"/>
          <w:sz w:val="24"/>
          <w:szCs w:val="24"/>
        </w:rPr>
        <w:t>INQUIRY INTO ALLEGATIONS OF CORRUPTION AGAINST TWO TRAFFIC POLICE OFFICERS WHO WERE ON DUTY WITHIN NAIROBI METROPOLITAN AREA</w:t>
      </w:r>
    </w:p>
    <w:p w14:paraId="1A324C03" w14:textId="01D3CABB" w:rsidR="00B74B55" w:rsidRDefault="00B74B55">
      <w:pPr>
        <w:spacing w:line="360" w:lineRule="auto"/>
        <w:jc w:val="both"/>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The Com</w:t>
      </w:r>
      <w:r w:rsidR="00CC3F49">
        <w:rPr>
          <w:rFonts w:ascii="Century Gothic" w:hAnsi="Century Gothic" w:cstheme="minorHAnsi"/>
          <w:color w:val="000000" w:themeColor="text1"/>
          <w:sz w:val="24"/>
          <w:szCs w:val="24"/>
        </w:rPr>
        <w:t>missi</w:t>
      </w:r>
      <w:r w:rsidR="005F2D90">
        <w:rPr>
          <w:rFonts w:ascii="Century Gothic" w:hAnsi="Century Gothic" w:cstheme="minorHAnsi"/>
          <w:color w:val="000000" w:themeColor="text1"/>
          <w:sz w:val="24"/>
          <w:szCs w:val="24"/>
        </w:rPr>
        <w:t xml:space="preserve">on received several Complaints </w:t>
      </w:r>
      <w:r w:rsidR="00CC3F49">
        <w:rPr>
          <w:rFonts w:ascii="Century Gothic" w:hAnsi="Century Gothic" w:cstheme="minorHAnsi"/>
          <w:color w:val="000000" w:themeColor="text1"/>
          <w:sz w:val="24"/>
          <w:szCs w:val="24"/>
        </w:rPr>
        <w:t xml:space="preserve">from motorists </w:t>
      </w:r>
      <w:r w:rsidR="0065088E">
        <w:rPr>
          <w:rFonts w:ascii="Century Gothic" w:hAnsi="Century Gothic" w:cstheme="minorHAnsi"/>
          <w:color w:val="000000" w:themeColor="text1"/>
          <w:sz w:val="24"/>
          <w:szCs w:val="24"/>
        </w:rPr>
        <w:t>that Traffic</w:t>
      </w:r>
      <w:r>
        <w:rPr>
          <w:rFonts w:ascii="Century Gothic" w:hAnsi="Century Gothic" w:cstheme="minorHAnsi"/>
          <w:color w:val="000000" w:themeColor="text1"/>
          <w:sz w:val="24"/>
          <w:szCs w:val="24"/>
        </w:rPr>
        <w:t xml:space="preserve"> </w:t>
      </w:r>
      <w:r w:rsidR="006479DA">
        <w:rPr>
          <w:rFonts w:ascii="Century Gothic" w:hAnsi="Century Gothic" w:cstheme="minorHAnsi"/>
          <w:color w:val="000000" w:themeColor="text1"/>
          <w:sz w:val="24"/>
          <w:szCs w:val="24"/>
        </w:rPr>
        <w:t xml:space="preserve">Police </w:t>
      </w:r>
      <w:r>
        <w:rPr>
          <w:rFonts w:ascii="Century Gothic" w:hAnsi="Century Gothic" w:cstheme="minorHAnsi"/>
          <w:color w:val="000000" w:themeColor="text1"/>
          <w:sz w:val="24"/>
          <w:szCs w:val="24"/>
        </w:rPr>
        <w:t xml:space="preserve">Officers who were on duty along </w:t>
      </w:r>
      <w:proofErr w:type="spellStart"/>
      <w:r>
        <w:rPr>
          <w:rFonts w:ascii="Century Gothic" w:hAnsi="Century Gothic" w:cstheme="minorHAnsi"/>
          <w:color w:val="000000" w:themeColor="text1"/>
          <w:sz w:val="24"/>
          <w:szCs w:val="24"/>
        </w:rPr>
        <w:t>Kamiti</w:t>
      </w:r>
      <w:proofErr w:type="spellEnd"/>
      <w:r>
        <w:rPr>
          <w:rFonts w:ascii="Century Gothic" w:hAnsi="Century Gothic" w:cstheme="minorHAnsi"/>
          <w:color w:val="000000" w:themeColor="text1"/>
          <w:sz w:val="24"/>
          <w:szCs w:val="24"/>
        </w:rPr>
        <w:t xml:space="preserve"> Road </w:t>
      </w:r>
      <w:proofErr w:type="spellStart"/>
      <w:r>
        <w:rPr>
          <w:rFonts w:ascii="Century Gothic" w:hAnsi="Century Gothic" w:cstheme="minorHAnsi"/>
          <w:color w:val="000000" w:themeColor="text1"/>
          <w:sz w:val="24"/>
          <w:szCs w:val="24"/>
        </w:rPr>
        <w:t>Githurai</w:t>
      </w:r>
      <w:proofErr w:type="spellEnd"/>
      <w:r>
        <w:rPr>
          <w:rFonts w:ascii="Century Gothic" w:hAnsi="Century Gothic" w:cstheme="minorHAnsi"/>
          <w:color w:val="000000" w:themeColor="text1"/>
          <w:sz w:val="24"/>
          <w:szCs w:val="24"/>
        </w:rPr>
        <w:t xml:space="preserve"> 44 at Jacaranda area</w:t>
      </w:r>
      <w:r w:rsidR="00CC3F49">
        <w:rPr>
          <w:rFonts w:ascii="Century Gothic" w:hAnsi="Century Gothic" w:cstheme="minorHAnsi"/>
          <w:color w:val="000000" w:themeColor="text1"/>
          <w:sz w:val="24"/>
          <w:szCs w:val="24"/>
        </w:rPr>
        <w:t xml:space="preserve"> </w:t>
      </w:r>
      <w:r>
        <w:rPr>
          <w:rFonts w:ascii="Century Gothic" w:hAnsi="Century Gothic" w:cstheme="minorHAnsi"/>
          <w:color w:val="000000" w:themeColor="text1"/>
          <w:sz w:val="24"/>
          <w:szCs w:val="24"/>
        </w:rPr>
        <w:t xml:space="preserve">were notorious for demanding bribes and </w:t>
      </w:r>
      <w:r w:rsidR="00CC3F49">
        <w:rPr>
          <w:rFonts w:ascii="Century Gothic" w:hAnsi="Century Gothic" w:cstheme="minorHAnsi"/>
          <w:color w:val="000000" w:themeColor="text1"/>
          <w:sz w:val="24"/>
          <w:szCs w:val="24"/>
        </w:rPr>
        <w:t>harassing the motorists.</w:t>
      </w:r>
    </w:p>
    <w:p w14:paraId="62FD1DA3" w14:textId="2201E289" w:rsidR="00641CD2" w:rsidRDefault="00B74B55">
      <w:pPr>
        <w:spacing w:line="360" w:lineRule="auto"/>
        <w:jc w:val="both"/>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 xml:space="preserve">Investigations were conducted </w:t>
      </w:r>
      <w:r w:rsidR="00752EDA">
        <w:rPr>
          <w:rFonts w:ascii="Century Gothic" w:hAnsi="Century Gothic" w:cstheme="minorHAnsi"/>
          <w:color w:val="000000" w:themeColor="text1"/>
          <w:sz w:val="24"/>
          <w:szCs w:val="24"/>
        </w:rPr>
        <w:t xml:space="preserve">through </w:t>
      </w:r>
      <w:r w:rsidR="00DF35D9">
        <w:rPr>
          <w:rFonts w:ascii="Century Gothic" w:hAnsi="Century Gothic" w:cstheme="minorHAnsi"/>
          <w:color w:val="000000" w:themeColor="text1"/>
          <w:sz w:val="24"/>
          <w:szCs w:val="24"/>
        </w:rPr>
        <w:t>surveillance</w:t>
      </w:r>
      <w:r>
        <w:rPr>
          <w:rFonts w:ascii="Century Gothic" w:hAnsi="Century Gothic" w:cstheme="minorHAnsi"/>
          <w:color w:val="000000" w:themeColor="text1"/>
          <w:sz w:val="24"/>
          <w:szCs w:val="24"/>
        </w:rPr>
        <w:t xml:space="preserve"> </w:t>
      </w:r>
      <w:r w:rsidR="00A5424E">
        <w:rPr>
          <w:rFonts w:ascii="Century Gothic" w:hAnsi="Century Gothic" w:cstheme="minorHAnsi"/>
          <w:color w:val="000000" w:themeColor="text1"/>
          <w:sz w:val="24"/>
          <w:szCs w:val="24"/>
        </w:rPr>
        <w:t>and</w:t>
      </w:r>
      <w:r>
        <w:rPr>
          <w:rFonts w:ascii="Century Gothic" w:hAnsi="Century Gothic" w:cstheme="minorHAnsi"/>
          <w:color w:val="000000" w:themeColor="text1"/>
          <w:sz w:val="24"/>
          <w:szCs w:val="24"/>
        </w:rPr>
        <w:t xml:space="preserve"> three </w:t>
      </w:r>
      <w:r w:rsidR="00D80F59">
        <w:rPr>
          <w:rFonts w:ascii="Century Gothic" w:hAnsi="Century Gothic" w:cstheme="minorHAnsi"/>
          <w:color w:val="000000" w:themeColor="text1"/>
          <w:sz w:val="24"/>
          <w:szCs w:val="24"/>
        </w:rPr>
        <w:t xml:space="preserve">police </w:t>
      </w:r>
      <w:r>
        <w:rPr>
          <w:rFonts w:ascii="Century Gothic" w:hAnsi="Century Gothic" w:cstheme="minorHAnsi"/>
          <w:color w:val="000000" w:themeColor="text1"/>
          <w:sz w:val="24"/>
          <w:szCs w:val="24"/>
        </w:rPr>
        <w:t xml:space="preserve">officers were captured taking bribes from motorists along </w:t>
      </w:r>
      <w:proofErr w:type="spellStart"/>
      <w:r>
        <w:rPr>
          <w:rFonts w:ascii="Century Gothic" w:hAnsi="Century Gothic" w:cstheme="minorHAnsi"/>
          <w:color w:val="000000" w:themeColor="text1"/>
          <w:sz w:val="24"/>
          <w:szCs w:val="24"/>
        </w:rPr>
        <w:t>Kamiti</w:t>
      </w:r>
      <w:proofErr w:type="spellEnd"/>
      <w:r>
        <w:rPr>
          <w:rFonts w:ascii="Century Gothic" w:hAnsi="Century Gothic" w:cstheme="minorHAnsi"/>
          <w:color w:val="000000" w:themeColor="text1"/>
          <w:sz w:val="24"/>
          <w:szCs w:val="24"/>
        </w:rPr>
        <w:t xml:space="preserve"> road, Eastern by</w:t>
      </w:r>
      <w:r w:rsidR="00A5424E">
        <w:rPr>
          <w:rFonts w:ascii="Century Gothic" w:hAnsi="Century Gothic" w:cstheme="minorHAnsi"/>
          <w:color w:val="000000" w:themeColor="text1"/>
          <w:sz w:val="24"/>
          <w:szCs w:val="24"/>
        </w:rPr>
        <w:t>-</w:t>
      </w:r>
      <w:r>
        <w:rPr>
          <w:rFonts w:ascii="Century Gothic" w:hAnsi="Century Gothic" w:cstheme="minorHAnsi"/>
          <w:color w:val="000000" w:themeColor="text1"/>
          <w:sz w:val="24"/>
          <w:szCs w:val="24"/>
        </w:rPr>
        <w:t xml:space="preserve">pass, </w:t>
      </w:r>
      <w:proofErr w:type="spellStart"/>
      <w:r>
        <w:rPr>
          <w:rFonts w:ascii="Century Gothic" w:hAnsi="Century Gothic" w:cstheme="minorHAnsi"/>
          <w:color w:val="000000" w:themeColor="text1"/>
          <w:sz w:val="24"/>
          <w:szCs w:val="24"/>
        </w:rPr>
        <w:t>Kangundo</w:t>
      </w:r>
      <w:proofErr w:type="spellEnd"/>
      <w:r>
        <w:rPr>
          <w:rFonts w:ascii="Century Gothic" w:hAnsi="Century Gothic" w:cstheme="minorHAnsi"/>
          <w:color w:val="000000" w:themeColor="text1"/>
          <w:sz w:val="24"/>
          <w:szCs w:val="24"/>
        </w:rPr>
        <w:t xml:space="preserve"> road at </w:t>
      </w:r>
      <w:proofErr w:type="spellStart"/>
      <w:r>
        <w:rPr>
          <w:rFonts w:ascii="Century Gothic" w:hAnsi="Century Gothic" w:cstheme="minorHAnsi"/>
          <w:color w:val="000000" w:themeColor="text1"/>
          <w:sz w:val="24"/>
          <w:szCs w:val="24"/>
        </w:rPr>
        <w:t>Kayole</w:t>
      </w:r>
      <w:proofErr w:type="spellEnd"/>
      <w:r>
        <w:rPr>
          <w:rFonts w:ascii="Century Gothic" w:hAnsi="Century Gothic" w:cstheme="minorHAnsi"/>
          <w:color w:val="000000" w:themeColor="text1"/>
          <w:sz w:val="24"/>
          <w:szCs w:val="24"/>
        </w:rPr>
        <w:t xml:space="preserve"> Junction.</w:t>
      </w:r>
    </w:p>
    <w:p w14:paraId="6E4DD9A8" w14:textId="13F79471" w:rsidR="00D80F59" w:rsidRDefault="00B74B55">
      <w:pPr>
        <w:spacing w:line="360" w:lineRule="auto"/>
        <w:jc w:val="both"/>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On 22</w:t>
      </w:r>
      <w:r w:rsidRPr="00370BA2">
        <w:rPr>
          <w:rFonts w:ascii="Century Gothic" w:hAnsi="Century Gothic" w:cstheme="minorHAnsi"/>
          <w:color w:val="000000" w:themeColor="text1"/>
          <w:sz w:val="24"/>
          <w:szCs w:val="24"/>
          <w:vertAlign w:val="superscript"/>
        </w:rPr>
        <w:t>nd</w:t>
      </w:r>
      <w:r>
        <w:rPr>
          <w:rFonts w:ascii="Century Gothic" w:hAnsi="Century Gothic" w:cstheme="minorHAnsi"/>
          <w:color w:val="000000" w:themeColor="text1"/>
          <w:sz w:val="24"/>
          <w:szCs w:val="24"/>
        </w:rPr>
        <w:t xml:space="preserve"> April, 2020 a report was compiled and forwarded to DPP with recommendations that the National Police Service to take administrative action against the </w:t>
      </w:r>
      <w:r w:rsidR="00D80F59">
        <w:rPr>
          <w:rFonts w:ascii="Century Gothic" w:hAnsi="Century Gothic" w:cstheme="minorHAnsi"/>
          <w:color w:val="000000" w:themeColor="text1"/>
          <w:sz w:val="24"/>
          <w:szCs w:val="24"/>
        </w:rPr>
        <w:t xml:space="preserve">concerned </w:t>
      </w:r>
      <w:r>
        <w:rPr>
          <w:rFonts w:ascii="Century Gothic" w:hAnsi="Century Gothic" w:cstheme="minorHAnsi"/>
          <w:color w:val="000000" w:themeColor="text1"/>
          <w:sz w:val="24"/>
          <w:szCs w:val="24"/>
        </w:rPr>
        <w:t xml:space="preserve">traffic </w:t>
      </w:r>
      <w:r w:rsidR="00D80F59">
        <w:rPr>
          <w:rFonts w:ascii="Century Gothic" w:hAnsi="Century Gothic" w:cstheme="minorHAnsi"/>
          <w:color w:val="000000" w:themeColor="text1"/>
          <w:sz w:val="24"/>
          <w:szCs w:val="24"/>
        </w:rPr>
        <w:t xml:space="preserve">police </w:t>
      </w:r>
      <w:r>
        <w:rPr>
          <w:rFonts w:ascii="Century Gothic" w:hAnsi="Century Gothic" w:cstheme="minorHAnsi"/>
          <w:color w:val="000000" w:themeColor="text1"/>
          <w:sz w:val="24"/>
          <w:szCs w:val="24"/>
        </w:rPr>
        <w:t>officers.</w:t>
      </w:r>
    </w:p>
    <w:p w14:paraId="51D85DB3" w14:textId="77777777" w:rsidR="00641CD2" w:rsidRDefault="00641CD2" w:rsidP="00701C90">
      <w:pPr>
        <w:pStyle w:val="NoSpacing"/>
      </w:pPr>
    </w:p>
    <w:p w14:paraId="611DCCC5" w14:textId="22130B59" w:rsidR="00B74B55" w:rsidRDefault="00D5350F">
      <w:pPr>
        <w:tabs>
          <w:tab w:val="left" w:pos="270"/>
        </w:tabs>
        <w:spacing w:after="200" w:line="360" w:lineRule="auto"/>
        <w:jc w:val="both"/>
        <w:rPr>
          <w:rFonts w:ascii="Century Gothic" w:eastAsia="Calibri" w:hAnsi="Century Gothic" w:cs="Times New Roman"/>
          <w:bCs/>
          <w:color w:val="000000" w:themeColor="text1"/>
          <w:sz w:val="24"/>
          <w:szCs w:val="24"/>
          <w:lang w:val="en-US"/>
        </w:rPr>
      </w:pPr>
      <w:r w:rsidRPr="001608AB">
        <w:rPr>
          <w:rFonts w:ascii="Century Gothic" w:hAnsi="Century Gothic"/>
          <w:sz w:val="24"/>
          <w:szCs w:val="24"/>
          <w:lang w:val="en-US"/>
        </w:rPr>
        <w:t xml:space="preserve">On </w:t>
      </w:r>
      <w:r>
        <w:rPr>
          <w:rFonts w:ascii="Century Gothic" w:hAnsi="Century Gothic"/>
          <w:sz w:val="24"/>
          <w:szCs w:val="24"/>
          <w:lang w:val="en-US"/>
        </w:rPr>
        <w:t>11</w:t>
      </w:r>
      <w:r w:rsidRPr="001608AB">
        <w:rPr>
          <w:rFonts w:ascii="Century Gothic" w:hAnsi="Century Gothic"/>
          <w:sz w:val="24"/>
          <w:szCs w:val="24"/>
          <w:vertAlign w:val="superscript"/>
          <w:lang w:val="en-US"/>
        </w:rPr>
        <w:t>th</w:t>
      </w:r>
      <w:r w:rsidRPr="001608AB">
        <w:rPr>
          <w:rFonts w:ascii="Century Gothic" w:hAnsi="Century Gothic"/>
          <w:sz w:val="24"/>
          <w:szCs w:val="24"/>
          <w:lang w:val="en-US"/>
        </w:rPr>
        <w:t xml:space="preserve"> </w:t>
      </w:r>
      <w:r>
        <w:rPr>
          <w:rFonts w:ascii="Century Gothic" w:hAnsi="Century Gothic"/>
          <w:sz w:val="24"/>
          <w:szCs w:val="24"/>
          <w:lang w:val="en-US"/>
        </w:rPr>
        <w:t>June</w:t>
      </w:r>
      <w:r w:rsidRPr="001608AB">
        <w:rPr>
          <w:rFonts w:ascii="Century Gothic" w:hAnsi="Century Gothic"/>
          <w:sz w:val="24"/>
          <w:szCs w:val="24"/>
          <w:lang w:val="en-US"/>
        </w:rPr>
        <w:t xml:space="preserve"> 202</w:t>
      </w:r>
      <w:r>
        <w:rPr>
          <w:rFonts w:ascii="Century Gothic" w:hAnsi="Century Gothic"/>
          <w:sz w:val="24"/>
          <w:szCs w:val="24"/>
          <w:lang w:val="en-US"/>
        </w:rPr>
        <w:t>1</w:t>
      </w:r>
      <w:r w:rsidRPr="001608AB">
        <w:rPr>
          <w:rFonts w:ascii="Century Gothic" w:hAnsi="Century Gothic"/>
          <w:sz w:val="24"/>
          <w:szCs w:val="24"/>
          <w:lang w:val="en-US"/>
        </w:rPr>
        <w:t>, th</w:t>
      </w:r>
      <w:r w:rsidR="002072E4">
        <w:rPr>
          <w:rFonts w:ascii="Century Gothic" w:hAnsi="Century Gothic"/>
          <w:sz w:val="24"/>
          <w:szCs w:val="24"/>
          <w:lang w:val="en-US"/>
        </w:rPr>
        <w:t>e DPP returned the inquiry file</w:t>
      </w:r>
      <w:r w:rsidR="00C74C79">
        <w:rPr>
          <w:rFonts w:ascii="Century Gothic" w:eastAsia="Calibri" w:hAnsi="Century Gothic" w:cs="Times New Roman"/>
          <w:bCs/>
          <w:color w:val="000000" w:themeColor="text1"/>
          <w:sz w:val="24"/>
          <w:szCs w:val="24"/>
          <w:lang w:val="en-US"/>
        </w:rPr>
        <w:t xml:space="preserve"> with recommendations for closure for want of evidence.</w:t>
      </w:r>
      <w:r>
        <w:rPr>
          <w:rFonts w:ascii="Century Gothic" w:eastAsia="Calibri" w:hAnsi="Century Gothic" w:cs="Times New Roman"/>
          <w:bCs/>
          <w:color w:val="000000" w:themeColor="text1"/>
          <w:sz w:val="24"/>
          <w:szCs w:val="24"/>
          <w:lang w:val="en-US"/>
        </w:rPr>
        <w:t xml:space="preserve">     </w:t>
      </w:r>
    </w:p>
    <w:p w14:paraId="4FA70ECD" w14:textId="77777777" w:rsidR="003846EC" w:rsidRPr="003846EC" w:rsidRDefault="003846EC" w:rsidP="003846EC">
      <w:pPr>
        <w:pStyle w:val="NoSpacing"/>
      </w:pPr>
    </w:p>
    <w:p w14:paraId="7869CDEB" w14:textId="0F7E92F7" w:rsidR="00172ED7" w:rsidRPr="00012C26" w:rsidRDefault="00172ED7">
      <w:pPr>
        <w:pStyle w:val="ListParagraph"/>
        <w:numPr>
          <w:ilvl w:val="0"/>
          <w:numId w:val="21"/>
        </w:numPr>
        <w:tabs>
          <w:tab w:val="left" w:pos="0"/>
        </w:tabs>
        <w:spacing w:after="0" w:line="360" w:lineRule="auto"/>
        <w:jc w:val="both"/>
        <w:rPr>
          <w:rFonts w:ascii="Century Gothic" w:hAnsi="Century Gothic"/>
          <w:b/>
          <w:sz w:val="24"/>
          <w:szCs w:val="24"/>
          <w:lang w:val="en-US"/>
        </w:rPr>
      </w:pPr>
      <w:r w:rsidRPr="00012C26">
        <w:rPr>
          <w:rFonts w:ascii="Century Gothic" w:hAnsi="Century Gothic"/>
          <w:b/>
          <w:sz w:val="24"/>
          <w:szCs w:val="24"/>
          <w:lang w:val="en-US"/>
        </w:rPr>
        <w:t>EACC/OPS/INQ/</w:t>
      </w:r>
      <w:r w:rsidR="00EB40E7">
        <w:rPr>
          <w:rFonts w:ascii="Century Gothic" w:hAnsi="Century Gothic"/>
          <w:b/>
          <w:sz w:val="24"/>
          <w:szCs w:val="24"/>
          <w:lang w:val="en-US"/>
        </w:rPr>
        <w:t>66</w:t>
      </w:r>
      <w:r w:rsidRPr="00012C26">
        <w:rPr>
          <w:rFonts w:ascii="Century Gothic" w:hAnsi="Century Gothic"/>
          <w:b/>
          <w:sz w:val="24"/>
          <w:szCs w:val="24"/>
          <w:lang w:val="en-US"/>
        </w:rPr>
        <w:t>/20</w:t>
      </w:r>
      <w:r w:rsidR="00F7329D">
        <w:rPr>
          <w:rFonts w:ascii="Century Gothic" w:hAnsi="Century Gothic"/>
          <w:b/>
          <w:sz w:val="24"/>
          <w:szCs w:val="24"/>
          <w:lang w:val="en-US"/>
        </w:rPr>
        <w:t>20</w:t>
      </w:r>
    </w:p>
    <w:p w14:paraId="3C787D87" w14:textId="060BDC28" w:rsidR="00172ED7" w:rsidRPr="00012C26" w:rsidRDefault="00765E6D">
      <w:pPr>
        <w:spacing w:after="0" w:line="360" w:lineRule="auto"/>
        <w:jc w:val="both"/>
        <w:rPr>
          <w:rFonts w:ascii="Century Gothic" w:hAnsi="Century Gothic"/>
          <w:b/>
          <w:sz w:val="24"/>
          <w:szCs w:val="24"/>
          <w:lang w:val="en-US"/>
        </w:rPr>
      </w:pPr>
      <w:r w:rsidRPr="00765E6D">
        <w:rPr>
          <w:rFonts w:ascii="Century Gothic" w:hAnsi="Century Gothic"/>
          <w:b/>
          <w:sz w:val="24"/>
          <w:szCs w:val="24"/>
          <w:lang w:val="en-US"/>
        </w:rPr>
        <w:t xml:space="preserve">INQUIRY INTO ALLEGATIONS </w:t>
      </w:r>
      <w:r>
        <w:rPr>
          <w:rFonts w:ascii="Century Gothic" w:hAnsi="Century Gothic"/>
          <w:b/>
          <w:sz w:val="24"/>
          <w:szCs w:val="24"/>
          <w:lang w:val="en-US"/>
        </w:rPr>
        <w:t xml:space="preserve">OF RECEIVING A BRIBE AND </w:t>
      </w:r>
      <w:r w:rsidR="00B7452B">
        <w:rPr>
          <w:rFonts w:ascii="Century Gothic" w:hAnsi="Century Gothic"/>
          <w:b/>
          <w:sz w:val="24"/>
          <w:szCs w:val="24"/>
          <w:lang w:val="en-US"/>
        </w:rPr>
        <w:t>IM</w:t>
      </w:r>
      <w:r>
        <w:rPr>
          <w:rFonts w:ascii="Century Gothic" w:hAnsi="Century Gothic"/>
          <w:b/>
          <w:sz w:val="24"/>
          <w:szCs w:val="24"/>
          <w:lang w:val="en-US"/>
        </w:rPr>
        <w:t xml:space="preserve">PERSONATION </w:t>
      </w:r>
      <w:r w:rsidR="00B7452B">
        <w:rPr>
          <w:rFonts w:ascii="Century Gothic" w:hAnsi="Century Gothic"/>
          <w:b/>
          <w:sz w:val="24"/>
          <w:szCs w:val="24"/>
          <w:lang w:val="en-US"/>
        </w:rPr>
        <w:t xml:space="preserve">OF </w:t>
      </w:r>
      <w:r>
        <w:rPr>
          <w:rFonts w:ascii="Century Gothic" w:hAnsi="Century Gothic"/>
          <w:b/>
          <w:sz w:val="24"/>
          <w:szCs w:val="24"/>
          <w:lang w:val="en-US"/>
        </w:rPr>
        <w:t>A</w:t>
      </w:r>
      <w:r w:rsidR="00C91F4E">
        <w:rPr>
          <w:rFonts w:ascii="Century Gothic" w:hAnsi="Century Gothic"/>
          <w:b/>
          <w:sz w:val="24"/>
          <w:szCs w:val="24"/>
          <w:lang w:val="en-US"/>
        </w:rPr>
        <w:t>N EACC OFFICER</w:t>
      </w:r>
      <w:r w:rsidR="008D0F36" w:rsidRPr="00012C26">
        <w:rPr>
          <w:rFonts w:ascii="Century Gothic" w:hAnsi="Century Gothic"/>
          <w:b/>
          <w:sz w:val="24"/>
          <w:szCs w:val="24"/>
          <w:lang w:val="en-US"/>
        </w:rPr>
        <w:t>.</w:t>
      </w:r>
    </w:p>
    <w:p w14:paraId="75748632" w14:textId="72F08C94" w:rsidR="00172ED7" w:rsidRPr="00012C26" w:rsidRDefault="00172ED7">
      <w:pPr>
        <w:spacing w:after="0" w:line="360" w:lineRule="auto"/>
        <w:jc w:val="both"/>
        <w:rPr>
          <w:rFonts w:ascii="Century Gothic" w:hAnsi="Century Gothic"/>
          <w:sz w:val="24"/>
          <w:szCs w:val="24"/>
          <w:lang w:val="en-US"/>
        </w:rPr>
      </w:pPr>
      <w:r w:rsidRPr="00012C26">
        <w:rPr>
          <w:rFonts w:ascii="Century Gothic" w:hAnsi="Century Gothic"/>
          <w:sz w:val="24"/>
          <w:szCs w:val="24"/>
        </w:rPr>
        <w:t xml:space="preserve">The Commission commenced investigations following a report that the suspect had </w:t>
      </w:r>
      <w:r w:rsidR="00C91F4E">
        <w:rPr>
          <w:rFonts w:ascii="Century Gothic" w:hAnsi="Century Gothic"/>
          <w:sz w:val="24"/>
          <w:szCs w:val="24"/>
        </w:rPr>
        <w:t>purported</w:t>
      </w:r>
      <w:r w:rsidR="00A82588">
        <w:rPr>
          <w:rFonts w:ascii="Century Gothic" w:hAnsi="Century Gothic"/>
          <w:sz w:val="24"/>
          <w:szCs w:val="24"/>
        </w:rPr>
        <w:t xml:space="preserve"> to be </w:t>
      </w:r>
      <w:r w:rsidR="00A82588" w:rsidRPr="00012C26">
        <w:rPr>
          <w:rFonts w:ascii="Century Gothic" w:hAnsi="Century Gothic"/>
          <w:sz w:val="24"/>
          <w:szCs w:val="24"/>
        </w:rPr>
        <w:t>an</w:t>
      </w:r>
      <w:r w:rsidRPr="00012C26">
        <w:rPr>
          <w:rFonts w:ascii="Century Gothic" w:hAnsi="Century Gothic"/>
          <w:sz w:val="24"/>
          <w:szCs w:val="24"/>
        </w:rPr>
        <w:t xml:space="preserve"> EACC investigator</w:t>
      </w:r>
      <w:r w:rsidR="002B2FB2" w:rsidRPr="00012C26">
        <w:rPr>
          <w:rFonts w:ascii="Century Gothic" w:hAnsi="Century Gothic"/>
          <w:sz w:val="24"/>
          <w:szCs w:val="24"/>
        </w:rPr>
        <w:t xml:space="preserve"> </w:t>
      </w:r>
      <w:r w:rsidR="00A82588">
        <w:rPr>
          <w:rFonts w:ascii="Century Gothic" w:hAnsi="Century Gothic"/>
          <w:sz w:val="24"/>
          <w:szCs w:val="24"/>
        </w:rPr>
        <w:t xml:space="preserve">and demanded a bribe of </w:t>
      </w:r>
      <w:proofErr w:type="spellStart"/>
      <w:r w:rsidR="00A82588">
        <w:rPr>
          <w:rFonts w:ascii="Century Gothic" w:hAnsi="Century Gothic"/>
          <w:sz w:val="24"/>
          <w:szCs w:val="24"/>
        </w:rPr>
        <w:t>kshs</w:t>
      </w:r>
      <w:proofErr w:type="spellEnd"/>
      <w:r w:rsidR="00A82588">
        <w:rPr>
          <w:rFonts w:ascii="Century Gothic" w:hAnsi="Century Gothic"/>
          <w:sz w:val="24"/>
          <w:szCs w:val="24"/>
        </w:rPr>
        <w:t>. 50,000 from the complainant so as to forebear investigations by EACC in a case in which the complainant had adversely been mentioned.</w:t>
      </w:r>
    </w:p>
    <w:p w14:paraId="124D2A6C" w14:textId="77777777" w:rsidR="00172ED7" w:rsidRPr="00E750C8" w:rsidRDefault="00172ED7" w:rsidP="00E750C8">
      <w:pPr>
        <w:pStyle w:val="NoSpacing"/>
      </w:pPr>
    </w:p>
    <w:p w14:paraId="6B2BE764" w14:textId="3741BE2D" w:rsidR="00172ED7" w:rsidRPr="00012C26" w:rsidRDefault="00172ED7">
      <w:pPr>
        <w:spacing w:after="0" w:line="360" w:lineRule="auto"/>
        <w:jc w:val="both"/>
        <w:rPr>
          <w:rFonts w:ascii="Century Gothic" w:hAnsi="Century Gothic"/>
          <w:sz w:val="24"/>
          <w:szCs w:val="24"/>
        </w:rPr>
      </w:pPr>
      <w:r w:rsidRPr="00012C26">
        <w:rPr>
          <w:rFonts w:ascii="Century Gothic" w:hAnsi="Century Gothic"/>
          <w:sz w:val="24"/>
          <w:szCs w:val="24"/>
        </w:rPr>
        <w:t xml:space="preserve">Investigations established that </w:t>
      </w:r>
      <w:r w:rsidR="001342EC">
        <w:rPr>
          <w:rFonts w:ascii="Century Gothic" w:hAnsi="Century Gothic"/>
          <w:sz w:val="24"/>
          <w:szCs w:val="24"/>
        </w:rPr>
        <w:t>through various telephone conversations the suspect</w:t>
      </w:r>
      <w:r w:rsidR="00B7452B">
        <w:rPr>
          <w:rFonts w:ascii="Century Gothic" w:hAnsi="Century Gothic"/>
          <w:sz w:val="24"/>
          <w:szCs w:val="24"/>
        </w:rPr>
        <w:t>,</w:t>
      </w:r>
      <w:r w:rsidR="001342EC">
        <w:rPr>
          <w:rFonts w:ascii="Century Gothic" w:hAnsi="Century Gothic"/>
          <w:sz w:val="24"/>
          <w:szCs w:val="24"/>
        </w:rPr>
        <w:t xml:space="preserve"> alleging to be an EACC officer</w:t>
      </w:r>
      <w:r w:rsidR="00B7452B">
        <w:rPr>
          <w:rFonts w:ascii="Century Gothic" w:hAnsi="Century Gothic"/>
          <w:sz w:val="24"/>
          <w:szCs w:val="24"/>
        </w:rPr>
        <w:t>,</w:t>
      </w:r>
      <w:r w:rsidR="001342EC">
        <w:rPr>
          <w:rFonts w:ascii="Century Gothic" w:hAnsi="Century Gothic"/>
          <w:sz w:val="24"/>
          <w:szCs w:val="24"/>
        </w:rPr>
        <w:t xml:space="preserve"> demanded a bribe of </w:t>
      </w:r>
      <w:proofErr w:type="spellStart"/>
      <w:r w:rsidR="001342EC">
        <w:rPr>
          <w:rFonts w:ascii="Century Gothic" w:hAnsi="Century Gothic"/>
          <w:sz w:val="24"/>
          <w:szCs w:val="24"/>
        </w:rPr>
        <w:t>Ksh</w:t>
      </w:r>
      <w:proofErr w:type="spellEnd"/>
      <w:r w:rsidR="001342EC">
        <w:rPr>
          <w:rFonts w:ascii="Century Gothic" w:hAnsi="Century Gothic"/>
          <w:sz w:val="24"/>
          <w:szCs w:val="24"/>
        </w:rPr>
        <w:t xml:space="preserve">. 30,000 but received </w:t>
      </w:r>
      <w:proofErr w:type="spellStart"/>
      <w:r w:rsidR="001342EC">
        <w:rPr>
          <w:rFonts w:ascii="Century Gothic" w:hAnsi="Century Gothic"/>
          <w:sz w:val="24"/>
          <w:szCs w:val="24"/>
        </w:rPr>
        <w:t>Kshs</w:t>
      </w:r>
      <w:proofErr w:type="spellEnd"/>
      <w:r w:rsidR="001342EC">
        <w:rPr>
          <w:rFonts w:ascii="Century Gothic" w:hAnsi="Century Gothic"/>
          <w:sz w:val="24"/>
          <w:szCs w:val="24"/>
        </w:rPr>
        <w:t>. 1</w:t>
      </w:r>
      <w:r w:rsidR="00B76497">
        <w:rPr>
          <w:rFonts w:ascii="Century Gothic" w:hAnsi="Century Gothic"/>
          <w:sz w:val="24"/>
          <w:szCs w:val="24"/>
        </w:rPr>
        <w:t>,</w:t>
      </w:r>
      <w:r w:rsidR="001342EC">
        <w:rPr>
          <w:rFonts w:ascii="Century Gothic" w:hAnsi="Century Gothic"/>
          <w:sz w:val="24"/>
          <w:szCs w:val="24"/>
        </w:rPr>
        <w:t xml:space="preserve">000 from the complainant. </w:t>
      </w:r>
      <w:r w:rsidRPr="00012C26">
        <w:rPr>
          <w:rFonts w:ascii="Century Gothic" w:hAnsi="Century Gothic"/>
          <w:sz w:val="24"/>
          <w:szCs w:val="24"/>
        </w:rPr>
        <w:t xml:space="preserve"> </w:t>
      </w:r>
    </w:p>
    <w:p w14:paraId="7FE5CA1F" w14:textId="23C4EB12" w:rsidR="00172ED7" w:rsidRPr="00E750C8" w:rsidRDefault="00172ED7" w:rsidP="00E750C8">
      <w:pPr>
        <w:pStyle w:val="NoSpacing"/>
      </w:pPr>
    </w:p>
    <w:p w14:paraId="76386F1A" w14:textId="5C048C4B" w:rsidR="00670396" w:rsidRPr="00670396" w:rsidRDefault="00172ED7">
      <w:pPr>
        <w:spacing w:after="0" w:line="360" w:lineRule="auto"/>
        <w:jc w:val="both"/>
        <w:rPr>
          <w:rFonts w:ascii="Century Gothic" w:hAnsi="Century Gothic"/>
          <w:sz w:val="24"/>
          <w:szCs w:val="24"/>
          <w:lang w:val="en-US"/>
        </w:rPr>
      </w:pPr>
      <w:r w:rsidRPr="00012C26">
        <w:rPr>
          <w:rFonts w:ascii="Century Gothic" w:hAnsi="Century Gothic"/>
          <w:sz w:val="24"/>
          <w:szCs w:val="24"/>
        </w:rPr>
        <w:t xml:space="preserve">A report was prepared and forwarded to the DPP on </w:t>
      </w:r>
      <w:r w:rsidR="001342EC">
        <w:rPr>
          <w:rFonts w:ascii="Century Gothic" w:hAnsi="Century Gothic"/>
          <w:bCs/>
          <w:sz w:val="24"/>
          <w:szCs w:val="24"/>
          <w:lang w:val="en-US"/>
        </w:rPr>
        <w:t>25</w:t>
      </w:r>
      <w:r w:rsidRPr="00012C26">
        <w:rPr>
          <w:rFonts w:ascii="Century Gothic" w:hAnsi="Century Gothic"/>
          <w:bCs/>
          <w:sz w:val="24"/>
          <w:szCs w:val="24"/>
          <w:vertAlign w:val="superscript"/>
          <w:lang w:val="en-US"/>
        </w:rPr>
        <w:t>th</w:t>
      </w:r>
      <w:r w:rsidRPr="00012C26">
        <w:rPr>
          <w:rFonts w:ascii="Century Gothic" w:hAnsi="Century Gothic"/>
          <w:bCs/>
          <w:sz w:val="24"/>
          <w:szCs w:val="24"/>
          <w:lang w:val="en-US"/>
        </w:rPr>
        <w:t xml:space="preserve"> </w:t>
      </w:r>
      <w:r w:rsidR="001342EC">
        <w:rPr>
          <w:rFonts w:ascii="Century Gothic" w:hAnsi="Century Gothic"/>
          <w:bCs/>
          <w:sz w:val="24"/>
          <w:szCs w:val="24"/>
          <w:lang w:val="en-US"/>
        </w:rPr>
        <w:t xml:space="preserve">May </w:t>
      </w:r>
      <w:r w:rsidRPr="00012C26">
        <w:rPr>
          <w:rFonts w:ascii="Century Gothic" w:hAnsi="Century Gothic"/>
          <w:bCs/>
          <w:sz w:val="24"/>
          <w:szCs w:val="24"/>
          <w:lang w:val="en-US"/>
        </w:rPr>
        <w:t>202</w:t>
      </w:r>
      <w:r w:rsidR="001342EC">
        <w:rPr>
          <w:rFonts w:ascii="Century Gothic" w:hAnsi="Century Gothic"/>
          <w:bCs/>
          <w:sz w:val="24"/>
          <w:szCs w:val="24"/>
          <w:lang w:val="en-US"/>
        </w:rPr>
        <w:t xml:space="preserve">1 </w:t>
      </w:r>
      <w:r w:rsidR="0037275E" w:rsidRPr="00012C26">
        <w:rPr>
          <w:rFonts w:ascii="Century Gothic" w:hAnsi="Century Gothic"/>
          <w:bCs/>
          <w:sz w:val="24"/>
          <w:szCs w:val="24"/>
          <w:lang w:val="en-US"/>
        </w:rPr>
        <w:t xml:space="preserve">recommending </w:t>
      </w:r>
      <w:r w:rsidRPr="00012C26">
        <w:rPr>
          <w:rFonts w:ascii="Century Gothic" w:hAnsi="Century Gothic" w:cs="Tahoma"/>
          <w:bCs/>
          <w:sz w:val="24"/>
          <w:szCs w:val="24"/>
        </w:rPr>
        <w:t xml:space="preserve">that the suspect be </w:t>
      </w:r>
      <w:r w:rsidR="001342EC" w:rsidRPr="00012C26">
        <w:rPr>
          <w:rFonts w:ascii="Century Gothic" w:hAnsi="Century Gothic" w:cs="Tahoma"/>
          <w:bCs/>
          <w:sz w:val="24"/>
          <w:szCs w:val="24"/>
        </w:rPr>
        <w:t xml:space="preserve">charged with </w:t>
      </w:r>
      <w:r w:rsidR="001342EC" w:rsidRPr="00012C26">
        <w:rPr>
          <w:rFonts w:ascii="Century Gothic" w:hAnsi="Century Gothic"/>
          <w:sz w:val="24"/>
          <w:szCs w:val="24"/>
        </w:rPr>
        <w:t>t</w:t>
      </w:r>
      <w:r w:rsidR="001342EC">
        <w:rPr>
          <w:rFonts w:ascii="Century Gothic" w:hAnsi="Century Gothic"/>
          <w:sz w:val="24"/>
          <w:szCs w:val="24"/>
        </w:rPr>
        <w:t>wo</w:t>
      </w:r>
      <w:r w:rsidR="001342EC" w:rsidRPr="00012C26">
        <w:rPr>
          <w:rFonts w:ascii="Century Gothic" w:hAnsi="Century Gothic"/>
          <w:sz w:val="24"/>
          <w:szCs w:val="24"/>
        </w:rPr>
        <w:t xml:space="preserve"> counts of </w:t>
      </w:r>
      <w:r w:rsidR="001342EC" w:rsidRPr="00012C26">
        <w:rPr>
          <w:rFonts w:ascii="Century Gothic" w:hAnsi="Century Gothic"/>
          <w:sz w:val="24"/>
          <w:szCs w:val="24"/>
          <w:lang w:val="en-US"/>
        </w:rPr>
        <w:t xml:space="preserve">receiving a bribe contrary to Section 6(1) as read with Section 18(1) &amp; (2) of the Bribery Act No. 47 of 2016 and one count of impersonation contrary to section </w:t>
      </w:r>
      <w:r w:rsidR="001342EC">
        <w:rPr>
          <w:rFonts w:ascii="Century Gothic" w:hAnsi="Century Gothic"/>
          <w:sz w:val="24"/>
          <w:szCs w:val="24"/>
          <w:lang w:val="en-US"/>
        </w:rPr>
        <w:t>34(1</w:t>
      </w:r>
      <w:r w:rsidR="00E136AE">
        <w:rPr>
          <w:rFonts w:ascii="Century Gothic" w:hAnsi="Century Gothic"/>
          <w:sz w:val="24"/>
          <w:szCs w:val="24"/>
          <w:lang w:val="en-US"/>
        </w:rPr>
        <w:t>)</w:t>
      </w:r>
      <w:r w:rsidR="00E136AE" w:rsidRPr="00E136AE">
        <w:rPr>
          <w:rFonts w:ascii="Century Gothic" w:eastAsia="Times New Roman" w:hAnsi="Century Gothic" w:cs="Times New Roman"/>
          <w:sz w:val="24"/>
          <w:szCs w:val="24"/>
        </w:rPr>
        <w:t xml:space="preserve"> </w:t>
      </w:r>
      <w:r w:rsidR="00E136AE" w:rsidRPr="00012C26">
        <w:rPr>
          <w:rFonts w:ascii="Century Gothic" w:eastAsia="Times New Roman" w:hAnsi="Century Gothic" w:cs="Times New Roman"/>
          <w:sz w:val="24"/>
          <w:szCs w:val="24"/>
        </w:rPr>
        <w:t xml:space="preserve">as read with Section </w:t>
      </w:r>
      <w:r w:rsidR="00E136AE" w:rsidRPr="00E136AE">
        <w:rPr>
          <w:rFonts w:ascii="Century Gothic" w:eastAsia="Times New Roman" w:hAnsi="Century Gothic" w:cs="Times New Roman"/>
          <w:sz w:val="24"/>
          <w:szCs w:val="24"/>
          <w:lang w:val="en-US"/>
        </w:rPr>
        <w:t>34(</w:t>
      </w:r>
      <w:r w:rsidR="00B7452B">
        <w:rPr>
          <w:rFonts w:ascii="Century Gothic" w:eastAsia="Times New Roman" w:hAnsi="Century Gothic" w:cs="Times New Roman"/>
          <w:sz w:val="24"/>
          <w:szCs w:val="24"/>
          <w:lang w:val="en-US"/>
        </w:rPr>
        <w:t>2</w:t>
      </w:r>
      <w:r w:rsidR="00FB4642" w:rsidRPr="00E136AE">
        <w:rPr>
          <w:rFonts w:ascii="Century Gothic" w:eastAsia="Times New Roman" w:hAnsi="Century Gothic" w:cs="Times New Roman"/>
          <w:sz w:val="24"/>
          <w:szCs w:val="24"/>
          <w:lang w:val="en-US"/>
        </w:rPr>
        <w:t>)</w:t>
      </w:r>
      <w:r w:rsidR="00A75787">
        <w:rPr>
          <w:rFonts w:ascii="Century Gothic" w:eastAsia="Times New Roman" w:hAnsi="Century Gothic" w:cs="Times New Roman"/>
          <w:sz w:val="24"/>
          <w:szCs w:val="24"/>
          <w:lang w:val="en-US"/>
        </w:rPr>
        <w:t xml:space="preserve"> of</w:t>
      </w:r>
      <w:r w:rsidR="00FB4642" w:rsidRPr="00E136AE">
        <w:rPr>
          <w:rFonts w:ascii="Century Gothic" w:eastAsia="Times New Roman" w:hAnsi="Century Gothic" w:cs="Times New Roman"/>
          <w:sz w:val="24"/>
          <w:szCs w:val="24"/>
        </w:rPr>
        <w:t xml:space="preserve"> </w:t>
      </w:r>
      <w:r w:rsidR="00FB4642" w:rsidRPr="00012C26">
        <w:rPr>
          <w:rFonts w:ascii="Century Gothic" w:eastAsia="Times New Roman" w:hAnsi="Century Gothic" w:cs="Times New Roman"/>
          <w:sz w:val="24"/>
          <w:szCs w:val="24"/>
        </w:rPr>
        <w:t>ACECA</w:t>
      </w:r>
      <w:r w:rsidR="00E136AE">
        <w:rPr>
          <w:rFonts w:ascii="Century Gothic" w:hAnsi="Century Gothic"/>
          <w:sz w:val="24"/>
          <w:szCs w:val="24"/>
          <w:lang w:val="en-US"/>
        </w:rPr>
        <w:t>.</w:t>
      </w:r>
      <w:r w:rsidR="001342EC" w:rsidRPr="00012C26">
        <w:rPr>
          <w:rFonts w:ascii="Century Gothic" w:hAnsi="Century Gothic"/>
          <w:sz w:val="24"/>
          <w:szCs w:val="24"/>
          <w:lang w:val="en-US"/>
        </w:rPr>
        <w:t xml:space="preserve"> </w:t>
      </w:r>
    </w:p>
    <w:p w14:paraId="32B7F747" w14:textId="77777777" w:rsidR="00A146B9" w:rsidRPr="0065088E" w:rsidRDefault="00A146B9" w:rsidP="00701C90">
      <w:pPr>
        <w:spacing w:after="0" w:line="360" w:lineRule="auto"/>
        <w:jc w:val="both"/>
        <w:rPr>
          <w:sz w:val="10"/>
          <w:szCs w:val="10"/>
        </w:rPr>
      </w:pPr>
    </w:p>
    <w:p w14:paraId="609D956F" w14:textId="3FEF1AE0" w:rsidR="00670396" w:rsidRDefault="00670396" w:rsidP="00670396">
      <w:pPr>
        <w:tabs>
          <w:tab w:val="left" w:pos="270"/>
        </w:tabs>
        <w:spacing w:after="200" w:line="360" w:lineRule="auto"/>
        <w:jc w:val="both"/>
        <w:rPr>
          <w:rFonts w:ascii="Century Gothic" w:eastAsia="Calibri" w:hAnsi="Century Gothic" w:cs="Times New Roman"/>
          <w:bCs/>
          <w:color w:val="000000" w:themeColor="text1"/>
          <w:sz w:val="24"/>
          <w:szCs w:val="24"/>
          <w:lang w:val="en-US"/>
        </w:rPr>
      </w:pPr>
      <w:r w:rsidRPr="001608AB">
        <w:rPr>
          <w:rFonts w:ascii="Century Gothic" w:hAnsi="Century Gothic"/>
          <w:sz w:val="24"/>
          <w:szCs w:val="24"/>
          <w:lang w:val="en-US"/>
        </w:rPr>
        <w:t xml:space="preserve">On </w:t>
      </w:r>
      <w:r>
        <w:rPr>
          <w:rFonts w:ascii="Century Gothic" w:hAnsi="Century Gothic"/>
          <w:sz w:val="24"/>
          <w:szCs w:val="24"/>
          <w:lang w:val="en-US"/>
        </w:rPr>
        <w:t>5</w:t>
      </w:r>
      <w:r w:rsidRPr="00670396">
        <w:rPr>
          <w:rFonts w:ascii="Century Gothic" w:hAnsi="Century Gothic"/>
          <w:sz w:val="24"/>
          <w:szCs w:val="24"/>
          <w:vertAlign w:val="superscript"/>
          <w:lang w:val="en-US"/>
        </w:rPr>
        <w:t>th</w:t>
      </w:r>
      <w:r>
        <w:rPr>
          <w:rFonts w:ascii="Century Gothic" w:hAnsi="Century Gothic"/>
          <w:sz w:val="24"/>
          <w:szCs w:val="24"/>
          <w:lang w:val="en-US"/>
        </w:rPr>
        <w:t xml:space="preserve"> August</w:t>
      </w:r>
      <w:r>
        <w:rPr>
          <w:rFonts w:ascii="Century Gothic" w:hAnsi="Century Gothic"/>
          <w:sz w:val="24"/>
          <w:szCs w:val="24"/>
          <w:lang w:val="en-US"/>
        </w:rPr>
        <w:t xml:space="preserve"> </w:t>
      </w:r>
      <w:r w:rsidRPr="001608AB">
        <w:rPr>
          <w:rFonts w:ascii="Century Gothic" w:hAnsi="Century Gothic"/>
          <w:sz w:val="24"/>
          <w:szCs w:val="24"/>
          <w:lang w:val="en-US"/>
        </w:rPr>
        <w:t>2021, the DPP returned the inquiry file for further investigations</w:t>
      </w:r>
      <w:r>
        <w:rPr>
          <w:rFonts w:ascii="Century Gothic" w:eastAsia="Calibri" w:hAnsi="Century Gothic" w:cs="Times New Roman"/>
          <w:bCs/>
          <w:color w:val="000000" w:themeColor="text1"/>
          <w:sz w:val="24"/>
          <w:szCs w:val="24"/>
          <w:lang w:val="en-US"/>
        </w:rPr>
        <w:t xml:space="preserve">.     </w:t>
      </w:r>
    </w:p>
    <w:p w14:paraId="143CE1A6" w14:textId="1D2ED5F5" w:rsidR="002D1A67" w:rsidRPr="0065088E" w:rsidRDefault="002D1A67">
      <w:pPr>
        <w:spacing w:after="0" w:line="360" w:lineRule="auto"/>
        <w:jc w:val="both"/>
        <w:rPr>
          <w:rFonts w:ascii="Century Gothic" w:eastAsia="Times New Roman" w:hAnsi="Century Gothic" w:cs="Tahoma"/>
          <w:sz w:val="14"/>
          <w:szCs w:val="14"/>
        </w:rPr>
      </w:pPr>
    </w:p>
    <w:p w14:paraId="7D5E3AD4" w14:textId="00C039C1" w:rsidR="009F6F25" w:rsidRPr="009F6F25" w:rsidRDefault="009F6F25">
      <w:pPr>
        <w:pStyle w:val="ListParagraph"/>
        <w:numPr>
          <w:ilvl w:val="0"/>
          <w:numId w:val="21"/>
        </w:numPr>
        <w:spacing w:line="360" w:lineRule="auto"/>
        <w:jc w:val="both"/>
        <w:rPr>
          <w:rFonts w:ascii="Century Gothic" w:hAnsi="Century Gothic" w:cstheme="minorHAnsi"/>
          <w:b/>
          <w:color w:val="000000" w:themeColor="text1"/>
          <w:sz w:val="24"/>
          <w:szCs w:val="24"/>
        </w:rPr>
      </w:pPr>
      <w:r w:rsidRPr="009F6F25">
        <w:rPr>
          <w:rFonts w:ascii="Century Gothic" w:hAnsi="Century Gothic" w:cstheme="minorHAnsi"/>
          <w:b/>
          <w:color w:val="000000" w:themeColor="text1"/>
          <w:sz w:val="24"/>
          <w:szCs w:val="24"/>
        </w:rPr>
        <w:t>EACC/OPS/INQ/14/2020</w:t>
      </w:r>
    </w:p>
    <w:p w14:paraId="2303CE61" w14:textId="77777777" w:rsidR="009F6F25" w:rsidRDefault="009F6F25">
      <w:pPr>
        <w:spacing w:line="360" w:lineRule="auto"/>
        <w:jc w:val="both"/>
        <w:rPr>
          <w:rFonts w:ascii="Century Gothic" w:hAnsi="Century Gothic" w:cstheme="minorHAnsi"/>
          <w:b/>
          <w:color w:val="000000" w:themeColor="text1"/>
          <w:sz w:val="24"/>
          <w:szCs w:val="24"/>
        </w:rPr>
      </w:pPr>
      <w:r>
        <w:rPr>
          <w:rFonts w:ascii="Century Gothic" w:hAnsi="Century Gothic" w:cstheme="minorHAnsi"/>
          <w:b/>
          <w:color w:val="000000" w:themeColor="text1"/>
          <w:sz w:val="24"/>
          <w:szCs w:val="24"/>
        </w:rPr>
        <w:t>INQUIRY INTO AN ALLEGATION OF CORRUPTION AGAINST AN IMPOSTOR OF NATIONAL INTELLIGENCE SERVICE (NIS)</w:t>
      </w:r>
    </w:p>
    <w:p w14:paraId="64112059" w14:textId="74F5D13C" w:rsidR="009F6F25" w:rsidRDefault="009F6F25">
      <w:pPr>
        <w:spacing w:line="360" w:lineRule="auto"/>
        <w:jc w:val="both"/>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The Commission commenced this Investiga</w:t>
      </w:r>
      <w:r w:rsidR="003E16D8">
        <w:rPr>
          <w:rFonts w:ascii="Century Gothic" w:hAnsi="Century Gothic" w:cstheme="minorHAnsi"/>
          <w:color w:val="000000" w:themeColor="text1"/>
          <w:sz w:val="24"/>
          <w:szCs w:val="24"/>
        </w:rPr>
        <w:t xml:space="preserve">tion after it received a report </w:t>
      </w:r>
      <w:r>
        <w:rPr>
          <w:rFonts w:ascii="Century Gothic" w:hAnsi="Century Gothic" w:cstheme="minorHAnsi"/>
          <w:color w:val="000000" w:themeColor="text1"/>
          <w:sz w:val="24"/>
          <w:szCs w:val="24"/>
        </w:rPr>
        <w:t xml:space="preserve">that an impostor who introduced himself as a (NIS) Officer to a job seeker had requested for a financial advantage of </w:t>
      </w:r>
      <w:proofErr w:type="spellStart"/>
      <w:r>
        <w:rPr>
          <w:rFonts w:ascii="Century Gothic" w:hAnsi="Century Gothic" w:cstheme="minorHAnsi"/>
          <w:color w:val="000000" w:themeColor="text1"/>
          <w:sz w:val="24"/>
          <w:szCs w:val="24"/>
        </w:rPr>
        <w:t>Kshs</w:t>
      </w:r>
      <w:proofErr w:type="spellEnd"/>
      <w:r>
        <w:rPr>
          <w:rFonts w:ascii="Century Gothic" w:hAnsi="Century Gothic" w:cstheme="minorHAnsi"/>
          <w:color w:val="000000" w:themeColor="text1"/>
          <w:sz w:val="24"/>
          <w:szCs w:val="24"/>
        </w:rPr>
        <w:t xml:space="preserve"> 200,000/= so as to facilitate the job seeker to secure a job at Kenya Revenue Authority (KRA).</w:t>
      </w:r>
    </w:p>
    <w:p w14:paraId="6F67A055" w14:textId="77777777" w:rsidR="003E16D8" w:rsidRDefault="009F6F25">
      <w:pPr>
        <w:spacing w:line="360" w:lineRule="auto"/>
        <w:jc w:val="both"/>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 xml:space="preserve">Investigations </w:t>
      </w:r>
      <w:r w:rsidR="00A75787">
        <w:rPr>
          <w:rFonts w:ascii="Century Gothic" w:hAnsi="Century Gothic" w:cstheme="minorHAnsi"/>
          <w:color w:val="000000" w:themeColor="text1"/>
          <w:sz w:val="24"/>
          <w:szCs w:val="24"/>
        </w:rPr>
        <w:t>established that</w:t>
      </w:r>
      <w:r>
        <w:rPr>
          <w:rFonts w:ascii="Century Gothic" w:hAnsi="Century Gothic" w:cstheme="minorHAnsi"/>
          <w:color w:val="000000" w:themeColor="text1"/>
          <w:sz w:val="24"/>
          <w:szCs w:val="24"/>
        </w:rPr>
        <w:t xml:space="preserve"> the </w:t>
      </w:r>
      <w:r w:rsidR="00EB4EDD">
        <w:rPr>
          <w:rFonts w:ascii="Century Gothic" w:hAnsi="Century Gothic" w:cstheme="minorHAnsi"/>
          <w:color w:val="000000" w:themeColor="text1"/>
          <w:sz w:val="24"/>
          <w:szCs w:val="24"/>
        </w:rPr>
        <w:t>suspect</w:t>
      </w:r>
      <w:r w:rsidR="003E16D8">
        <w:rPr>
          <w:rFonts w:ascii="Century Gothic" w:hAnsi="Century Gothic" w:cstheme="minorHAnsi"/>
          <w:color w:val="000000" w:themeColor="text1"/>
          <w:sz w:val="24"/>
          <w:szCs w:val="24"/>
        </w:rPr>
        <w:t xml:space="preserve"> was not</w:t>
      </w:r>
      <w:r w:rsidR="00A75787">
        <w:rPr>
          <w:rFonts w:ascii="Century Gothic" w:hAnsi="Century Gothic" w:cstheme="minorHAnsi"/>
          <w:color w:val="000000" w:themeColor="text1"/>
          <w:sz w:val="24"/>
          <w:szCs w:val="24"/>
        </w:rPr>
        <w:t xml:space="preserve"> an employee</w:t>
      </w:r>
      <w:r w:rsidR="00EB4EDD">
        <w:rPr>
          <w:rFonts w:ascii="Century Gothic" w:hAnsi="Century Gothic" w:cstheme="minorHAnsi"/>
          <w:color w:val="000000" w:themeColor="text1"/>
          <w:sz w:val="24"/>
          <w:szCs w:val="24"/>
        </w:rPr>
        <w:t xml:space="preserve"> </w:t>
      </w:r>
      <w:r w:rsidR="00A75787">
        <w:rPr>
          <w:rFonts w:ascii="Century Gothic" w:hAnsi="Century Gothic" w:cstheme="minorHAnsi"/>
          <w:color w:val="000000" w:themeColor="text1"/>
          <w:sz w:val="24"/>
          <w:szCs w:val="24"/>
        </w:rPr>
        <w:t>of</w:t>
      </w:r>
      <w:r>
        <w:rPr>
          <w:rFonts w:ascii="Century Gothic" w:hAnsi="Century Gothic" w:cstheme="minorHAnsi"/>
          <w:color w:val="000000" w:themeColor="text1"/>
          <w:sz w:val="24"/>
          <w:szCs w:val="24"/>
        </w:rPr>
        <w:t xml:space="preserve"> the National Intelligence Service </w:t>
      </w:r>
      <w:r w:rsidR="003E16D8">
        <w:rPr>
          <w:rFonts w:ascii="Century Gothic" w:hAnsi="Century Gothic" w:cstheme="minorHAnsi"/>
          <w:color w:val="000000" w:themeColor="text1"/>
          <w:sz w:val="24"/>
          <w:szCs w:val="24"/>
        </w:rPr>
        <w:t>(NIS).</w:t>
      </w:r>
    </w:p>
    <w:p w14:paraId="71A5A1A8" w14:textId="49E0FB1E" w:rsidR="009F6F25" w:rsidRDefault="002D1A67">
      <w:pPr>
        <w:spacing w:line="360" w:lineRule="auto"/>
        <w:jc w:val="both"/>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 xml:space="preserve">Investigations was conducted </w:t>
      </w:r>
      <w:r w:rsidR="009F6F25">
        <w:rPr>
          <w:rFonts w:ascii="Century Gothic" w:hAnsi="Century Gothic" w:cstheme="minorHAnsi"/>
          <w:color w:val="000000" w:themeColor="text1"/>
          <w:sz w:val="24"/>
          <w:szCs w:val="24"/>
        </w:rPr>
        <w:t xml:space="preserve">whereupon the </w:t>
      </w:r>
      <w:r w:rsidR="00EB4EDD">
        <w:rPr>
          <w:rFonts w:ascii="Century Gothic" w:hAnsi="Century Gothic" w:cstheme="minorHAnsi"/>
          <w:color w:val="000000" w:themeColor="text1"/>
          <w:sz w:val="24"/>
          <w:szCs w:val="24"/>
        </w:rPr>
        <w:t xml:space="preserve">suspect </w:t>
      </w:r>
      <w:r w:rsidR="009F6F25">
        <w:rPr>
          <w:rFonts w:ascii="Century Gothic" w:hAnsi="Century Gothic" w:cstheme="minorHAnsi"/>
          <w:color w:val="000000" w:themeColor="text1"/>
          <w:sz w:val="24"/>
          <w:szCs w:val="24"/>
        </w:rPr>
        <w:t xml:space="preserve">was arrested while receiving the bribe money of </w:t>
      </w:r>
      <w:proofErr w:type="spellStart"/>
      <w:r w:rsidR="009F6F25">
        <w:rPr>
          <w:rFonts w:ascii="Century Gothic" w:hAnsi="Century Gothic" w:cstheme="minorHAnsi"/>
          <w:color w:val="000000" w:themeColor="text1"/>
          <w:sz w:val="24"/>
          <w:szCs w:val="24"/>
        </w:rPr>
        <w:t>Kshs</w:t>
      </w:r>
      <w:proofErr w:type="spellEnd"/>
      <w:r w:rsidR="009F6F25">
        <w:rPr>
          <w:rFonts w:ascii="Century Gothic" w:hAnsi="Century Gothic" w:cstheme="minorHAnsi"/>
          <w:color w:val="000000" w:themeColor="text1"/>
          <w:sz w:val="24"/>
          <w:szCs w:val="24"/>
        </w:rPr>
        <w:t xml:space="preserve"> 150,000/= </w:t>
      </w:r>
      <w:r w:rsidR="00A75787">
        <w:rPr>
          <w:rFonts w:ascii="Century Gothic" w:hAnsi="Century Gothic" w:cstheme="minorHAnsi"/>
          <w:color w:val="000000" w:themeColor="text1"/>
          <w:sz w:val="24"/>
          <w:szCs w:val="24"/>
        </w:rPr>
        <w:t>from</w:t>
      </w:r>
      <w:r w:rsidR="009F6F25">
        <w:rPr>
          <w:rFonts w:ascii="Century Gothic" w:hAnsi="Century Gothic" w:cstheme="minorHAnsi"/>
          <w:color w:val="000000" w:themeColor="text1"/>
          <w:sz w:val="24"/>
          <w:szCs w:val="24"/>
        </w:rPr>
        <w:t xml:space="preserve"> the job seeker.</w:t>
      </w:r>
    </w:p>
    <w:p w14:paraId="4FE02151" w14:textId="12832A62" w:rsidR="00D57DA1" w:rsidRDefault="009F6F25">
      <w:pPr>
        <w:spacing w:line="360" w:lineRule="auto"/>
        <w:jc w:val="both"/>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On 20</w:t>
      </w:r>
      <w:r w:rsidRPr="000E2113">
        <w:rPr>
          <w:rFonts w:ascii="Century Gothic" w:hAnsi="Century Gothic" w:cstheme="minorHAnsi"/>
          <w:color w:val="000000" w:themeColor="text1"/>
          <w:sz w:val="24"/>
          <w:szCs w:val="24"/>
          <w:vertAlign w:val="superscript"/>
        </w:rPr>
        <w:t>th</w:t>
      </w:r>
      <w:r>
        <w:rPr>
          <w:rFonts w:ascii="Century Gothic" w:hAnsi="Century Gothic" w:cstheme="minorHAnsi"/>
          <w:color w:val="000000" w:themeColor="text1"/>
          <w:sz w:val="24"/>
          <w:szCs w:val="24"/>
        </w:rPr>
        <w:t xml:space="preserve"> April, 2020 a report was compiled and forwarded to DPP with recommendations that the suspect be charged with receiving a b</w:t>
      </w:r>
      <w:r w:rsidR="007C159C">
        <w:rPr>
          <w:rFonts w:ascii="Century Gothic" w:hAnsi="Century Gothic" w:cstheme="minorHAnsi"/>
          <w:color w:val="000000" w:themeColor="text1"/>
          <w:sz w:val="24"/>
          <w:szCs w:val="24"/>
        </w:rPr>
        <w:t>ribe contrary to section 6(1)(a)</w:t>
      </w:r>
      <w:r>
        <w:rPr>
          <w:rFonts w:ascii="Century Gothic" w:hAnsi="Century Gothic" w:cstheme="minorHAnsi"/>
          <w:color w:val="000000" w:themeColor="text1"/>
          <w:sz w:val="24"/>
          <w:szCs w:val="24"/>
        </w:rPr>
        <w:t xml:space="preserve"> as re</w:t>
      </w:r>
      <w:r w:rsidR="007C159C">
        <w:rPr>
          <w:rFonts w:ascii="Century Gothic" w:hAnsi="Century Gothic" w:cstheme="minorHAnsi"/>
          <w:color w:val="000000" w:themeColor="text1"/>
          <w:sz w:val="24"/>
          <w:szCs w:val="24"/>
        </w:rPr>
        <w:t>ad with section 18(1) and (2)</w:t>
      </w:r>
      <w:r>
        <w:rPr>
          <w:rFonts w:ascii="Century Gothic" w:hAnsi="Century Gothic" w:cstheme="minorHAnsi"/>
          <w:color w:val="000000" w:themeColor="text1"/>
          <w:sz w:val="24"/>
          <w:szCs w:val="24"/>
        </w:rPr>
        <w:t xml:space="preserve"> of the Bribery Act.</w:t>
      </w:r>
    </w:p>
    <w:p w14:paraId="5EF37A29" w14:textId="77777777" w:rsidR="00E40C0D" w:rsidRPr="0065088E" w:rsidRDefault="00E40C0D" w:rsidP="00701C90">
      <w:pPr>
        <w:pStyle w:val="NoSpacing"/>
        <w:rPr>
          <w:sz w:val="8"/>
          <w:szCs w:val="8"/>
        </w:rPr>
      </w:pPr>
    </w:p>
    <w:p w14:paraId="1BC15A64" w14:textId="60016ED8" w:rsidR="002C55E2" w:rsidRDefault="00246B77">
      <w:pPr>
        <w:spacing w:line="360" w:lineRule="auto"/>
        <w:jc w:val="both"/>
        <w:rPr>
          <w:rFonts w:ascii="Century Gothic" w:hAnsi="Century Gothic"/>
          <w:sz w:val="24"/>
          <w:szCs w:val="24"/>
          <w:lang w:val="en-US"/>
        </w:rPr>
      </w:pPr>
      <w:r w:rsidRPr="001608AB">
        <w:rPr>
          <w:rFonts w:ascii="Century Gothic" w:hAnsi="Century Gothic"/>
          <w:sz w:val="24"/>
          <w:szCs w:val="24"/>
          <w:lang w:val="en-US"/>
        </w:rPr>
        <w:t xml:space="preserve">On </w:t>
      </w:r>
      <w:r>
        <w:rPr>
          <w:rFonts w:ascii="Century Gothic" w:hAnsi="Century Gothic"/>
          <w:sz w:val="24"/>
          <w:szCs w:val="24"/>
          <w:lang w:val="en-US"/>
        </w:rPr>
        <w:t>24</w:t>
      </w:r>
      <w:r w:rsidRPr="001608AB">
        <w:rPr>
          <w:rFonts w:ascii="Century Gothic" w:hAnsi="Century Gothic"/>
          <w:sz w:val="24"/>
          <w:szCs w:val="24"/>
          <w:vertAlign w:val="superscript"/>
          <w:lang w:val="en-US"/>
        </w:rPr>
        <w:t>th</w:t>
      </w:r>
      <w:r w:rsidRPr="001608AB">
        <w:rPr>
          <w:rFonts w:ascii="Century Gothic" w:hAnsi="Century Gothic"/>
          <w:sz w:val="24"/>
          <w:szCs w:val="24"/>
          <w:lang w:val="en-US"/>
        </w:rPr>
        <w:t xml:space="preserve"> </w:t>
      </w:r>
      <w:r>
        <w:rPr>
          <w:rFonts w:ascii="Century Gothic" w:hAnsi="Century Gothic"/>
          <w:sz w:val="24"/>
          <w:szCs w:val="24"/>
          <w:lang w:val="en-US"/>
        </w:rPr>
        <w:t>May</w:t>
      </w:r>
      <w:r w:rsidRPr="001608AB">
        <w:rPr>
          <w:rFonts w:ascii="Century Gothic" w:hAnsi="Century Gothic"/>
          <w:sz w:val="24"/>
          <w:szCs w:val="24"/>
          <w:lang w:val="en-US"/>
        </w:rPr>
        <w:t xml:space="preserve"> 202</w:t>
      </w:r>
      <w:r>
        <w:rPr>
          <w:rFonts w:ascii="Century Gothic" w:hAnsi="Century Gothic"/>
          <w:sz w:val="24"/>
          <w:szCs w:val="24"/>
          <w:lang w:val="en-US"/>
        </w:rPr>
        <w:t>1</w:t>
      </w:r>
      <w:r w:rsidRPr="001608AB">
        <w:rPr>
          <w:rFonts w:ascii="Century Gothic" w:hAnsi="Century Gothic"/>
          <w:sz w:val="24"/>
          <w:szCs w:val="24"/>
          <w:lang w:val="en-US"/>
        </w:rPr>
        <w:t>, the DPP returned the inquiry file for further investigations.</w:t>
      </w:r>
    </w:p>
    <w:p w14:paraId="320640E4" w14:textId="77777777" w:rsidR="003846EC" w:rsidRDefault="003846EC" w:rsidP="003846EC">
      <w:pPr>
        <w:pStyle w:val="NoSpacing"/>
      </w:pPr>
    </w:p>
    <w:p w14:paraId="56EACFB3" w14:textId="77777777" w:rsidR="005F2D90" w:rsidRPr="0065088E" w:rsidRDefault="005F2D90" w:rsidP="005F2D90">
      <w:pPr>
        <w:pStyle w:val="NoSpacing"/>
        <w:rPr>
          <w:sz w:val="12"/>
          <w:szCs w:val="12"/>
        </w:rPr>
      </w:pPr>
    </w:p>
    <w:p w14:paraId="576C44ED" w14:textId="26476DD3" w:rsidR="00762401" w:rsidRPr="00012C26" w:rsidRDefault="00762401">
      <w:pPr>
        <w:pStyle w:val="ListParagraph"/>
        <w:numPr>
          <w:ilvl w:val="0"/>
          <w:numId w:val="21"/>
        </w:numPr>
        <w:spacing w:after="0" w:line="360" w:lineRule="auto"/>
        <w:jc w:val="both"/>
        <w:rPr>
          <w:rFonts w:ascii="Century Gothic" w:hAnsi="Century Gothic"/>
          <w:sz w:val="24"/>
          <w:szCs w:val="24"/>
          <w:lang w:val="en-US"/>
        </w:rPr>
      </w:pPr>
      <w:r w:rsidRPr="00012C26">
        <w:rPr>
          <w:rFonts w:ascii="Century Gothic" w:hAnsi="Century Gothic"/>
          <w:b/>
          <w:sz w:val="24"/>
          <w:szCs w:val="24"/>
          <w:lang w:val="en-US"/>
        </w:rPr>
        <w:t>EACC/</w:t>
      </w:r>
      <w:r w:rsidR="009F25DF">
        <w:rPr>
          <w:rFonts w:ascii="Century Gothic" w:hAnsi="Century Gothic"/>
          <w:b/>
          <w:sz w:val="24"/>
          <w:szCs w:val="24"/>
          <w:lang w:val="en-US"/>
        </w:rPr>
        <w:t>ISL/OPS/INQ/42</w:t>
      </w:r>
      <w:r w:rsidRPr="00012C26">
        <w:rPr>
          <w:rFonts w:ascii="Century Gothic" w:hAnsi="Century Gothic"/>
          <w:b/>
          <w:sz w:val="24"/>
          <w:szCs w:val="24"/>
          <w:lang w:val="en-US"/>
        </w:rPr>
        <w:t>/2019</w:t>
      </w:r>
    </w:p>
    <w:p w14:paraId="6F9D2B09" w14:textId="180E63B7" w:rsidR="00762401" w:rsidRDefault="00762401">
      <w:pPr>
        <w:spacing w:after="0" w:line="360" w:lineRule="auto"/>
        <w:jc w:val="both"/>
        <w:rPr>
          <w:rFonts w:ascii="Century Gothic" w:hAnsi="Century Gothic"/>
          <w:b/>
          <w:sz w:val="24"/>
          <w:szCs w:val="24"/>
          <w:lang w:val="en-US"/>
        </w:rPr>
      </w:pPr>
      <w:r w:rsidRPr="00012C26">
        <w:rPr>
          <w:rFonts w:ascii="Century Gothic" w:hAnsi="Century Gothic"/>
          <w:b/>
          <w:sz w:val="24"/>
          <w:szCs w:val="24"/>
          <w:lang w:val="en-US"/>
        </w:rPr>
        <w:lastRenderedPageBreak/>
        <w:t>INQU</w:t>
      </w:r>
      <w:r w:rsidR="00A82571">
        <w:rPr>
          <w:rFonts w:ascii="Century Gothic" w:hAnsi="Century Gothic"/>
          <w:b/>
          <w:sz w:val="24"/>
          <w:szCs w:val="24"/>
          <w:lang w:val="en-US"/>
        </w:rPr>
        <w:t>I</w:t>
      </w:r>
      <w:r w:rsidRPr="00012C26">
        <w:rPr>
          <w:rFonts w:ascii="Century Gothic" w:hAnsi="Century Gothic"/>
          <w:b/>
          <w:sz w:val="24"/>
          <w:szCs w:val="24"/>
          <w:lang w:val="en-US"/>
        </w:rPr>
        <w:t xml:space="preserve">RY INTO BRIBERY ALLEGATIONS AGAINST </w:t>
      </w:r>
      <w:r w:rsidR="00E25F37">
        <w:rPr>
          <w:rFonts w:ascii="Century Gothic" w:hAnsi="Century Gothic"/>
          <w:b/>
          <w:sz w:val="24"/>
          <w:szCs w:val="24"/>
          <w:lang w:val="en-US"/>
        </w:rPr>
        <w:t>A COURT ASSISTANT AT MARIMA</w:t>
      </w:r>
      <w:r w:rsidR="00C3299A">
        <w:rPr>
          <w:rFonts w:ascii="Century Gothic" w:hAnsi="Century Gothic"/>
          <w:b/>
          <w:sz w:val="24"/>
          <w:szCs w:val="24"/>
          <w:lang w:val="en-US"/>
        </w:rPr>
        <w:t>TI LAW COURTS IN THARAKA SOUTH</w:t>
      </w:r>
      <w:r w:rsidRPr="00012C26">
        <w:rPr>
          <w:rFonts w:ascii="Century Gothic" w:hAnsi="Century Gothic"/>
          <w:b/>
          <w:sz w:val="24"/>
          <w:szCs w:val="24"/>
          <w:lang w:val="en-US"/>
        </w:rPr>
        <w:t xml:space="preserve">. </w:t>
      </w:r>
    </w:p>
    <w:p w14:paraId="7A3C8EED" w14:textId="77777777" w:rsidR="0065088E" w:rsidRPr="0065088E" w:rsidRDefault="0065088E">
      <w:pPr>
        <w:spacing w:after="0" w:line="360" w:lineRule="auto"/>
        <w:jc w:val="both"/>
        <w:rPr>
          <w:rFonts w:ascii="Century Gothic" w:hAnsi="Century Gothic"/>
          <w:b/>
          <w:sz w:val="10"/>
          <w:szCs w:val="10"/>
          <w:lang w:val="en-US"/>
        </w:rPr>
      </w:pPr>
    </w:p>
    <w:p w14:paraId="7B88EA88" w14:textId="27EBF4D8" w:rsidR="00762401" w:rsidRPr="00012C26" w:rsidRDefault="00762401">
      <w:pPr>
        <w:spacing w:after="0" w:line="360" w:lineRule="auto"/>
        <w:jc w:val="both"/>
        <w:rPr>
          <w:rFonts w:ascii="Century Gothic" w:hAnsi="Century Gothic" w:cstheme="minorHAnsi"/>
          <w:sz w:val="24"/>
          <w:szCs w:val="24"/>
        </w:rPr>
      </w:pPr>
      <w:r w:rsidRPr="00012C26">
        <w:rPr>
          <w:rFonts w:ascii="Century Gothic" w:hAnsi="Century Gothic"/>
          <w:sz w:val="24"/>
          <w:szCs w:val="24"/>
          <w:lang w:val="en-US"/>
        </w:rPr>
        <w:t>The Commission commenced investigations following a complaint</w:t>
      </w:r>
      <w:r w:rsidRPr="00012C26">
        <w:rPr>
          <w:rFonts w:ascii="Century Gothic" w:hAnsi="Century Gothic"/>
          <w:b/>
          <w:sz w:val="24"/>
          <w:szCs w:val="24"/>
          <w:lang w:val="en-US"/>
        </w:rPr>
        <w:t xml:space="preserve"> </w:t>
      </w:r>
      <w:r w:rsidRPr="00012C26">
        <w:rPr>
          <w:rFonts w:ascii="Century Gothic" w:hAnsi="Century Gothic"/>
          <w:sz w:val="24"/>
          <w:szCs w:val="24"/>
          <w:lang w:val="en-US"/>
        </w:rPr>
        <w:t xml:space="preserve">that </w:t>
      </w:r>
      <w:r w:rsidR="00F37BE6">
        <w:rPr>
          <w:rFonts w:ascii="Century Gothic" w:hAnsi="Century Gothic"/>
          <w:sz w:val="24"/>
          <w:szCs w:val="24"/>
          <w:lang w:val="en-US"/>
        </w:rPr>
        <w:t>a Court Assistant</w:t>
      </w:r>
      <w:r w:rsidR="0028748E">
        <w:rPr>
          <w:rFonts w:ascii="Century Gothic" w:hAnsi="Century Gothic"/>
          <w:sz w:val="24"/>
          <w:szCs w:val="24"/>
          <w:lang w:val="en-US"/>
        </w:rPr>
        <w:t xml:space="preserve"> based at </w:t>
      </w:r>
      <w:proofErr w:type="spellStart"/>
      <w:r w:rsidR="0028748E">
        <w:rPr>
          <w:rFonts w:ascii="Century Gothic" w:hAnsi="Century Gothic"/>
          <w:sz w:val="24"/>
          <w:szCs w:val="24"/>
          <w:lang w:val="en-US"/>
        </w:rPr>
        <w:t>Marimati</w:t>
      </w:r>
      <w:proofErr w:type="spellEnd"/>
      <w:r w:rsidR="0028748E">
        <w:rPr>
          <w:rFonts w:ascii="Century Gothic" w:hAnsi="Century Gothic"/>
          <w:sz w:val="24"/>
          <w:szCs w:val="24"/>
          <w:lang w:val="en-US"/>
        </w:rPr>
        <w:t xml:space="preserve"> Law Court in </w:t>
      </w:r>
      <w:proofErr w:type="spellStart"/>
      <w:r w:rsidR="0028748E">
        <w:rPr>
          <w:rFonts w:ascii="Century Gothic" w:hAnsi="Century Gothic"/>
          <w:sz w:val="24"/>
          <w:szCs w:val="24"/>
          <w:lang w:val="en-US"/>
        </w:rPr>
        <w:t>Tharaka</w:t>
      </w:r>
      <w:proofErr w:type="spellEnd"/>
      <w:r w:rsidR="0028748E">
        <w:rPr>
          <w:rFonts w:ascii="Century Gothic" w:hAnsi="Century Gothic"/>
          <w:sz w:val="24"/>
          <w:szCs w:val="24"/>
          <w:lang w:val="en-US"/>
        </w:rPr>
        <w:t xml:space="preserve"> South </w:t>
      </w:r>
      <w:r w:rsidRPr="00012C26">
        <w:rPr>
          <w:rFonts w:ascii="Century Gothic" w:hAnsi="Century Gothic"/>
          <w:sz w:val="24"/>
          <w:szCs w:val="24"/>
          <w:lang w:val="en-US"/>
        </w:rPr>
        <w:t>had</w:t>
      </w:r>
      <w:r w:rsidR="002B2FB2" w:rsidRPr="00012C26">
        <w:rPr>
          <w:rFonts w:ascii="Century Gothic" w:hAnsi="Century Gothic"/>
          <w:sz w:val="24"/>
          <w:szCs w:val="24"/>
          <w:lang w:val="en-US"/>
        </w:rPr>
        <w:t xml:space="preserve"> </w:t>
      </w:r>
      <w:r w:rsidRPr="00012C26">
        <w:rPr>
          <w:rFonts w:ascii="Century Gothic" w:hAnsi="Century Gothic" w:cstheme="minorHAnsi"/>
          <w:sz w:val="24"/>
          <w:szCs w:val="24"/>
        </w:rPr>
        <w:t>requested for a</w:t>
      </w:r>
      <w:r w:rsidR="002D1A67">
        <w:rPr>
          <w:rFonts w:ascii="Century Gothic" w:hAnsi="Century Gothic" w:cstheme="minorHAnsi"/>
          <w:sz w:val="24"/>
          <w:szCs w:val="24"/>
        </w:rPr>
        <w:t xml:space="preserve"> bribe of</w:t>
      </w:r>
      <w:r w:rsidR="0028748E">
        <w:rPr>
          <w:rFonts w:ascii="Century Gothic" w:hAnsi="Century Gothic" w:cstheme="minorHAnsi"/>
          <w:sz w:val="24"/>
          <w:szCs w:val="24"/>
        </w:rPr>
        <w:t xml:space="preserve"> </w:t>
      </w:r>
      <w:proofErr w:type="spellStart"/>
      <w:r w:rsidRPr="00012C26">
        <w:rPr>
          <w:rFonts w:ascii="Century Gothic" w:hAnsi="Century Gothic" w:cstheme="minorHAnsi"/>
          <w:sz w:val="24"/>
          <w:szCs w:val="24"/>
        </w:rPr>
        <w:t>Kshs</w:t>
      </w:r>
      <w:proofErr w:type="spellEnd"/>
      <w:r w:rsidRPr="00012C26">
        <w:rPr>
          <w:rFonts w:ascii="Century Gothic" w:hAnsi="Century Gothic" w:cstheme="minorHAnsi"/>
          <w:sz w:val="24"/>
          <w:szCs w:val="24"/>
        </w:rPr>
        <w:t xml:space="preserve">. </w:t>
      </w:r>
      <w:r w:rsidR="0028748E">
        <w:rPr>
          <w:rFonts w:ascii="Century Gothic" w:hAnsi="Century Gothic" w:cstheme="minorHAnsi"/>
          <w:sz w:val="24"/>
          <w:szCs w:val="24"/>
        </w:rPr>
        <w:t>15</w:t>
      </w:r>
      <w:r w:rsidRPr="00012C26">
        <w:rPr>
          <w:rFonts w:ascii="Century Gothic" w:hAnsi="Century Gothic" w:cstheme="minorHAnsi"/>
          <w:sz w:val="24"/>
          <w:szCs w:val="24"/>
        </w:rPr>
        <w:t xml:space="preserve">0,000/= from the complainant, so as to </w:t>
      </w:r>
      <w:r w:rsidR="0028748E">
        <w:rPr>
          <w:rFonts w:ascii="Century Gothic" w:hAnsi="Century Gothic" w:cstheme="minorHAnsi"/>
          <w:sz w:val="24"/>
          <w:szCs w:val="24"/>
        </w:rPr>
        <w:t>ensure a favourable outcome in favour of the complainant’s brother in a court case.</w:t>
      </w:r>
    </w:p>
    <w:p w14:paraId="230ED222" w14:textId="77777777" w:rsidR="0037275E" w:rsidRPr="00E750C8" w:rsidRDefault="0037275E" w:rsidP="00E750C8">
      <w:pPr>
        <w:pStyle w:val="NoSpacing"/>
      </w:pPr>
    </w:p>
    <w:p w14:paraId="4E9A63C2" w14:textId="191AB9E9" w:rsidR="00762401" w:rsidRPr="00012C26" w:rsidRDefault="002D1A67">
      <w:pPr>
        <w:spacing w:after="0" w:line="360" w:lineRule="auto"/>
        <w:jc w:val="both"/>
        <w:rPr>
          <w:rFonts w:ascii="Century Gothic" w:hAnsi="Century Gothic"/>
          <w:sz w:val="24"/>
          <w:szCs w:val="24"/>
        </w:rPr>
      </w:pPr>
      <w:r>
        <w:rPr>
          <w:rFonts w:ascii="Century Gothic" w:hAnsi="Century Gothic"/>
          <w:sz w:val="24"/>
          <w:szCs w:val="24"/>
        </w:rPr>
        <w:t>Investigation</w:t>
      </w:r>
      <w:r w:rsidR="00762401" w:rsidRPr="00012C26">
        <w:rPr>
          <w:rFonts w:ascii="Century Gothic" w:hAnsi="Century Gothic"/>
          <w:sz w:val="24"/>
          <w:szCs w:val="24"/>
        </w:rPr>
        <w:t xml:space="preserve"> was </w:t>
      </w:r>
      <w:r w:rsidR="00D57DA1">
        <w:rPr>
          <w:rFonts w:ascii="Century Gothic" w:hAnsi="Century Gothic"/>
          <w:sz w:val="24"/>
          <w:szCs w:val="24"/>
        </w:rPr>
        <w:t>conducted and</w:t>
      </w:r>
      <w:r w:rsidR="00762401" w:rsidRPr="00012C26">
        <w:rPr>
          <w:rFonts w:ascii="Century Gothic" w:hAnsi="Century Gothic"/>
          <w:sz w:val="24"/>
          <w:szCs w:val="24"/>
        </w:rPr>
        <w:t xml:space="preserve"> established that the officer </w:t>
      </w:r>
      <w:r w:rsidR="0028748E">
        <w:rPr>
          <w:rFonts w:ascii="Century Gothic" w:hAnsi="Century Gothic"/>
          <w:sz w:val="24"/>
          <w:szCs w:val="24"/>
        </w:rPr>
        <w:t xml:space="preserve">requested for </w:t>
      </w:r>
      <w:r w:rsidR="0028748E" w:rsidRPr="00012C26">
        <w:rPr>
          <w:rFonts w:ascii="Century Gothic" w:hAnsi="Century Gothic"/>
          <w:sz w:val="24"/>
          <w:szCs w:val="24"/>
        </w:rPr>
        <w:t>a</w:t>
      </w:r>
      <w:r w:rsidR="00762401" w:rsidRPr="00012C26">
        <w:rPr>
          <w:rFonts w:ascii="Century Gothic" w:hAnsi="Century Gothic"/>
          <w:sz w:val="24"/>
          <w:szCs w:val="24"/>
        </w:rPr>
        <w:t xml:space="preserve"> financial advantage</w:t>
      </w:r>
      <w:r w:rsidR="000850E9">
        <w:rPr>
          <w:rFonts w:ascii="Century Gothic" w:hAnsi="Century Gothic"/>
          <w:sz w:val="24"/>
          <w:szCs w:val="24"/>
        </w:rPr>
        <w:t xml:space="preserve"> </w:t>
      </w:r>
      <w:r w:rsidR="00811D5E">
        <w:rPr>
          <w:rFonts w:ascii="Century Gothic" w:hAnsi="Century Gothic"/>
          <w:sz w:val="24"/>
          <w:szCs w:val="24"/>
        </w:rPr>
        <w:t>and</w:t>
      </w:r>
      <w:r w:rsidR="00825431">
        <w:rPr>
          <w:rFonts w:ascii="Century Gothic" w:hAnsi="Century Gothic"/>
          <w:sz w:val="24"/>
          <w:szCs w:val="24"/>
        </w:rPr>
        <w:t xml:space="preserve"> </w:t>
      </w:r>
      <w:r w:rsidR="000850E9">
        <w:rPr>
          <w:rFonts w:ascii="Century Gothic" w:hAnsi="Century Gothic"/>
          <w:sz w:val="24"/>
          <w:szCs w:val="24"/>
        </w:rPr>
        <w:t xml:space="preserve">received </w:t>
      </w:r>
      <w:proofErr w:type="spellStart"/>
      <w:r w:rsidR="000850E9">
        <w:rPr>
          <w:rFonts w:ascii="Century Gothic" w:hAnsi="Century Gothic"/>
          <w:sz w:val="24"/>
          <w:szCs w:val="24"/>
        </w:rPr>
        <w:t>Ksh</w:t>
      </w:r>
      <w:proofErr w:type="spellEnd"/>
      <w:r w:rsidR="000850E9">
        <w:rPr>
          <w:rFonts w:ascii="Century Gothic" w:hAnsi="Century Gothic"/>
          <w:sz w:val="24"/>
          <w:szCs w:val="24"/>
        </w:rPr>
        <w:t>. 50,000/=</w:t>
      </w:r>
      <w:r w:rsidR="00762401" w:rsidRPr="00012C26">
        <w:rPr>
          <w:rFonts w:ascii="Century Gothic" w:hAnsi="Century Gothic"/>
          <w:sz w:val="24"/>
          <w:szCs w:val="24"/>
        </w:rPr>
        <w:t xml:space="preserve">. </w:t>
      </w:r>
    </w:p>
    <w:p w14:paraId="1E82E497" w14:textId="77777777" w:rsidR="00970F7B" w:rsidRPr="00E750C8" w:rsidRDefault="00970F7B" w:rsidP="00E750C8">
      <w:pPr>
        <w:pStyle w:val="NoSpacing"/>
      </w:pPr>
    </w:p>
    <w:p w14:paraId="28E6CABC" w14:textId="38FC62BE" w:rsidR="002729A5" w:rsidRDefault="00762401">
      <w:pPr>
        <w:spacing w:after="0" w:line="360" w:lineRule="auto"/>
        <w:jc w:val="both"/>
        <w:rPr>
          <w:rFonts w:ascii="Century Gothic" w:eastAsia="Times New Roman" w:hAnsi="Century Gothic" w:cs="Tahoma"/>
          <w:sz w:val="24"/>
          <w:szCs w:val="24"/>
        </w:rPr>
      </w:pPr>
      <w:r w:rsidRPr="00012C26">
        <w:rPr>
          <w:rFonts w:ascii="Century Gothic" w:hAnsi="Century Gothic"/>
          <w:sz w:val="24"/>
          <w:szCs w:val="24"/>
        </w:rPr>
        <w:t xml:space="preserve">A report was prepared and forwarded to the DPP on </w:t>
      </w:r>
      <w:r w:rsidR="0028748E">
        <w:rPr>
          <w:rFonts w:ascii="Century Gothic" w:hAnsi="Century Gothic"/>
          <w:bCs/>
          <w:sz w:val="24"/>
          <w:szCs w:val="24"/>
          <w:lang w:val="en-US"/>
        </w:rPr>
        <w:t>25</w:t>
      </w:r>
      <w:r w:rsidR="0028748E" w:rsidRPr="0028748E">
        <w:rPr>
          <w:rFonts w:ascii="Century Gothic" w:hAnsi="Century Gothic"/>
          <w:bCs/>
          <w:sz w:val="24"/>
          <w:szCs w:val="24"/>
          <w:vertAlign w:val="superscript"/>
          <w:lang w:val="en-US"/>
        </w:rPr>
        <w:t>th</w:t>
      </w:r>
      <w:r w:rsidR="0028748E">
        <w:rPr>
          <w:rFonts w:ascii="Century Gothic" w:hAnsi="Century Gothic"/>
          <w:bCs/>
          <w:sz w:val="24"/>
          <w:szCs w:val="24"/>
          <w:vertAlign w:val="superscript"/>
          <w:lang w:val="en-US"/>
        </w:rPr>
        <w:t xml:space="preserve"> </w:t>
      </w:r>
      <w:r w:rsidR="0028748E">
        <w:rPr>
          <w:rFonts w:ascii="Century Gothic" w:hAnsi="Century Gothic"/>
          <w:bCs/>
          <w:sz w:val="24"/>
          <w:szCs w:val="24"/>
          <w:lang w:val="en-US"/>
        </w:rPr>
        <w:t xml:space="preserve">May </w:t>
      </w:r>
      <w:r w:rsidRPr="00012C26">
        <w:rPr>
          <w:rFonts w:ascii="Century Gothic" w:hAnsi="Century Gothic"/>
          <w:bCs/>
          <w:sz w:val="24"/>
          <w:szCs w:val="24"/>
          <w:lang w:val="en-US"/>
        </w:rPr>
        <w:t>202</w:t>
      </w:r>
      <w:r w:rsidR="0028748E">
        <w:rPr>
          <w:rFonts w:ascii="Century Gothic" w:hAnsi="Century Gothic"/>
          <w:bCs/>
          <w:sz w:val="24"/>
          <w:szCs w:val="24"/>
          <w:lang w:val="en-US"/>
        </w:rPr>
        <w:t>1</w:t>
      </w:r>
      <w:r w:rsidRPr="00012C26">
        <w:rPr>
          <w:rFonts w:ascii="Century Gothic" w:hAnsi="Century Gothic"/>
          <w:bCs/>
          <w:sz w:val="24"/>
          <w:szCs w:val="24"/>
          <w:lang w:val="en-US"/>
        </w:rPr>
        <w:t xml:space="preserve"> </w:t>
      </w:r>
      <w:r w:rsidRPr="00012C26">
        <w:rPr>
          <w:rFonts w:ascii="Century Gothic" w:hAnsi="Century Gothic" w:cs="Tahoma"/>
          <w:bCs/>
          <w:sz w:val="24"/>
          <w:szCs w:val="24"/>
        </w:rPr>
        <w:t>with recomme</w:t>
      </w:r>
      <w:r w:rsidR="002E754B" w:rsidRPr="00012C26">
        <w:rPr>
          <w:rFonts w:ascii="Century Gothic" w:hAnsi="Century Gothic" w:cs="Tahoma"/>
          <w:bCs/>
          <w:sz w:val="24"/>
          <w:szCs w:val="24"/>
        </w:rPr>
        <w:t xml:space="preserve">ndation that the </w:t>
      </w:r>
      <w:r w:rsidR="00790146">
        <w:rPr>
          <w:rFonts w:ascii="Century Gothic" w:hAnsi="Century Gothic" w:cs="Tahoma"/>
          <w:bCs/>
          <w:sz w:val="24"/>
          <w:szCs w:val="24"/>
        </w:rPr>
        <w:t xml:space="preserve">Court </w:t>
      </w:r>
      <w:r w:rsidR="0028748E">
        <w:rPr>
          <w:rFonts w:ascii="Century Gothic" w:hAnsi="Century Gothic" w:cs="Tahoma"/>
          <w:bCs/>
          <w:sz w:val="24"/>
          <w:szCs w:val="24"/>
        </w:rPr>
        <w:t xml:space="preserve">Assistant </w:t>
      </w:r>
      <w:r w:rsidR="0028748E" w:rsidRPr="00012C26">
        <w:rPr>
          <w:rFonts w:ascii="Century Gothic" w:hAnsi="Century Gothic" w:cs="Tahoma"/>
          <w:bCs/>
          <w:sz w:val="24"/>
          <w:szCs w:val="24"/>
        </w:rPr>
        <w:t>be</w:t>
      </w:r>
      <w:r w:rsidRPr="00012C26">
        <w:rPr>
          <w:rFonts w:ascii="Century Gothic" w:hAnsi="Century Gothic" w:cs="Tahoma"/>
          <w:bCs/>
          <w:sz w:val="24"/>
          <w:szCs w:val="24"/>
        </w:rPr>
        <w:t xml:space="preserve"> charged with </w:t>
      </w:r>
      <w:r w:rsidRPr="00012C26">
        <w:rPr>
          <w:rFonts w:ascii="Century Gothic" w:hAnsi="Century Gothic"/>
          <w:sz w:val="24"/>
          <w:szCs w:val="24"/>
        </w:rPr>
        <w:t>t</w:t>
      </w:r>
      <w:r w:rsidR="0028748E">
        <w:rPr>
          <w:rFonts w:ascii="Century Gothic" w:hAnsi="Century Gothic"/>
          <w:sz w:val="24"/>
          <w:szCs w:val="24"/>
        </w:rPr>
        <w:t>wo</w:t>
      </w:r>
      <w:r w:rsidRPr="00012C26">
        <w:rPr>
          <w:rFonts w:ascii="Century Gothic" w:hAnsi="Century Gothic"/>
          <w:sz w:val="24"/>
          <w:szCs w:val="24"/>
        </w:rPr>
        <w:t xml:space="preserve"> counts of </w:t>
      </w:r>
      <w:r w:rsidRPr="00012C26">
        <w:rPr>
          <w:rFonts w:ascii="Century Gothic" w:hAnsi="Century Gothic"/>
          <w:sz w:val="24"/>
          <w:szCs w:val="24"/>
          <w:lang w:val="en-US"/>
        </w:rPr>
        <w:t>receiving a bribe contrary to Section 6(1) as read with Section 18(1) &amp; (2) of the Bribery Act No. 47 of 2016.</w:t>
      </w:r>
    </w:p>
    <w:p w14:paraId="4564E1B3" w14:textId="77777777" w:rsidR="002729A5" w:rsidRDefault="002729A5" w:rsidP="005F2D90">
      <w:pPr>
        <w:pStyle w:val="NoSpacing"/>
      </w:pPr>
    </w:p>
    <w:p w14:paraId="4A335F3A" w14:textId="70803FC6" w:rsidR="002729A5" w:rsidRDefault="00CE720B">
      <w:pPr>
        <w:spacing w:after="0" w:line="360" w:lineRule="auto"/>
        <w:jc w:val="both"/>
        <w:rPr>
          <w:rFonts w:ascii="Century Gothic" w:eastAsia="Times New Roman" w:hAnsi="Century Gothic" w:cs="Tahoma"/>
          <w:sz w:val="24"/>
          <w:szCs w:val="24"/>
        </w:rPr>
      </w:pPr>
      <w:r>
        <w:rPr>
          <w:rFonts w:ascii="Century Gothic" w:eastAsia="Times New Roman" w:hAnsi="Century Gothic" w:cs="Tahoma"/>
          <w:sz w:val="24"/>
          <w:szCs w:val="24"/>
        </w:rPr>
        <w:t>On 5</w:t>
      </w:r>
      <w:r w:rsidRPr="00CE720B">
        <w:rPr>
          <w:rFonts w:ascii="Century Gothic" w:eastAsia="Times New Roman" w:hAnsi="Century Gothic" w:cs="Tahoma"/>
          <w:sz w:val="24"/>
          <w:szCs w:val="24"/>
          <w:vertAlign w:val="superscript"/>
        </w:rPr>
        <w:t>th</w:t>
      </w:r>
      <w:r>
        <w:rPr>
          <w:rFonts w:ascii="Century Gothic" w:eastAsia="Times New Roman" w:hAnsi="Century Gothic" w:cs="Tahoma"/>
          <w:sz w:val="24"/>
          <w:szCs w:val="24"/>
        </w:rPr>
        <w:t xml:space="preserve"> August 2021, the DPP returned the inquiry file for further investigations.</w:t>
      </w:r>
    </w:p>
    <w:p w14:paraId="51249CF6" w14:textId="77777777" w:rsidR="0065088E" w:rsidRDefault="0065088E" w:rsidP="003846EC">
      <w:pPr>
        <w:pStyle w:val="NoSpacing"/>
      </w:pPr>
    </w:p>
    <w:p w14:paraId="4B718D02" w14:textId="5E986F4A" w:rsidR="002C55E2" w:rsidRPr="0065088E" w:rsidRDefault="002C55E2">
      <w:pPr>
        <w:spacing w:after="0" w:line="360" w:lineRule="auto"/>
        <w:jc w:val="both"/>
        <w:rPr>
          <w:rFonts w:ascii="Century Gothic" w:eastAsia="Times New Roman" w:hAnsi="Century Gothic" w:cs="Tahoma"/>
          <w:sz w:val="10"/>
          <w:szCs w:val="10"/>
        </w:rPr>
      </w:pPr>
    </w:p>
    <w:p w14:paraId="513A308B" w14:textId="7AAB14A8" w:rsidR="0098211B" w:rsidRPr="00012C26" w:rsidRDefault="0098211B">
      <w:pPr>
        <w:pStyle w:val="ListParagraph"/>
        <w:numPr>
          <w:ilvl w:val="0"/>
          <w:numId w:val="21"/>
        </w:numPr>
        <w:spacing w:after="0" w:line="360" w:lineRule="auto"/>
        <w:jc w:val="both"/>
        <w:rPr>
          <w:rFonts w:ascii="Century Gothic" w:hAnsi="Century Gothic"/>
          <w:sz w:val="24"/>
          <w:szCs w:val="24"/>
          <w:lang w:val="en-US"/>
        </w:rPr>
      </w:pPr>
      <w:r w:rsidRPr="00012C26">
        <w:rPr>
          <w:rFonts w:ascii="Century Gothic" w:hAnsi="Century Gothic"/>
          <w:b/>
          <w:sz w:val="24"/>
          <w:szCs w:val="24"/>
          <w:lang w:val="en-US"/>
        </w:rPr>
        <w:t>EACC/</w:t>
      </w:r>
      <w:r>
        <w:rPr>
          <w:rFonts w:ascii="Century Gothic" w:hAnsi="Century Gothic"/>
          <w:b/>
          <w:sz w:val="24"/>
          <w:szCs w:val="24"/>
          <w:lang w:val="en-US"/>
        </w:rPr>
        <w:t>MCKS/OPS/INQ/24</w:t>
      </w:r>
      <w:r w:rsidRPr="00012C26">
        <w:rPr>
          <w:rFonts w:ascii="Century Gothic" w:hAnsi="Century Gothic"/>
          <w:b/>
          <w:sz w:val="24"/>
          <w:szCs w:val="24"/>
          <w:lang w:val="en-US"/>
        </w:rPr>
        <w:t>/2019</w:t>
      </w:r>
    </w:p>
    <w:p w14:paraId="406515DF" w14:textId="26E88098" w:rsidR="0098211B" w:rsidRPr="00012C26" w:rsidRDefault="00A82571">
      <w:pPr>
        <w:spacing w:after="0" w:line="360" w:lineRule="auto"/>
        <w:jc w:val="both"/>
        <w:rPr>
          <w:rFonts w:ascii="Century Gothic" w:hAnsi="Century Gothic"/>
          <w:b/>
          <w:sz w:val="24"/>
          <w:szCs w:val="24"/>
          <w:lang w:val="en-US"/>
        </w:rPr>
      </w:pPr>
      <w:r w:rsidRPr="00012C26">
        <w:rPr>
          <w:rFonts w:ascii="Century Gothic" w:hAnsi="Century Gothic"/>
          <w:b/>
          <w:sz w:val="24"/>
          <w:szCs w:val="24"/>
          <w:lang w:val="en-US"/>
        </w:rPr>
        <w:t>INQ</w:t>
      </w:r>
      <w:r>
        <w:rPr>
          <w:rFonts w:ascii="Century Gothic" w:hAnsi="Century Gothic"/>
          <w:b/>
          <w:sz w:val="24"/>
          <w:szCs w:val="24"/>
          <w:lang w:val="en-US"/>
        </w:rPr>
        <w:t>UI</w:t>
      </w:r>
      <w:r w:rsidRPr="00012C26">
        <w:rPr>
          <w:rFonts w:ascii="Century Gothic" w:hAnsi="Century Gothic"/>
          <w:b/>
          <w:sz w:val="24"/>
          <w:szCs w:val="24"/>
          <w:lang w:val="en-US"/>
        </w:rPr>
        <w:t xml:space="preserve">RY </w:t>
      </w:r>
      <w:r w:rsidR="0098211B" w:rsidRPr="00012C26">
        <w:rPr>
          <w:rFonts w:ascii="Century Gothic" w:hAnsi="Century Gothic"/>
          <w:b/>
          <w:sz w:val="24"/>
          <w:szCs w:val="24"/>
          <w:lang w:val="en-US"/>
        </w:rPr>
        <w:t xml:space="preserve">INTO BRIBERY ALLEGATIONS AGAINST </w:t>
      </w:r>
      <w:r w:rsidR="00CD2E5C">
        <w:rPr>
          <w:rFonts w:ascii="Century Gothic" w:hAnsi="Century Gothic"/>
          <w:b/>
          <w:sz w:val="24"/>
          <w:szCs w:val="24"/>
          <w:lang w:val="en-US"/>
        </w:rPr>
        <w:t>AN OFFICER AT THE CIVIL REGISTRATION OFFICE IN KAJIADO COUNTY</w:t>
      </w:r>
      <w:r w:rsidR="0098211B" w:rsidRPr="00012C26">
        <w:rPr>
          <w:rFonts w:ascii="Century Gothic" w:hAnsi="Century Gothic"/>
          <w:b/>
          <w:sz w:val="24"/>
          <w:szCs w:val="24"/>
          <w:lang w:val="en-US"/>
        </w:rPr>
        <w:t xml:space="preserve">. </w:t>
      </w:r>
    </w:p>
    <w:p w14:paraId="0104D4FF" w14:textId="2EE91B52" w:rsidR="0098211B" w:rsidRPr="00012C26" w:rsidRDefault="0098211B">
      <w:pPr>
        <w:spacing w:after="0" w:line="360" w:lineRule="auto"/>
        <w:jc w:val="both"/>
        <w:rPr>
          <w:rFonts w:ascii="Century Gothic" w:hAnsi="Century Gothic" w:cstheme="minorHAnsi"/>
          <w:sz w:val="24"/>
          <w:szCs w:val="24"/>
        </w:rPr>
      </w:pPr>
      <w:r w:rsidRPr="00012C26">
        <w:rPr>
          <w:rFonts w:ascii="Century Gothic" w:hAnsi="Century Gothic"/>
          <w:sz w:val="24"/>
          <w:szCs w:val="24"/>
          <w:lang w:val="en-US"/>
        </w:rPr>
        <w:t>The Commission commenced investigations following a complaint</w:t>
      </w:r>
      <w:r w:rsidRPr="00012C26">
        <w:rPr>
          <w:rFonts w:ascii="Century Gothic" w:hAnsi="Century Gothic"/>
          <w:b/>
          <w:sz w:val="24"/>
          <w:szCs w:val="24"/>
          <w:lang w:val="en-US"/>
        </w:rPr>
        <w:t xml:space="preserve"> </w:t>
      </w:r>
      <w:r w:rsidRPr="00012C26">
        <w:rPr>
          <w:rFonts w:ascii="Century Gothic" w:hAnsi="Century Gothic"/>
          <w:sz w:val="24"/>
          <w:szCs w:val="24"/>
          <w:lang w:val="en-US"/>
        </w:rPr>
        <w:t xml:space="preserve">that </w:t>
      </w:r>
      <w:r w:rsidR="00CD2E5C">
        <w:rPr>
          <w:rFonts w:ascii="Century Gothic" w:hAnsi="Century Gothic"/>
          <w:sz w:val="24"/>
          <w:szCs w:val="24"/>
          <w:lang w:val="en-US"/>
        </w:rPr>
        <w:t xml:space="preserve">an  </w:t>
      </w:r>
      <w:r>
        <w:rPr>
          <w:rFonts w:ascii="Century Gothic" w:hAnsi="Century Gothic"/>
          <w:sz w:val="24"/>
          <w:szCs w:val="24"/>
          <w:lang w:val="en-US"/>
        </w:rPr>
        <w:t xml:space="preserve"> </w:t>
      </w:r>
      <w:r w:rsidR="00CD2E5C">
        <w:rPr>
          <w:rFonts w:ascii="Century Gothic" w:hAnsi="Century Gothic"/>
          <w:sz w:val="24"/>
          <w:szCs w:val="24"/>
          <w:lang w:val="en-US"/>
        </w:rPr>
        <w:t xml:space="preserve">employee at the Civil Registry in </w:t>
      </w:r>
      <w:proofErr w:type="spellStart"/>
      <w:r w:rsidR="00CD2E5C">
        <w:rPr>
          <w:rFonts w:ascii="Century Gothic" w:hAnsi="Century Gothic"/>
          <w:sz w:val="24"/>
          <w:szCs w:val="24"/>
          <w:lang w:val="en-US"/>
        </w:rPr>
        <w:t>Kajiado</w:t>
      </w:r>
      <w:proofErr w:type="spellEnd"/>
      <w:r w:rsidR="00CD2E5C">
        <w:rPr>
          <w:rFonts w:ascii="Century Gothic" w:hAnsi="Century Gothic"/>
          <w:sz w:val="24"/>
          <w:szCs w:val="24"/>
          <w:lang w:val="en-US"/>
        </w:rPr>
        <w:t xml:space="preserve"> County </w:t>
      </w:r>
      <w:r w:rsidR="00CD2E5C" w:rsidRPr="00012C26">
        <w:rPr>
          <w:rFonts w:ascii="Century Gothic" w:hAnsi="Century Gothic"/>
          <w:sz w:val="24"/>
          <w:szCs w:val="24"/>
          <w:lang w:val="en-US"/>
        </w:rPr>
        <w:t>requested</w:t>
      </w:r>
      <w:r w:rsidRPr="00012C26">
        <w:rPr>
          <w:rFonts w:ascii="Century Gothic" w:hAnsi="Century Gothic" w:cstheme="minorHAnsi"/>
          <w:sz w:val="24"/>
          <w:szCs w:val="24"/>
        </w:rPr>
        <w:t xml:space="preserve"> for a</w:t>
      </w:r>
      <w:r>
        <w:rPr>
          <w:rFonts w:ascii="Century Gothic" w:hAnsi="Century Gothic" w:cstheme="minorHAnsi"/>
          <w:sz w:val="24"/>
          <w:szCs w:val="24"/>
        </w:rPr>
        <w:t xml:space="preserve"> bribe of </w:t>
      </w:r>
      <w:r w:rsidRPr="00012C26">
        <w:rPr>
          <w:rFonts w:ascii="Century Gothic" w:hAnsi="Century Gothic" w:cstheme="minorHAnsi"/>
          <w:sz w:val="24"/>
          <w:szCs w:val="24"/>
        </w:rPr>
        <w:t xml:space="preserve"> </w:t>
      </w:r>
      <w:r>
        <w:rPr>
          <w:rFonts w:ascii="Century Gothic" w:hAnsi="Century Gothic" w:cstheme="minorHAnsi"/>
          <w:sz w:val="24"/>
          <w:szCs w:val="24"/>
        </w:rPr>
        <w:t xml:space="preserve"> </w:t>
      </w:r>
      <w:proofErr w:type="spellStart"/>
      <w:r w:rsidRPr="00012C26">
        <w:rPr>
          <w:rFonts w:ascii="Century Gothic" w:hAnsi="Century Gothic" w:cstheme="minorHAnsi"/>
          <w:sz w:val="24"/>
          <w:szCs w:val="24"/>
        </w:rPr>
        <w:t>Kshs</w:t>
      </w:r>
      <w:proofErr w:type="spellEnd"/>
      <w:r w:rsidRPr="00012C26">
        <w:rPr>
          <w:rFonts w:ascii="Century Gothic" w:hAnsi="Century Gothic" w:cstheme="minorHAnsi"/>
          <w:sz w:val="24"/>
          <w:szCs w:val="24"/>
        </w:rPr>
        <w:t xml:space="preserve">. </w:t>
      </w:r>
      <w:r w:rsidR="00CD2E5C">
        <w:rPr>
          <w:rFonts w:ascii="Century Gothic" w:hAnsi="Century Gothic" w:cstheme="minorHAnsi"/>
          <w:sz w:val="24"/>
          <w:szCs w:val="24"/>
        </w:rPr>
        <w:t>2</w:t>
      </w:r>
      <w:r w:rsidRPr="00012C26">
        <w:rPr>
          <w:rFonts w:ascii="Century Gothic" w:hAnsi="Century Gothic" w:cstheme="minorHAnsi"/>
          <w:sz w:val="24"/>
          <w:szCs w:val="24"/>
        </w:rPr>
        <w:t xml:space="preserve">,000/= from the complainant, </w:t>
      </w:r>
      <w:r w:rsidR="00CD2E5C">
        <w:rPr>
          <w:rFonts w:ascii="Century Gothic" w:hAnsi="Century Gothic" w:cstheme="minorHAnsi"/>
          <w:sz w:val="24"/>
          <w:szCs w:val="24"/>
        </w:rPr>
        <w:t>in order for him to process birth certificates for his children</w:t>
      </w:r>
      <w:r>
        <w:rPr>
          <w:rFonts w:ascii="Century Gothic" w:hAnsi="Century Gothic" w:cstheme="minorHAnsi"/>
          <w:sz w:val="24"/>
          <w:szCs w:val="24"/>
        </w:rPr>
        <w:t>.</w:t>
      </w:r>
    </w:p>
    <w:p w14:paraId="316BEAF7" w14:textId="77777777" w:rsidR="0098211B" w:rsidRPr="00E750C8" w:rsidRDefault="0098211B" w:rsidP="00E750C8">
      <w:pPr>
        <w:pStyle w:val="NoSpacing"/>
      </w:pPr>
    </w:p>
    <w:p w14:paraId="737396BC" w14:textId="705BD404" w:rsidR="0098211B" w:rsidRDefault="002D1A67" w:rsidP="003846EC">
      <w:pPr>
        <w:spacing w:after="0" w:line="360" w:lineRule="auto"/>
        <w:jc w:val="both"/>
        <w:rPr>
          <w:rFonts w:ascii="Century Gothic" w:hAnsi="Century Gothic"/>
          <w:sz w:val="24"/>
          <w:szCs w:val="24"/>
        </w:rPr>
      </w:pPr>
      <w:r>
        <w:rPr>
          <w:rFonts w:ascii="Century Gothic" w:hAnsi="Century Gothic"/>
          <w:sz w:val="24"/>
          <w:szCs w:val="24"/>
        </w:rPr>
        <w:t>Investigation</w:t>
      </w:r>
      <w:r w:rsidR="0098211B" w:rsidRPr="00012C26">
        <w:rPr>
          <w:rFonts w:ascii="Century Gothic" w:hAnsi="Century Gothic"/>
          <w:sz w:val="24"/>
          <w:szCs w:val="24"/>
        </w:rPr>
        <w:t xml:space="preserve"> was </w:t>
      </w:r>
      <w:r w:rsidR="00A82571">
        <w:rPr>
          <w:rFonts w:ascii="Century Gothic" w:hAnsi="Century Gothic"/>
          <w:sz w:val="24"/>
          <w:szCs w:val="24"/>
        </w:rPr>
        <w:t xml:space="preserve">conducted and </w:t>
      </w:r>
      <w:r w:rsidR="0098211B" w:rsidRPr="00012C26">
        <w:rPr>
          <w:rFonts w:ascii="Century Gothic" w:hAnsi="Century Gothic"/>
          <w:sz w:val="24"/>
          <w:szCs w:val="24"/>
        </w:rPr>
        <w:t xml:space="preserve">established that </w:t>
      </w:r>
      <w:r w:rsidR="00677669">
        <w:rPr>
          <w:rFonts w:ascii="Century Gothic" w:hAnsi="Century Gothic"/>
          <w:sz w:val="24"/>
          <w:szCs w:val="24"/>
        </w:rPr>
        <w:t>the suspect did not request for bribe.</w:t>
      </w:r>
      <w:r w:rsidR="0098211B" w:rsidRPr="00012C26">
        <w:rPr>
          <w:rFonts w:ascii="Century Gothic" w:hAnsi="Century Gothic"/>
          <w:sz w:val="24"/>
          <w:szCs w:val="24"/>
        </w:rPr>
        <w:t xml:space="preserve"> </w:t>
      </w:r>
    </w:p>
    <w:p w14:paraId="0DE1A287" w14:textId="77777777" w:rsidR="003846EC" w:rsidRPr="003846EC" w:rsidRDefault="003846EC" w:rsidP="003846EC">
      <w:pPr>
        <w:pStyle w:val="NoSpacing"/>
      </w:pPr>
    </w:p>
    <w:p w14:paraId="79348820" w14:textId="3AF86F75" w:rsidR="0098211B" w:rsidRDefault="0098211B" w:rsidP="003846EC">
      <w:pPr>
        <w:spacing w:after="0" w:line="360" w:lineRule="auto"/>
        <w:jc w:val="both"/>
        <w:rPr>
          <w:rFonts w:ascii="Century Gothic" w:hAnsi="Century Gothic" w:cs="Tahoma"/>
          <w:bCs/>
          <w:sz w:val="24"/>
          <w:szCs w:val="24"/>
        </w:rPr>
      </w:pPr>
      <w:r w:rsidRPr="00012C26">
        <w:rPr>
          <w:rFonts w:ascii="Century Gothic" w:hAnsi="Century Gothic"/>
          <w:sz w:val="24"/>
          <w:szCs w:val="24"/>
        </w:rPr>
        <w:t xml:space="preserve">A report was prepared and forwarded to the DPP on </w:t>
      </w:r>
      <w:r>
        <w:rPr>
          <w:rFonts w:ascii="Century Gothic" w:hAnsi="Century Gothic"/>
          <w:bCs/>
          <w:sz w:val="24"/>
          <w:szCs w:val="24"/>
          <w:lang w:val="en-US"/>
        </w:rPr>
        <w:t>2</w:t>
      </w:r>
      <w:r w:rsidR="00677669">
        <w:rPr>
          <w:rFonts w:ascii="Century Gothic" w:hAnsi="Century Gothic"/>
          <w:bCs/>
          <w:sz w:val="24"/>
          <w:szCs w:val="24"/>
          <w:lang w:val="en-US"/>
        </w:rPr>
        <w:t>2</w:t>
      </w:r>
      <w:r w:rsidR="00677669" w:rsidRPr="00677669">
        <w:rPr>
          <w:rFonts w:ascii="Century Gothic" w:hAnsi="Century Gothic"/>
          <w:bCs/>
          <w:sz w:val="24"/>
          <w:szCs w:val="24"/>
          <w:vertAlign w:val="superscript"/>
          <w:lang w:val="en-US"/>
        </w:rPr>
        <w:t>nd</w:t>
      </w:r>
      <w:r w:rsidR="00677669">
        <w:rPr>
          <w:rFonts w:ascii="Century Gothic" w:hAnsi="Century Gothic"/>
          <w:bCs/>
          <w:sz w:val="24"/>
          <w:szCs w:val="24"/>
          <w:vertAlign w:val="superscript"/>
          <w:lang w:val="en-US"/>
        </w:rPr>
        <w:t xml:space="preserve"> </w:t>
      </w:r>
      <w:r w:rsidR="00677669">
        <w:rPr>
          <w:rFonts w:ascii="Century Gothic" w:hAnsi="Century Gothic"/>
          <w:bCs/>
          <w:sz w:val="24"/>
          <w:szCs w:val="24"/>
          <w:lang w:val="en-US"/>
        </w:rPr>
        <w:t xml:space="preserve">April </w:t>
      </w:r>
      <w:r w:rsidRPr="00012C26">
        <w:rPr>
          <w:rFonts w:ascii="Century Gothic" w:hAnsi="Century Gothic"/>
          <w:bCs/>
          <w:sz w:val="24"/>
          <w:szCs w:val="24"/>
          <w:lang w:val="en-US"/>
        </w:rPr>
        <w:t>202</w:t>
      </w:r>
      <w:r>
        <w:rPr>
          <w:rFonts w:ascii="Century Gothic" w:hAnsi="Century Gothic"/>
          <w:bCs/>
          <w:sz w:val="24"/>
          <w:szCs w:val="24"/>
          <w:lang w:val="en-US"/>
        </w:rPr>
        <w:t>1</w:t>
      </w:r>
      <w:r w:rsidRPr="00012C26">
        <w:rPr>
          <w:rFonts w:ascii="Century Gothic" w:hAnsi="Century Gothic"/>
          <w:bCs/>
          <w:sz w:val="24"/>
          <w:szCs w:val="24"/>
          <w:lang w:val="en-US"/>
        </w:rPr>
        <w:t xml:space="preserve"> </w:t>
      </w:r>
      <w:r w:rsidRPr="00012C26">
        <w:rPr>
          <w:rFonts w:ascii="Century Gothic" w:hAnsi="Century Gothic" w:cs="Tahoma"/>
          <w:bCs/>
          <w:sz w:val="24"/>
          <w:szCs w:val="24"/>
        </w:rPr>
        <w:t xml:space="preserve">with recommendation that the </w:t>
      </w:r>
      <w:r w:rsidR="00677669">
        <w:rPr>
          <w:rFonts w:ascii="Century Gothic" w:hAnsi="Century Gothic" w:cs="Tahoma"/>
          <w:bCs/>
          <w:sz w:val="24"/>
          <w:szCs w:val="24"/>
        </w:rPr>
        <w:t>file be closed for lack of sufficient evidence to establish bribe allegations</w:t>
      </w:r>
      <w:r w:rsidR="00D118DF">
        <w:rPr>
          <w:rFonts w:ascii="Century Gothic" w:hAnsi="Century Gothic" w:cs="Tahoma"/>
          <w:bCs/>
          <w:sz w:val="24"/>
          <w:szCs w:val="24"/>
        </w:rPr>
        <w:t>.</w:t>
      </w:r>
    </w:p>
    <w:p w14:paraId="67D8C12E" w14:textId="77777777" w:rsidR="00E25F37" w:rsidRPr="003846EC" w:rsidRDefault="00E25F37" w:rsidP="00E25F37">
      <w:pPr>
        <w:pStyle w:val="NoSpacing"/>
      </w:pPr>
    </w:p>
    <w:p w14:paraId="78C6507E" w14:textId="39159745" w:rsidR="003846EC" w:rsidRPr="00E25F37" w:rsidRDefault="00BD1DFF" w:rsidP="00E25F37">
      <w:pPr>
        <w:tabs>
          <w:tab w:val="left" w:pos="270"/>
        </w:tabs>
        <w:spacing w:after="200" w:line="360" w:lineRule="auto"/>
        <w:jc w:val="both"/>
        <w:rPr>
          <w:rFonts w:ascii="Century Gothic" w:eastAsia="Calibri" w:hAnsi="Century Gothic" w:cs="Times New Roman"/>
          <w:bCs/>
          <w:color w:val="000000" w:themeColor="text1"/>
          <w:sz w:val="24"/>
          <w:szCs w:val="24"/>
          <w:lang w:val="en-US"/>
        </w:rPr>
      </w:pPr>
      <w:r w:rsidRPr="001608AB">
        <w:rPr>
          <w:rFonts w:ascii="Century Gothic" w:hAnsi="Century Gothic"/>
          <w:sz w:val="24"/>
          <w:szCs w:val="24"/>
          <w:lang w:val="en-US"/>
        </w:rPr>
        <w:t xml:space="preserve">On </w:t>
      </w:r>
      <w:r>
        <w:rPr>
          <w:rFonts w:ascii="Century Gothic" w:hAnsi="Century Gothic"/>
          <w:sz w:val="24"/>
          <w:szCs w:val="24"/>
          <w:lang w:val="en-US"/>
        </w:rPr>
        <w:t>24</w:t>
      </w:r>
      <w:r w:rsidRPr="001608AB">
        <w:rPr>
          <w:rFonts w:ascii="Century Gothic" w:hAnsi="Century Gothic"/>
          <w:sz w:val="24"/>
          <w:szCs w:val="24"/>
          <w:vertAlign w:val="superscript"/>
          <w:lang w:val="en-US"/>
        </w:rPr>
        <w:t>th</w:t>
      </w:r>
      <w:r w:rsidRPr="001608AB">
        <w:rPr>
          <w:rFonts w:ascii="Century Gothic" w:hAnsi="Century Gothic"/>
          <w:sz w:val="24"/>
          <w:szCs w:val="24"/>
          <w:lang w:val="en-US"/>
        </w:rPr>
        <w:t xml:space="preserve"> </w:t>
      </w:r>
      <w:r>
        <w:rPr>
          <w:rFonts w:ascii="Century Gothic" w:hAnsi="Century Gothic"/>
          <w:sz w:val="24"/>
          <w:szCs w:val="24"/>
          <w:lang w:val="en-US"/>
        </w:rPr>
        <w:t>May</w:t>
      </w:r>
      <w:r w:rsidRPr="001608AB">
        <w:rPr>
          <w:rFonts w:ascii="Century Gothic" w:hAnsi="Century Gothic"/>
          <w:sz w:val="24"/>
          <w:szCs w:val="24"/>
          <w:lang w:val="en-US"/>
        </w:rPr>
        <w:t xml:space="preserve"> 202</w:t>
      </w:r>
      <w:r>
        <w:rPr>
          <w:rFonts w:ascii="Century Gothic" w:hAnsi="Century Gothic"/>
          <w:sz w:val="24"/>
          <w:szCs w:val="24"/>
          <w:lang w:val="en-US"/>
        </w:rPr>
        <w:t>1</w:t>
      </w:r>
      <w:r w:rsidRPr="001608AB">
        <w:rPr>
          <w:rFonts w:ascii="Century Gothic" w:hAnsi="Century Gothic"/>
          <w:sz w:val="24"/>
          <w:szCs w:val="24"/>
          <w:lang w:val="en-US"/>
        </w:rPr>
        <w:t xml:space="preserve">, the DPP returned the inquiry file </w:t>
      </w:r>
      <w:r>
        <w:rPr>
          <w:rFonts w:ascii="Century Gothic" w:hAnsi="Century Gothic"/>
          <w:sz w:val="24"/>
          <w:szCs w:val="24"/>
          <w:lang w:val="en-US"/>
        </w:rPr>
        <w:t xml:space="preserve">accepting </w:t>
      </w:r>
      <w:r w:rsidR="00A82571">
        <w:rPr>
          <w:rFonts w:ascii="Century Gothic" w:hAnsi="Century Gothic"/>
          <w:sz w:val="24"/>
          <w:szCs w:val="24"/>
          <w:lang w:val="en-US"/>
        </w:rPr>
        <w:t xml:space="preserve">the </w:t>
      </w:r>
      <w:r>
        <w:rPr>
          <w:rFonts w:ascii="Century Gothic" w:hAnsi="Century Gothic"/>
          <w:sz w:val="24"/>
          <w:szCs w:val="24"/>
          <w:lang w:val="en-US"/>
        </w:rPr>
        <w:t>recommendations for the file to be closed</w:t>
      </w:r>
      <w:r>
        <w:rPr>
          <w:rFonts w:ascii="Century Gothic" w:eastAsia="Calibri" w:hAnsi="Century Gothic" w:cs="Times New Roman"/>
          <w:bCs/>
          <w:color w:val="000000" w:themeColor="text1"/>
          <w:sz w:val="24"/>
          <w:szCs w:val="24"/>
          <w:lang w:val="en-US"/>
        </w:rPr>
        <w:t xml:space="preserve">.     </w:t>
      </w:r>
    </w:p>
    <w:p w14:paraId="2234820E" w14:textId="48CDEA3A" w:rsidR="00762401" w:rsidRPr="00012C26" w:rsidRDefault="00762401">
      <w:pPr>
        <w:pStyle w:val="ListParagraph"/>
        <w:numPr>
          <w:ilvl w:val="0"/>
          <w:numId w:val="21"/>
        </w:numPr>
        <w:spacing w:after="0" w:line="360" w:lineRule="auto"/>
        <w:jc w:val="both"/>
        <w:rPr>
          <w:rFonts w:ascii="Century Gothic" w:hAnsi="Century Gothic"/>
          <w:b/>
          <w:sz w:val="24"/>
          <w:szCs w:val="24"/>
          <w:lang w:val="en-US"/>
        </w:rPr>
      </w:pPr>
      <w:r w:rsidRPr="00012C26">
        <w:rPr>
          <w:rFonts w:ascii="Century Gothic" w:hAnsi="Century Gothic"/>
          <w:b/>
          <w:sz w:val="24"/>
          <w:szCs w:val="24"/>
          <w:lang w:val="en-US"/>
        </w:rPr>
        <w:lastRenderedPageBreak/>
        <w:t>EACC/</w:t>
      </w:r>
      <w:r w:rsidR="00B954D4">
        <w:rPr>
          <w:rFonts w:ascii="Century Gothic" w:hAnsi="Century Gothic"/>
          <w:b/>
          <w:sz w:val="24"/>
          <w:szCs w:val="24"/>
          <w:lang w:val="en-US"/>
        </w:rPr>
        <w:t>NYR</w:t>
      </w:r>
      <w:r w:rsidRPr="00012C26">
        <w:rPr>
          <w:rFonts w:ascii="Century Gothic" w:hAnsi="Century Gothic"/>
          <w:b/>
          <w:sz w:val="24"/>
          <w:szCs w:val="24"/>
          <w:lang w:val="en-US"/>
        </w:rPr>
        <w:t>/OPS/INQ/</w:t>
      </w:r>
      <w:r w:rsidR="00B954D4">
        <w:rPr>
          <w:rFonts w:ascii="Century Gothic" w:hAnsi="Century Gothic"/>
          <w:b/>
          <w:sz w:val="24"/>
          <w:szCs w:val="24"/>
          <w:lang w:val="en-US"/>
        </w:rPr>
        <w:t>45</w:t>
      </w:r>
      <w:r w:rsidRPr="00012C26">
        <w:rPr>
          <w:rFonts w:ascii="Century Gothic" w:hAnsi="Century Gothic"/>
          <w:b/>
          <w:sz w:val="24"/>
          <w:szCs w:val="24"/>
          <w:lang w:val="en-US"/>
        </w:rPr>
        <w:t>/2019</w:t>
      </w:r>
    </w:p>
    <w:p w14:paraId="536E1698" w14:textId="7613DE5F" w:rsidR="00762401" w:rsidRPr="00012C26" w:rsidRDefault="00762401">
      <w:pPr>
        <w:spacing w:after="0" w:line="360" w:lineRule="auto"/>
        <w:jc w:val="both"/>
        <w:rPr>
          <w:rFonts w:ascii="Century Gothic" w:eastAsia="Calibri" w:hAnsi="Century Gothic" w:cstheme="minorHAnsi"/>
          <w:b/>
          <w:sz w:val="24"/>
          <w:szCs w:val="24"/>
        </w:rPr>
      </w:pPr>
      <w:r w:rsidRPr="00012C26">
        <w:rPr>
          <w:rFonts w:ascii="Century Gothic" w:eastAsia="Calibri" w:hAnsi="Century Gothic" w:cstheme="minorHAnsi"/>
          <w:b/>
          <w:sz w:val="24"/>
          <w:szCs w:val="24"/>
        </w:rPr>
        <w:t xml:space="preserve">INVESTIGATIONS INTO ALLEGATIONS OF </w:t>
      </w:r>
      <w:r w:rsidR="00B954D4">
        <w:rPr>
          <w:rFonts w:ascii="Century Gothic" w:hAnsi="Century Gothic"/>
          <w:b/>
          <w:sz w:val="24"/>
          <w:szCs w:val="24"/>
          <w:lang w:val="en-US"/>
        </w:rPr>
        <w:t>RECEIVING A BRIBE</w:t>
      </w:r>
      <w:r w:rsidRPr="00012C26">
        <w:rPr>
          <w:rFonts w:ascii="Century Gothic" w:eastAsia="Calibri" w:hAnsi="Century Gothic" w:cstheme="minorHAnsi"/>
          <w:b/>
          <w:sz w:val="24"/>
          <w:szCs w:val="24"/>
        </w:rPr>
        <w:t xml:space="preserve"> AGAINST </w:t>
      </w:r>
      <w:r w:rsidR="009F40E5">
        <w:rPr>
          <w:rFonts w:ascii="Century Gothic" w:eastAsia="Calibri" w:hAnsi="Century Gothic" w:cstheme="minorHAnsi"/>
          <w:b/>
          <w:sz w:val="24"/>
          <w:szCs w:val="24"/>
        </w:rPr>
        <w:t xml:space="preserve">AN </w:t>
      </w:r>
      <w:r w:rsidRPr="00012C26">
        <w:rPr>
          <w:rFonts w:ascii="Century Gothic" w:eastAsia="Calibri" w:hAnsi="Century Gothic" w:cstheme="minorHAnsi"/>
          <w:b/>
          <w:sz w:val="24"/>
          <w:szCs w:val="24"/>
        </w:rPr>
        <w:t>EMPLOYEE</w:t>
      </w:r>
      <w:r w:rsidR="009F40E5">
        <w:rPr>
          <w:rFonts w:ascii="Century Gothic" w:eastAsia="Calibri" w:hAnsi="Century Gothic" w:cstheme="minorHAnsi"/>
          <w:b/>
          <w:sz w:val="24"/>
          <w:szCs w:val="24"/>
        </w:rPr>
        <w:t xml:space="preserve"> OF </w:t>
      </w:r>
      <w:r w:rsidR="00AF34D3">
        <w:rPr>
          <w:rFonts w:ascii="Century Gothic" w:eastAsia="Calibri" w:hAnsi="Century Gothic" w:cstheme="minorHAnsi"/>
          <w:b/>
          <w:sz w:val="24"/>
          <w:szCs w:val="24"/>
        </w:rPr>
        <w:t>TEACHERS’ SERVICE COMMISSION (</w:t>
      </w:r>
      <w:r w:rsidR="009F40E5">
        <w:rPr>
          <w:rFonts w:ascii="Century Gothic" w:eastAsia="Calibri" w:hAnsi="Century Gothic" w:cstheme="minorHAnsi"/>
          <w:b/>
          <w:sz w:val="24"/>
          <w:szCs w:val="24"/>
        </w:rPr>
        <w:t>TSC</w:t>
      </w:r>
      <w:r w:rsidR="00AF34D3">
        <w:rPr>
          <w:rFonts w:ascii="Century Gothic" w:eastAsia="Calibri" w:hAnsi="Century Gothic" w:cstheme="minorHAnsi"/>
          <w:b/>
          <w:sz w:val="24"/>
          <w:szCs w:val="24"/>
        </w:rPr>
        <w:t>)</w:t>
      </w:r>
      <w:r w:rsidR="009F40E5">
        <w:rPr>
          <w:rFonts w:ascii="Century Gothic" w:eastAsia="Calibri" w:hAnsi="Century Gothic" w:cstheme="minorHAnsi"/>
          <w:b/>
          <w:sz w:val="24"/>
          <w:szCs w:val="24"/>
        </w:rPr>
        <w:t xml:space="preserve"> DEPLOYED TO NYAND</w:t>
      </w:r>
      <w:r w:rsidR="00AF34D3">
        <w:rPr>
          <w:rFonts w:ascii="Century Gothic" w:eastAsia="Calibri" w:hAnsi="Century Gothic" w:cstheme="minorHAnsi"/>
          <w:b/>
          <w:sz w:val="24"/>
          <w:szCs w:val="24"/>
        </w:rPr>
        <w:t>ARUA COUNTY AS A HUMAN RESOURCES</w:t>
      </w:r>
      <w:r w:rsidR="009F40E5">
        <w:rPr>
          <w:rFonts w:ascii="Century Gothic" w:eastAsia="Calibri" w:hAnsi="Century Gothic" w:cstheme="minorHAnsi"/>
          <w:b/>
          <w:sz w:val="24"/>
          <w:szCs w:val="24"/>
        </w:rPr>
        <w:t xml:space="preserve"> OFFICER</w:t>
      </w:r>
    </w:p>
    <w:p w14:paraId="05915E1B" w14:textId="5A37EAA0" w:rsidR="00BA7B14" w:rsidRDefault="00762401">
      <w:pPr>
        <w:spacing w:after="0" w:line="360" w:lineRule="auto"/>
        <w:jc w:val="both"/>
        <w:rPr>
          <w:rFonts w:ascii="Century Gothic" w:hAnsi="Century Gothic" w:cstheme="minorHAnsi"/>
          <w:sz w:val="24"/>
          <w:szCs w:val="24"/>
        </w:rPr>
      </w:pPr>
      <w:r w:rsidRPr="00012C26">
        <w:rPr>
          <w:rFonts w:ascii="Century Gothic" w:hAnsi="Century Gothic"/>
          <w:sz w:val="24"/>
          <w:szCs w:val="24"/>
          <w:lang w:val="en-US"/>
        </w:rPr>
        <w:t xml:space="preserve">The Commission commenced investigations following a complaint that </w:t>
      </w:r>
      <w:r w:rsidR="00AF34D3">
        <w:rPr>
          <w:rFonts w:ascii="Century Gothic" w:hAnsi="Century Gothic"/>
          <w:sz w:val="24"/>
          <w:szCs w:val="24"/>
          <w:lang w:val="en-US"/>
        </w:rPr>
        <w:t>a</w:t>
      </w:r>
      <w:r w:rsidRPr="00012C26">
        <w:rPr>
          <w:rFonts w:ascii="Century Gothic" w:hAnsi="Century Gothic"/>
          <w:sz w:val="24"/>
          <w:szCs w:val="24"/>
          <w:lang w:val="en-US"/>
        </w:rPr>
        <w:t xml:space="preserve"> </w:t>
      </w:r>
      <w:r w:rsidR="00AF34D3">
        <w:rPr>
          <w:rFonts w:ascii="Century Gothic" w:hAnsi="Century Gothic"/>
          <w:sz w:val="24"/>
          <w:szCs w:val="24"/>
          <w:lang w:val="en-US"/>
        </w:rPr>
        <w:t xml:space="preserve">TSC </w:t>
      </w:r>
      <w:r w:rsidRPr="00012C26">
        <w:rPr>
          <w:rFonts w:ascii="Century Gothic" w:eastAsia="Calibri" w:hAnsi="Century Gothic" w:cstheme="minorHAnsi"/>
          <w:sz w:val="24"/>
          <w:szCs w:val="24"/>
        </w:rPr>
        <w:t>employee</w:t>
      </w:r>
      <w:r w:rsidR="00AF34D3">
        <w:rPr>
          <w:rFonts w:ascii="Century Gothic" w:eastAsia="Calibri" w:hAnsi="Century Gothic" w:cstheme="minorHAnsi"/>
          <w:sz w:val="24"/>
          <w:szCs w:val="24"/>
        </w:rPr>
        <w:t xml:space="preserve"> in her capacity as a Human Resources Officer had </w:t>
      </w:r>
      <w:r w:rsidR="00AF34D3" w:rsidRPr="00012C26">
        <w:rPr>
          <w:rFonts w:ascii="Century Gothic" w:eastAsia="Calibri" w:hAnsi="Century Gothic" w:cstheme="minorHAnsi"/>
          <w:sz w:val="24"/>
          <w:szCs w:val="24"/>
        </w:rPr>
        <w:t>requested</w:t>
      </w:r>
      <w:r w:rsidRPr="00012C26">
        <w:rPr>
          <w:rFonts w:ascii="Century Gothic" w:hAnsi="Century Gothic" w:cstheme="minorHAnsi"/>
          <w:sz w:val="24"/>
          <w:szCs w:val="24"/>
        </w:rPr>
        <w:t xml:space="preserve"> for a </w:t>
      </w:r>
      <w:proofErr w:type="spellStart"/>
      <w:r w:rsidRPr="00012C26">
        <w:rPr>
          <w:rFonts w:ascii="Century Gothic" w:hAnsi="Century Gothic" w:cstheme="minorHAnsi"/>
          <w:sz w:val="24"/>
          <w:szCs w:val="24"/>
        </w:rPr>
        <w:t>Kshs</w:t>
      </w:r>
      <w:proofErr w:type="spellEnd"/>
      <w:r w:rsidRPr="00012C26">
        <w:rPr>
          <w:rFonts w:ascii="Century Gothic" w:hAnsi="Century Gothic" w:cstheme="minorHAnsi"/>
          <w:sz w:val="24"/>
          <w:szCs w:val="24"/>
        </w:rPr>
        <w:t xml:space="preserve">. </w:t>
      </w:r>
      <w:r w:rsidR="00AF34D3">
        <w:rPr>
          <w:rFonts w:ascii="Century Gothic" w:hAnsi="Century Gothic" w:cstheme="minorHAnsi"/>
          <w:sz w:val="24"/>
          <w:szCs w:val="24"/>
        </w:rPr>
        <w:t>3</w:t>
      </w:r>
      <w:r w:rsidRPr="00012C26">
        <w:rPr>
          <w:rFonts w:ascii="Century Gothic" w:hAnsi="Century Gothic" w:cstheme="minorHAnsi"/>
          <w:sz w:val="24"/>
          <w:szCs w:val="24"/>
        </w:rPr>
        <w:t xml:space="preserve">0,000/= bribe </w:t>
      </w:r>
      <w:r w:rsidR="00AF34D3">
        <w:rPr>
          <w:rFonts w:ascii="Century Gothic" w:hAnsi="Century Gothic" w:cstheme="minorHAnsi"/>
          <w:sz w:val="24"/>
          <w:szCs w:val="24"/>
        </w:rPr>
        <w:t xml:space="preserve">and had received </w:t>
      </w:r>
      <w:proofErr w:type="spellStart"/>
      <w:r w:rsidR="00AF34D3">
        <w:rPr>
          <w:rFonts w:ascii="Century Gothic" w:hAnsi="Century Gothic" w:cstheme="minorHAnsi"/>
          <w:sz w:val="24"/>
          <w:szCs w:val="24"/>
        </w:rPr>
        <w:t>Kshs</w:t>
      </w:r>
      <w:proofErr w:type="spellEnd"/>
      <w:r w:rsidR="00AF34D3">
        <w:rPr>
          <w:rFonts w:ascii="Century Gothic" w:hAnsi="Century Gothic" w:cstheme="minorHAnsi"/>
          <w:sz w:val="24"/>
          <w:szCs w:val="24"/>
        </w:rPr>
        <w:t xml:space="preserve">. 20,000 </w:t>
      </w:r>
      <w:r w:rsidR="00004115">
        <w:rPr>
          <w:rFonts w:ascii="Century Gothic" w:hAnsi="Century Gothic" w:cstheme="minorHAnsi"/>
          <w:sz w:val="24"/>
          <w:szCs w:val="24"/>
        </w:rPr>
        <w:t>as an inducemen</w:t>
      </w:r>
      <w:r w:rsidR="006B0F06">
        <w:rPr>
          <w:rFonts w:ascii="Century Gothic" w:hAnsi="Century Gothic" w:cstheme="minorHAnsi"/>
          <w:sz w:val="24"/>
          <w:szCs w:val="24"/>
        </w:rPr>
        <w:t>t in order to facilitate the Complainant to get</w:t>
      </w:r>
      <w:r w:rsidR="00004115">
        <w:rPr>
          <w:rFonts w:ascii="Century Gothic" w:hAnsi="Century Gothic" w:cstheme="minorHAnsi"/>
          <w:sz w:val="24"/>
          <w:szCs w:val="24"/>
        </w:rPr>
        <w:t xml:space="preserve"> </w:t>
      </w:r>
      <w:r w:rsidR="000B43B1">
        <w:rPr>
          <w:rFonts w:ascii="Century Gothic" w:hAnsi="Century Gothic" w:cstheme="minorHAnsi"/>
          <w:sz w:val="24"/>
          <w:szCs w:val="24"/>
        </w:rPr>
        <w:t>employment with TSC.</w:t>
      </w:r>
    </w:p>
    <w:p w14:paraId="266C7A96" w14:textId="77777777" w:rsidR="00BE7661" w:rsidRDefault="00BE7661">
      <w:pPr>
        <w:spacing w:after="0" w:line="360" w:lineRule="auto"/>
        <w:jc w:val="both"/>
        <w:rPr>
          <w:rFonts w:ascii="Century Gothic" w:hAnsi="Century Gothic"/>
          <w:sz w:val="24"/>
          <w:szCs w:val="24"/>
        </w:rPr>
      </w:pPr>
    </w:p>
    <w:p w14:paraId="263FA361" w14:textId="47BB78BD" w:rsidR="00762401" w:rsidRPr="00012C26" w:rsidRDefault="002D1A67">
      <w:pPr>
        <w:spacing w:after="0" w:line="360" w:lineRule="auto"/>
        <w:jc w:val="both"/>
        <w:rPr>
          <w:rFonts w:ascii="Century Gothic" w:hAnsi="Century Gothic"/>
          <w:sz w:val="24"/>
          <w:szCs w:val="24"/>
        </w:rPr>
      </w:pPr>
      <w:r>
        <w:rPr>
          <w:rFonts w:ascii="Century Gothic" w:hAnsi="Century Gothic"/>
          <w:sz w:val="24"/>
          <w:szCs w:val="24"/>
        </w:rPr>
        <w:t xml:space="preserve">Investigations </w:t>
      </w:r>
      <w:r w:rsidR="00762401" w:rsidRPr="00012C26">
        <w:rPr>
          <w:rFonts w:ascii="Century Gothic" w:hAnsi="Century Gothic"/>
          <w:sz w:val="24"/>
          <w:szCs w:val="24"/>
        </w:rPr>
        <w:t>established that the officer demanded for and received a financial advantage</w:t>
      </w:r>
      <w:r w:rsidR="001F3FF9">
        <w:rPr>
          <w:rFonts w:ascii="Century Gothic" w:hAnsi="Century Gothic"/>
          <w:sz w:val="24"/>
          <w:szCs w:val="24"/>
        </w:rPr>
        <w:t xml:space="preserve"> of </w:t>
      </w:r>
      <w:proofErr w:type="spellStart"/>
      <w:r w:rsidR="00FC1DA7">
        <w:rPr>
          <w:rFonts w:ascii="Century Gothic" w:hAnsi="Century Gothic"/>
          <w:sz w:val="24"/>
          <w:szCs w:val="24"/>
        </w:rPr>
        <w:t>Kshs</w:t>
      </w:r>
      <w:proofErr w:type="spellEnd"/>
      <w:r w:rsidR="00FC1DA7">
        <w:rPr>
          <w:rFonts w:ascii="Century Gothic" w:hAnsi="Century Gothic"/>
          <w:sz w:val="24"/>
          <w:szCs w:val="24"/>
        </w:rPr>
        <w:t>. 20,000</w:t>
      </w:r>
      <w:r w:rsidR="00BE7661">
        <w:rPr>
          <w:rFonts w:ascii="Century Gothic" w:hAnsi="Century Gothic"/>
          <w:sz w:val="24"/>
          <w:szCs w:val="24"/>
        </w:rPr>
        <w:t>/=.</w:t>
      </w:r>
    </w:p>
    <w:p w14:paraId="1F9C2125" w14:textId="3B1C285C" w:rsidR="00762401" w:rsidRPr="00E750C8" w:rsidRDefault="00762401" w:rsidP="00E750C8">
      <w:pPr>
        <w:pStyle w:val="NoSpacing"/>
      </w:pPr>
    </w:p>
    <w:p w14:paraId="43B0553E" w14:textId="028F9D47" w:rsidR="00762401" w:rsidRPr="00012C26" w:rsidRDefault="00762401">
      <w:pPr>
        <w:spacing w:after="0" w:line="360" w:lineRule="auto"/>
        <w:jc w:val="both"/>
        <w:rPr>
          <w:rFonts w:ascii="Century Gothic" w:eastAsia="Times New Roman" w:hAnsi="Century Gothic" w:cs="Tahoma"/>
          <w:sz w:val="24"/>
          <w:szCs w:val="24"/>
        </w:rPr>
      </w:pPr>
      <w:r w:rsidRPr="00012C26">
        <w:rPr>
          <w:rFonts w:ascii="Century Gothic" w:hAnsi="Century Gothic"/>
          <w:sz w:val="24"/>
          <w:szCs w:val="24"/>
        </w:rPr>
        <w:t xml:space="preserve">A report was prepared and forwarded to the DPP on </w:t>
      </w:r>
      <w:r w:rsidR="000B43B1">
        <w:rPr>
          <w:rFonts w:ascii="Century Gothic" w:hAnsi="Century Gothic"/>
          <w:bCs/>
          <w:sz w:val="24"/>
          <w:szCs w:val="24"/>
          <w:lang w:val="en-US"/>
        </w:rPr>
        <w:t>25</w:t>
      </w:r>
      <w:r w:rsidRPr="00012C26">
        <w:rPr>
          <w:rFonts w:ascii="Century Gothic" w:hAnsi="Century Gothic"/>
          <w:bCs/>
          <w:sz w:val="24"/>
          <w:szCs w:val="24"/>
          <w:vertAlign w:val="superscript"/>
          <w:lang w:val="en-US"/>
        </w:rPr>
        <w:t>th</w:t>
      </w:r>
      <w:r w:rsidR="002E754B" w:rsidRPr="00012C26">
        <w:rPr>
          <w:rFonts w:ascii="Century Gothic" w:hAnsi="Century Gothic"/>
          <w:bCs/>
          <w:sz w:val="24"/>
          <w:szCs w:val="24"/>
          <w:lang w:val="en-US"/>
        </w:rPr>
        <w:t xml:space="preserve"> </w:t>
      </w:r>
      <w:r w:rsidR="000B43B1">
        <w:rPr>
          <w:rFonts w:ascii="Century Gothic" w:hAnsi="Century Gothic"/>
          <w:bCs/>
          <w:sz w:val="24"/>
          <w:szCs w:val="24"/>
          <w:lang w:val="en-US"/>
        </w:rPr>
        <w:t>May</w:t>
      </w:r>
      <w:r w:rsidRPr="00012C26">
        <w:rPr>
          <w:rFonts w:ascii="Century Gothic" w:hAnsi="Century Gothic"/>
          <w:bCs/>
          <w:sz w:val="24"/>
          <w:szCs w:val="24"/>
          <w:lang w:val="en-US"/>
        </w:rPr>
        <w:t xml:space="preserve"> 202</w:t>
      </w:r>
      <w:r w:rsidR="000B43B1">
        <w:rPr>
          <w:rFonts w:ascii="Century Gothic" w:hAnsi="Century Gothic"/>
          <w:bCs/>
          <w:sz w:val="24"/>
          <w:szCs w:val="24"/>
          <w:lang w:val="en-US"/>
        </w:rPr>
        <w:t>1</w:t>
      </w:r>
      <w:r w:rsidRPr="00012C26">
        <w:rPr>
          <w:rFonts w:ascii="Century Gothic" w:hAnsi="Century Gothic"/>
          <w:bCs/>
          <w:sz w:val="24"/>
          <w:szCs w:val="24"/>
          <w:lang w:val="en-US"/>
        </w:rPr>
        <w:t xml:space="preserve"> </w:t>
      </w:r>
      <w:r w:rsidRPr="00012C26">
        <w:rPr>
          <w:rFonts w:ascii="Century Gothic" w:hAnsi="Century Gothic" w:cs="Tahoma"/>
          <w:bCs/>
          <w:sz w:val="24"/>
          <w:szCs w:val="24"/>
        </w:rPr>
        <w:t>with recommendation tha</w:t>
      </w:r>
      <w:r w:rsidR="00A66A89" w:rsidRPr="00012C26">
        <w:rPr>
          <w:rFonts w:ascii="Century Gothic" w:hAnsi="Century Gothic" w:cs="Tahoma"/>
          <w:bCs/>
          <w:sz w:val="24"/>
          <w:szCs w:val="24"/>
        </w:rPr>
        <w:t xml:space="preserve">t the </w:t>
      </w:r>
      <w:r w:rsidR="000B43B1">
        <w:rPr>
          <w:rFonts w:ascii="Century Gothic" w:hAnsi="Century Gothic" w:cs="Tahoma"/>
          <w:bCs/>
          <w:sz w:val="24"/>
          <w:szCs w:val="24"/>
        </w:rPr>
        <w:t xml:space="preserve">Human Resources Officer </w:t>
      </w:r>
      <w:r w:rsidR="000B43B1" w:rsidRPr="00012C26">
        <w:rPr>
          <w:rFonts w:ascii="Century Gothic" w:hAnsi="Century Gothic" w:cs="Tahoma"/>
          <w:bCs/>
          <w:sz w:val="24"/>
          <w:szCs w:val="24"/>
        </w:rPr>
        <w:t>be</w:t>
      </w:r>
      <w:r w:rsidRPr="00012C26">
        <w:rPr>
          <w:rFonts w:ascii="Century Gothic" w:hAnsi="Century Gothic" w:cs="Tahoma"/>
          <w:bCs/>
          <w:sz w:val="24"/>
          <w:szCs w:val="24"/>
        </w:rPr>
        <w:t xml:space="preserve"> charged </w:t>
      </w:r>
      <w:bookmarkStart w:id="3" w:name="_Hlk53406108"/>
      <w:r w:rsidRPr="00012C26">
        <w:rPr>
          <w:rFonts w:ascii="Century Gothic" w:hAnsi="Century Gothic" w:cs="Tahoma"/>
          <w:bCs/>
          <w:sz w:val="24"/>
          <w:szCs w:val="24"/>
        </w:rPr>
        <w:t xml:space="preserve">with </w:t>
      </w:r>
      <w:r w:rsidR="000B43B1">
        <w:rPr>
          <w:rFonts w:ascii="Century Gothic" w:hAnsi="Century Gothic"/>
          <w:sz w:val="24"/>
          <w:szCs w:val="24"/>
        </w:rPr>
        <w:t>three</w:t>
      </w:r>
      <w:r w:rsidRPr="00012C26">
        <w:rPr>
          <w:rFonts w:ascii="Century Gothic" w:hAnsi="Century Gothic"/>
          <w:sz w:val="24"/>
          <w:szCs w:val="24"/>
        </w:rPr>
        <w:t xml:space="preserve"> counts of </w:t>
      </w:r>
      <w:r w:rsidRPr="00012C26">
        <w:rPr>
          <w:rFonts w:ascii="Century Gothic" w:hAnsi="Century Gothic"/>
          <w:sz w:val="24"/>
          <w:szCs w:val="24"/>
          <w:lang w:val="en-US"/>
        </w:rPr>
        <w:t xml:space="preserve">receiving a bribe contrary to Section 6(1) as read with Section 18(1) &amp; (2) of </w:t>
      </w:r>
      <w:r w:rsidR="001128BB" w:rsidRPr="00012C26">
        <w:rPr>
          <w:rFonts w:ascii="Century Gothic" w:hAnsi="Century Gothic"/>
          <w:sz w:val="24"/>
          <w:szCs w:val="24"/>
          <w:lang w:val="en-US"/>
        </w:rPr>
        <w:t>the Bribery Act No. 47 of 2016</w:t>
      </w:r>
      <w:r w:rsidR="001128BB" w:rsidRPr="000B43B1">
        <w:rPr>
          <w:rFonts w:ascii="Century Gothic" w:hAnsi="Century Gothic"/>
          <w:color w:val="000000" w:themeColor="text1"/>
          <w:sz w:val="24"/>
          <w:szCs w:val="24"/>
          <w:lang w:val="en-US"/>
        </w:rPr>
        <w:t>.</w:t>
      </w:r>
      <w:r w:rsidR="00A75787">
        <w:rPr>
          <w:rFonts w:ascii="Century Gothic" w:hAnsi="Century Gothic"/>
          <w:color w:val="000000" w:themeColor="text1"/>
          <w:sz w:val="24"/>
          <w:szCs w:val="24"/>
          <w:lang w:val="en-US"/>
        </w:rPr>
        <w:t xml:space="preserve"> </w:t>
      </w:r>
      <w:r w:rsidR="000B43B1">
        <w:rPr>
          <w:rFonts w:ascii="Century Gothic" w:hAnsi="Century Gothic"/>
          <w:color w:val="000000" w:themeColor="text1"/>
          <w:sz w:val="24"/>
          <w:szCs w:val="24"/>
          <w:lang w:val="en-US"/>
        </w:rPr>
        <w:t>It was also recommended that an administrative action be taken against the officer for breaching her obligation under L</w:t>
      </w:r>
      <w:r w:rsidR="00F606E7">
        <w:rPr>
          <w:rFonts w:ascii="Century Gothic" w:hAnsi="Century Gothic"/>
          <w:color w:val="000000" w:themeColor="text1"/>
          <w:sz w:val="24"/>
          <w:szCs w:val="24"/>
          <w:lang w:val="en-US"/>
        </w:rPr>
        <w:t xml:space="preserve">eadership and </w:t>
      </w:r>
      <w:r w:rsidR="000B43B1">
        <w:rPr>
          <w:rFonts w:ascii="Century Gothic" w:hAnsi="Century Gothic"/>
          <w:color w:val="000000" w:themeColor="text1"/>
          <w:sz w:val="24"/>
          <w:szCs w:val="24"/>
          <w:lang w:val="en-US"/>
        </w:rPr>
        <w:t>I</w:t>
      </w:r>
      <w:r w:rsidR="00F606E7">
        <w:rPr>
          <w:rFonts w:ascii="Century Gothic" w:hAnsi="Century Gothic"/>
          <w:color w:val="000000" w:themeColor="text1"/>
          <w:sz w:val="24"/>
          <w:szCs w:val="24"/>
          <w:lang w:val="en-US"/>
        </w:rPr>
        <w:t xml:space="preserve">ntegrity </w:t>
      </w:r>
      <w:r w:rsidR="000B43B1">
        <w:rPr>
          <w:rFonts w:ascii="Century Gothic" w:hAnsi="Century Gothic"/>
          <w:color w:val="000000" w:themeColor="text1"/>
          <w:sz w:val="24"/>
          <w:szCs w:val="24"/>
          <w:lang w:val="en-US"/>
        </w:rPr>
        <w:t>A</w:t>
      </w:r>
      <w:r w:rsidR="00F606E7">
        <w:rPr>
          <w:rFonts w:ascii="Century Gothic" w:hAnsi="Century Gothic"/>
          <w:color w:val="000000" w:themeColor="text1"/>
          <w:sz w:val="24"/>
          <w:szCs w:val="24"/>
          <w:lang w:val="en-US"/>
        </w:rPr>
        <w:t>ct,2012</w:t>
      </w:r>
      <w:r w:rsidR="000B43B1">
        <w:rPr>
          <w:rFonts w:ascii="Century Gothic" w:hAnsi="Century Gothic"/>
          <w:color w:val="000000" w:themeColor="text1"/>
          <w:sz w:val="24"/>
          <w:szCs w:val="24"/>
          <w:lang w:val="en-US"/>
        </w:rPr>
        <w:t>.</w:t>
      </w:r>
    </w:p>
    <w:bookmarkEnd w:id="3"/>
    <w:p w14:paraId="7BBCE66D" w14:textId="69FB6C4D" w:rsidR="00762401" w:rsidRPr="00E750C8" w:rsidRDefault="00762401" w:rsidP="00E750C8">
      <w:pPr>
        <w:pStyle w:val="NoSpacing"/>
      </w:pPr>
    </w:p>
    <w:p w14:paraId="1AE67288" w14:textId="7CD20A53" w:rsidR="007F3DC8" w:rsidRDefault="007F3DC8">
      <w:pPr>
        <w:spacing w:after="0" w:line="360" w:lineRule="auto"/>
        <w:jc w:val="both"/>
        <w:rPr>
          <w:rFonts w:ascii="Century Gothic" w:eastAsia="Times New Roman" w:hAnsi="Century Gothic" w:cs="Tahoma"/>
          <w:sz w:val="24"/>
          <w:szCs w:val="24"/>
        </w:rPr>
      </w:pPr>
      <w:r>
        <w:rPr>
          <w:rFonts w:ascii="Century Gothic" w:eastAsia="Times New Roman" w:hAnsi="Century Gothic" w:cs="Tahoma"/>
          <w:sz w:val="24"/>
          <w:szCs w:val="24"/>
        </w:rPr>
        <w:t>The Commission is awaiting the DPP’</w:t>
      </w:r>
      <w:r w:rsidR="002D1A67">
        <w:rPr>
          <w:rFonts w:ascii="Century Gothic" w:eastAsia="Times New Roman" w:hAnsi="Century Gothic" w:cs="Tahoma"/>
          <w:sz w:val="24"/>
          <w:szCs w:val="24"/>
        </w:rPr>
        <w:t>s</w:t>
      </w:r>
      <w:r>
        <w:rPr>
          <w:rFonts w:ascii="Century Gothic" w:eastAsia="Times New Roman" w:hAnsi="Century Gothic" w:cs="Tahoma"/>
          <w:sz w:val="24"/>
          <w:szCs w:val="24"/>
        </w:rPr>
        <w:t xml:space="preserve"> response.</w:t>
      </w:r>
    </w:p>
    <w:p w14:paraId="20E30518" w14:textId="77777777" w:rsidR="003846EC" w:rsidRDefault="003846EC" w:rsidP="003846EC">
      <w:pPr>
        <w:pStyle w:val="NoSpacing"/>
      </w:pPr>
    </w:p>
    <w:p w14:paraId="140E2F19" w14:textId="77777777" w:rsidR="0065088E" w:rsidRPr="0065088E" w:rsidRDefault="0065088E" w:rsidP="0065088E">
      <w:pPr>
        <w:pStyle w:val="ListParagraph"/>
        <w:spacing w:line="360" w:lineRule="auto"/>
        <w:jc w:val="both"/>
        <w:rPr>
          <w:rFonts w:ascii="Century Gothic" w:hAnsi="Century Gothic" w:cstheme="minorHAnsi"/>
          <w:b/>
          <w:color w:val="000000" w:themeColor="text1"/>
          <w:sz w:val="8"/>
          <w:szCs w:val="8"/>
        </w:rPr>
      </w:pPr>
    </w:p>
    <w:p w14:paraId="4A00A13F" w14:textId="7600B434" w:rsidR="007F3DC8" w:rsidRPr="007F3DC8" w:rsidRDefault="00EE3A0A" w:rsidP="007F3DC8">
      <w:pPr>
        <w:pStyle w:val="ListParagraph"/>
        <w:numPr>
          <w:ilvl w:val="0"/>
          <w:numId w:val="21"/>
        </w:numPr>
        <w:spacing w:line="360" w:lineRule="auto"/>
        <w:jc w:val="both"/>
        <w:rPr>
          <w:rFonts w:ascii="Century Gothic" w:hAnsi="Century Gothic" w:cstheme="minorHAnsi"/>
          <w:b/>
          <w:color w:val="000000" w:themeColor="text1"/>
          <w:sz w:val="24"/>
          <w:szCs w:val="24"/>
        </w:rPr>
      </w:pPr>
      <w:r w:rsidRPr="00EE3A0A">
        <w:rPr>
          <w:rFonts w:ascii="Century Gothic" w:hAnsi="Century Gothic" w:cstheme="minorHAnsi"/>
          <w:b/>
          <w:color w:val="000000" w:themeColor="text1"/>
          <w:sz w:val="24"/>
          <w:szCs w:val="24"/>
        </w:rPr>
        <w:t>EACC/OPS/INQ/154/2019</w:t>
      </w:r>
    </w:p>
    <w:p w14:paraId="37D24EFF" w14:textId="77777777" w:rsidR="00EE3A0A" w:rsidRDefault="00EE3A0A">
      <w:pPr>
        <w:spacing w:line="360" w:lineRule="auto"/>
        <w:jc w:val="both"/>
        <w:rPr>
          <w:rFonts w:ascii="Century Gothic" w:hAnsi="Century Gothic" w:cstheme="minorHAnsi"/>
          <w:b/>
          <w:color w:val="000000" w:themeColor="text1"/>
          <w:sz w:val="24"/>
          <w:szCs w:val="24"/>
        </w:rPr>
      </w:pPr>
      <w:r>
        <w:rPr>
          <w:rFonts w:ascii="Century Gothic" w:hAnsi="Century Gothic" w:cstheme="minorHAnsi"/>
          <w:b/>
          <w:color w:val="000000" w:themeColor="text1"/>
          <w:sz w:val="24"/>
          <w:szCs w:val="24"/>
        </w:rPr>
        <w:t>INQUIRY INTO ALLEGATIONS OF CORRUPTION AGAINST THE CHAIRMAN OF KITENGELA SACCO FOR OFFERING A BRIBE OF KSHS 20,000/= TO THE DEPUTY DIRECTOR IN CHARGE OF COMPLIANCE AND LICENCING AT THE NATIONAL TRANSPORT AND SAFETY AUTHORITY (NTSA)</w:t>
      </w:r>
    </w:p>
    <w:p w14:paraId="1A2D5EFC" w14:textId="1B10FB6B" w:rsidR="00EE3A0A" w:rsidRDefault="00EE3A0A">
      <w:pPr>
        <w:spacing w:line="360" w:lineRule="auto"/>
        <w:jc w:val="both"/>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 xml:space="preserve">The Commission commenced this Investigation after it received a report that the Chairman of </w:t>
      </w:r>
      <w:proofErr w:type="spellStart"/>
      <w:r>
        <w:rPr>
          <w:rFonts w:ascii="Century Gothic" w:hAnsi="Century Gothic" w:cstheme="minorHAnsi"/>
          <w:color w:val="000000" w:themeColor="text1"/>
          <w:sz w:val="24"/>
          <w:szCs w:val="24"/>
        </w:rPr>
        <w:t>Kitengela</w:t>
      </w:r>
      <w:proofErr w:type="spellEnd"/>
      <w:r>
        <w:rPr>
          <w:rFonts w:ascii="Century Gothic" w:hAnsi="Century Gothic" w:cstheme="minorHAnsi"/>
          <w:color w:val="000000" w:themeColor="text1"/>
          <w:sz w:val="24"/>
          <w:szCs w:val="24"/>
        </w:rPr>
        <w:t xml:space="preserve"> Sacco had offered a bribe of </w:t>
      </w:r>
      <w:proofErr w:type="spellStart"/>
      <w:r>
        <w:rPr>
          <w:rFonts w:ascii="Century Gothic" w:hAnsi="Century Gothic" w:cstheme="minorHAnsi"/>
          <w:color w:val="000000" w:themeColor="text1"/>
          <w:sz w:val="24"/>
          <w:szCs w:val="24"/>
        </w:rPr>
        <w:t>Kshs</w:t>
      </w:r>
      <w:proofErr w:type="spellEnd"/>
      <w:r>
        <w:rPr>
          <w:rFonts w:ascii="Century Gothic" w:hAnsi="Century Gothic" w:cstheme="minorHAnsi"/>
          <w:color w:val="000000" w:themeColor="text1"/>
          <w:sz w:val="24"/>
          <w:szCs w:val="24"/>
        </w:rPr>
        <w:t xml:space="preserve"> 20,000/= to the Deputy Director in Charge of Compliance and Licencing at the NTSA as an inducement for the Passenger Service Vehicles operating within </w:t>
      </w:r>
      <w:proofErr w:type="spellStart"/>
      <w:r>
        <w:rPr>
          <w:rFonts w:ascii="Century Gothic" w:hAnsi="Century Gothic" w:cstheme="minorHAnsi"/>
          <w:color w:val="000000" w:themeColor="text1"/>
          <w:sz w:val="24"/>
          <w:szCs w:val="24"/>
        </w:rPr>
        <w:t>Kitengela</w:t>
      </w:r>
      <w:proofErr w:type="spellEnd"/>
      <w:r>
        <w:rPr>
          <w:rFonts w:ascii="Century Gothic" w:hAnsi="Century Gothic" w:cstheme="minorHAnsi"/>
          <w:color w:val="000000" w:themeColor="text1"/>
          <w:sz w:val="24"/>
          <w:szCs w:val="24"/>
        </w:rPr>
        <w:t xml:space="preserve"> route to operate business contrary to Rule 5(1) of The Public Service Vehicles Regulations, 2013</w:t>
      </w:r>
      <w:r w:rsidR="004B7A7F">
        <w:rPr>
          <w:rFonts w:ascii="Century Gothic" w:hAnsi="Century Gothic" w:cstheme="minorHAnsi"/>
          <w:color w:val="000000" w:themeColor="text1"/>
          <w:sz w:val="24"/>
          <w:szCs w:val="24"/>
        </w:rPr>
        <w:t>.</w:t>
      </w:r>
    </w:p>
    <w:p w14:paraId="48137B9F" w14:textId="77777777" w:rsidR="00FA4F68" w:rsidRDefault="00EE3A0A" w:rsidP="00FA4F68">
      <w:pPr>
        <w:spacing w:line="360" w:lineRule="auto"/>
        <w:jc w:val="both"/>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lastRenderedPageBreak/>
        <w:t xml:space="preserve">Investigations established that in furtherance of its mandate NTSA wrote a letter to the Chairman of the </w:t>
      </w:r>
      <w:proofErr w:type="spellStart"/>
      <w:r>
        <w:rPr>
          <w:rFonts w:ascii="Century Gothic" w:hAnsi="Century Gothic" w:cstheme="minorHAnsi"/>
          <w:color w:val="000000" w:themeColor="text1"/>
          <w:sz w:val="24"/>
          <w:szCs w:val="24"/>
        </w:rPr>
        <w:t>Kitengela</w:t>
      </w:r>
      <w:proofErr w:type="spellEnd"/>
      <w:r>
        <w:rPr>
          <w:rFonts w:ascii="Century Gothic" w:hAnsi="Century Gothic" w:cstheme="minorHAnsi"/>
          <w:color w:val="000000" w:themeColor="text1"/>
          <w:sz w:val="24"/>
          <w:szCs w:val="24"/>
        </w:rPr>
        <w:t xml:space="preserve"> Sacco which was based on an audit which had been carried out by NTSA and which revealed that </w:t>
      </w:r>
      <w:proofErr w:type="spellStart"/>
      <w:r>
        <w:rPr>
          <w:rFonts w:ascii="Century Gothic" w:hAnsi="Century Gothic" w:cstheme="minorHAnsi"/>
          <w:color w:val="000000" w:themeColor="text1"/>
          <w:sz w:val="24"/>
          <w:szCs w:val="24"/>
        </w:rPr>
        <w:t>Kitengela</w:t>
      </w:r>
      <w:proofErr w:type="spellEnd"/>
      <w:r>
        <w:rPr>
          <w:rFonts w:ascii="Century Gothic" w:hAnsi="Century Gothic" w:cstheme="minorHAnsi"/>
          <w:color w:val="000000" w:themeColor="text1"/>
          <w:sz w:val="24"/>
          <w:szCs w:val="24"/>
        </w:rPr>
        <w:t xml:space="preserve"> Sacco had listed in their Sacco portal Ten (10) Lorries in their fleet as a disguise to meet the threshold of a bare minimum of Thirty (30) serviceable Passenger Service Vehicles </w:t>
      </w:r>
    </w:p>
    <w:p w14:paraId="35DE37B5" w14:textId="4A8F218A" w:rsidR="00EE3A0A" w:rsidRDefault="00FA4F68">
      <w:pPr>
        <w:spacing w:line="360" w:lineRule="auto"/>
        <w:jc w:val="both"/>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 xml:space="preserve">Investigations were conducted </w:t>
      </w:r>
      <w:r w:rsidR="00EE3A0A">
        <w:rPr>
          <w:rFonts w:ascii="Century Gothic" w:hAnsi="Century Gothic" w:cstheme="minorHAnsi"/>
          <w:color w:val="000000" w:themeColor="text1"/>
          <w:sz w:val="24"/>
          <w:szCs w:val="24"/>
        </w:rPr>
        <w:t xml:space="preserve">whereupon the Chairman of </w:t>
      </w:r>
      <w:proofErr w:type="spellStart"/>
      <w:r w:rsidR="00EE3A0A">
        <w:rPr>
          <w:rFonts w:ascii="Century Gothic" w:hAnsi="Century Gothic" w:cstheme="minorHAnsi"/>
          <w:color w:val="000000" w:themeColor="text1"/>
          <w:sz w:val="24"/>
          <w:szCs w:val="24"/>
        </w:rPr>
        <w:t>Kitengela</w:t>
      </w:r>
      <w:proofErr w:type="spellEnd"/>
      <w:r w:rsidR="00EE3A0A">
        <w:rPr>
          <w:rFonts w:ascii="Century Gothic" w:hAnsi="Century Gothic" w:cstheme="minorHAnsi"/>
          <w:color w:val="000000" w:themeColor="text1"/>
          <w:sz w:val="24"/>
          <w:szCs w:val="24"/>
        </w:rPr>
        <w:t xml:space="preserve"> Sacco was arrested while giving a bribe of </w:t>
      </w:r>
      <w:proofErr w:type="spellStart"/>
      <w:r w:rsidR="00EE3A0A">
        <w:rPr>
          <w:rFonts w:ascii="Century Gothic" w:hAnsi="Century Gothic" w:cstheme="minorHAnsi"/>
          <w:color w:val="000000" w:themeColor="text1"/>
          <w:sz w:val="24"/>
          <w:szCs w:val="24"/>
        </w:rPr>
        <w:t>Kshs</w:t>
      </w:r>
      <w:proofErr w:type="spellEnd"/>
      <w:r w:rsidR="00EE3A0A">
        <w:rPr>
          <w:rFonts w:ascii="Century Gothic" w:hAnsi="Century Gothic" w:cstheme="minorHAnsi"/>
          <w:color w:val="000000" w:themeColor="text1"/>
          <w:sz w:val="24"/>
          <w:szCs w:val="24"/>
        </w:rPr>
        <w:t xml:space="preserve"> 20,000/= to the Deputy Director and Head of Licensing at NTSA.</w:t>
      </w:r>
    </w:p>
    <w:p w14:paraId="24EAC795" w14:textId="0A3780AB" w:rsidR="00E40C0D" w:rsidRDefault="00EE3A0A" w:rsidP="00701C90">
      <w:pPr>
        <w:spacing w:line="360" w:lineRule="auto"/>
        <w:jc w:val="both"/>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On April, 2020 a report was compiled and forwarded to DPP with recommendations that the suspect be charged with giving a bribe contrary to section 5{1} as read with section 18 of the Bribery Act.</w:t>
      </w:r>
    </w:p>
    <w:p w14:paraId="0E4FD3FA" w14:textId="77777777" w:rsidR="00DD3A1C" w:rsidRPr="0065088E" w:rsidRDefault="00DD3A1C" w:rsidP="00DD3A1C">
      <w:pPr>
        <w:pStyle w:val="NoSpacing"/>
        <w:rPr>
          <w:sz w:val="6"/>
          <w:szCs w:val="6"/>
        </w:rPr>
      </w:pPr>
    </w:p>
    <w:p w14:paraId="168A5D67" w14:textId="04A6683B" w:rsidR="00DD3A1C" w:rsidRDefault="00E40C0D" w:rsidP="005F2D90">
      <w:pPr>
        <w:tabs>
          <w:tab w:val="left" w:pos="270"/>
        </w:tabs>
        <w:spacing w:after="200" w:line="360" w:lineRule="auto"/>
        <w:jc w:val="both"/>
        <w:rPr>
          <w:rFonts w:ascii="Century Gothic" w:eastAsia="Calibri" w:hAnsi="Century Gothic" w:cs="Times New Roman"/>
          <w:bCs/>
          <w:color w:val="000000" w:themeColor="text1"/>
          <w:sz w:val="24"/>
          <w:szCs w:val="24"/>
          <w:lang w:val="en-US"/>
        </w:rPr>
      </w:pPr>
      <w:r w:rsidRPr="001608AB">
        <w:rPr>
          <w:rFonts w:ascii="Century Gothic" w:hAnsi="Century Gothic"/>
          <w:sz w:val="24"/>
          <w:szCs w:val="24"/>
          <w:lang w:val="en-US"/>
        </w:rPr>
        <w:t xml:space="preserve">On </w:t>
      </w:r>
      <w:r>
        <w:rPr>
          <w:rFonts w:ascii="Century Gothic" w:hAnsi="Century Gothic"/>
          <w:sz w:val="24"/>
          <w:szCs w:val="24"/>
          <w:lang w:val="en-US"/>
        </w:rPr>
        <w:t>24</w:t>
      </w:r>
      <w:r w:rsidRPr="001608AB">
        <w:rPr>
          <w:rFonts w:ascii="Century Gothic" w:hAnsi="Century Gothic"/>
          <w:sz w:val="24"/>
          <w:szCs w:val="24"/>
          <w:vertAlign w:val="superscript"/>
          <w:lang w:val="en-US"/>
        </w:rPr>
        <w:t>th</w:t>
      </w:r>
      <w:r w:rsidRPr="001608AB">
        <w:rPr>
          <w:rFonts w:ascii="Century Gothic" w:hAnsi="Century Gothic"/>
          <w:sz w:val="24"/>
          <w:szCs w:val="24"/>
          <w:lang w:val="en-US"/>
        </w:rPr>
        <w:t xml:space="preserve"> </w:t>
      </w:r>
      <w:r>
        <w:rPr>
          <w:rFonts w:ascii="Century Gothic" w:hAnsi="Century Gothic"/>
          <w:sz w:val="24"/>
          <w:szCs w:val="24"/>
          <w:lang w:val="en-US"/>
        </w:rPr>
        <w:t xml:space="preserve">May </w:t>
      </w:r>
      <w:r w:rsidRPr="001608AB">
        <w:rPr>
          <w:rFonts w:ascii="Century Gothic" w:hAnsi="Century Gothic"/>
          <w:sz w:val="24"/>
          <w:szCs w:val="24"/>
          <w:lang w:val="en-US"/>
        </w:rPr>
        <w:t>202</w:t>
      </w:r>
      <w:r>
        <w:rPr>
          <w:rFonts w:ascii="Century Gothic" w:hAnsi="Century Gothic"/>
          <w:sz w:val="24"/>
          <w:szCs w:val="24"/>
          <w:lang w:val="en-US"/>
        </w:rPr>
        <w:t>1</w:t>
      </w:r>
      <w:r w:rsidRPr="001608AB">
        <w:rPr>
          <w:rFonts w:ascii="Century Gothic" w:hAnsi="Century Gothic"/>
          <w:sz w:val="24"/>
          <w:szCs w:val="24"/>
          <w:lang w:val="en-US"/>
        </w:rPr>
        <w:t xml:space="preserve">, the DPP returned the inquiry file </w:t>
      </w:r>
      <w:r>
        <w:rPr>
          <w:rFonts w:ascii="Century Gothic" w:hAnsi="Century Gothic"/>
          <w:sz w:val="24"/>
          <w:szCs w:val="24"/>
          <w:lang w:val="en-US"/>
        </w:rPr>
        <w:t xml:space="preserve">accepting </w:t>
      </w:r>
      <w:r w:rsidR="004B7A7F">
        <w:rPr>
          <w:rFonts w:ascii="Century Gothic" w:hAnsi="Century Gothic"/>
          <w:sz w:val="24"/>
          <w:szCs w:val="24"/>
          <w:lang w:val="en-US"/>
        </w:rPr>
        <w:t xml:space="preserve">the </w:t>
      </w:r>
      <w:r>
        <w:rPr>
          <w:rFonts w:ascii="Century Gothic" w:hAnsi="Century Gothic"/>
          <w:sz w:val="24"/>
          <w:szCs w:val="24"/>
          <w:lang w:val="en-US"/>
        </w:rPr>
        <w:t xml:space="preserve">recommendations for </w:t>
      </w:r>
      <w:r w:rsidR="00162A6C">
        <w:rPr>
          <w:rFonts w:ascii="Century Gothic" w:hAnsi="Century Gothic"/>
          <w:sz w:val="24"/>
          <w:szCs w:val="24"/>
          <w:lang w:val="en-US"/>
        </w:rPr>
        <w:t>prosecution</w:t>
      </w:r>
      <w:r>
        <w:rPr>
          <w:rFonts w:ascii="Century Gothic" w:eastAsia="Calibri" w:hAnsi="Century Gothic" w:cs="Times New Roman"/>
          <w:bCs/>
          <w:color w:val="000000" w:themeColor="text1"/>
          <w:sz w:val="24"/>
          <w:szCs w:val="24"/>
          <w:lang w:val="en-US"/>
        </w:rPr>
        <w:t xml:space="preserve">.    </w:t>
      </w:r>
    </w:p>
    <w:p w14:paraId="3D65FC3A" w14:textId="42033322" w:rsidR="0065088E" w:rsidRPr="005F2D90" w:rsidRDefault="0065088E" w:rsidP="003846EC">
      <w:pPr>
        <w:pStyle w:val="NoSpacing"/>
      </w:pPr>
    </w:p>
    <w:p w14:paraId="33192ED0" w14:textId="1F4D9074" w:rsidR="00124DA4" w:rsidRPr="00632C1A" w:rsidRDefault="00124DA4">
      <w:pPr>
        <w:numPr>
          <w:ilvl w:val="0"/>
          <w:numId w:val="21"/>
        </w:numPr>
        <w:tabs>
          <w:tab w:val="left" w:pos="4140"/>
        </w:tabs>
        <w:spacing w:after="0" w:line="360" w:lineRule="auto"/>
        <w:contextualSpacing/>
        <w:jc w:val="both"/>
        <w:rPr>
          <w:rFonts w:ascii="Century Gothic" w:hAnsi="Century Gothic" w:cs="Tahoma"/>
          <w:b/>
          <w:bCs/>
          <w:color w:val="000000" w:themeColor="text1"/>
          <w:sz w:val="24"/>
          <w:szCs w:val="24"/>
        </w:rPr>
      </w:pPr>
      <w:r>
        <w:rPr>
          <w:rFonts w:ascii="Century Gothic" w:hAnsi="Century Gothic" w:cs="Tahoma"/>
          <w:b/>
          <w:bCs/>
          <w:color w:val="000000" w:themeColor="text1"/>
          <w:sz w:val="24"/>
          <w:szCs w:val="24"/>
        </w:rPr>
        <w:t>EACC/OPS/INQ/NO/48/2020</w:t>
      </w:r>
    </w:p>
    <w:p w14:paraId="6825B99A" w14:textId="77777777" w:rsidR="00124DA4" w:rsidRDefault="00124DA4">
      <w:pPr>
        <w:spacing w:line="360" w:lineRule="auto"/>
        <w:jc w:val="both"/>
        <w:rPr>
          <w:rFonts w:ascii="Century Gothic" w:hAnsi="Century Gothic" w:cstheme="minorHAnsi"/>
          <w:b/>
          <w:color w:val="000000" w:themeColor="text1"/>
          <w:sz w:val="24"/>
          <w:szCs w:val="24"/>
        </w:rPr>
      </w:pPr>
      <w:r w:rsidRPr="00632C1A">
        <w:rPr>
          <w:rFonts w:ascii="Century Gothic" w:hAnsi="Century Gothic" w:cs="Tahoma"/>
          <w:b/>
          <w:color w:val="000000" w:themeColor="text1"/>
          <w:sz w:val="24"/>
          <w:szCs w:val="24"/>
        </w:rPr>
        <w:t>INQUIRY</w:t>
      </w:r>
      <w:r>
        <w:rPr>
          <w:rFonts w:ascii="Century Gothic" w:hAnsi="Century Gothic" w:cstheme="minorHAnsi"/>
          <w:b/>
          <w:color w:val="000000" w:themeColor="text1"/>
          <w:sz w:val="24"/>
          <w:szCs w:val="24"/>
        </w:rPr>
        <w:t xml:space="preserve"> INTO AN ALLEGATION OF CORRUPTION AGAINST AN EMPLOYEE OF KIAMBU WATER &amp; SEWERAGE COMPANY LTD</w:t>
      </w:r>
    </w:p>
    <w:p w14:paraId="0A4E3332" w14:textId="61ABC1D5" w:rsidR="00124DA4" w:rsidRDefault="00124DA4">
      <w:pPr>
        <w:spacing w:line="360" w:lineRule="auto"/>
        <w:jc w:val="both"/>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 xml:space="preserve">The Commission commenced this Investigation pursuant to a report that an employee of </w:t>
      </w:r>
      <w:proofErr w:type="spellStart"/>
      <w:r>
        <w:rPr>
          <w:rFonts w:ascii="Century Gothic" w:hAnsi="Century Gothic" w:cstheme="minorHAnsi"/>
          <w:color w:val="000000" w:themeColor="text1"/>
          <w:sz w:val="24"/>
          <w:szCs w:val="24"/>
        </w:rPr>
        <w:t>Kiambu</w:t>
      </w:r>
      <w:proofErr w:type="spellEnd"/>
      <w:r>
        <w:rPr>
          <w:rFonts w:ascii="Century Gothic" w:hAnsi="Century Gothic" w:cstheme="minorHAnsi"/>
          <w:color w:val="000000" w:themeColor="text1"/>
          <w:sz w:val="24"/>
          <w:szCs w:val="24"/>
        </w:rPr>
        <w:t xml:space="preserve"> Water &amp; Sewerage Company Ltd (KWCL), was requesting for a financial advantage of </w:t>
      </w:r>
      <w:proofErr w:type="spellStart"/>
      <w:r>
        <w:rPr>
          <w:rFonts w:ascii="Century Gothic" w:hAnsi="Century Gothic" w:cstheme="minorHAnsi"/>
          <w:color w:val="000000" w:themeColor="text1"/>
          <w:sz w:val="24"/>
          <w:szCs w:val="24"/>
        </w:rPr>
        <w:t>Kshs</w:t>
      </w:r>
      <w:proofErr w:type="spellEnd"/>
      <w:r>
        <w:rPr>
          <w:rFonts w:ascii="Century Gothic" w:hAnsi="Century Gothic" w:cstheme="minorHAnsi"/>
          <w:color w:val="000000" w:themeColor="text1"/>
          <w:sz w:val="24"/>
          <w:szCs w:val="24"/>
        </w:rPr>
        <w:t xml:space="preserve"> 10,000/= an amount which had been negotiated from </w:t>
      </w:r>
      <w:proofErr w:type="spellStart"/>
      <w:r>
        <w:rPr>
          <w:rFonts w:ascii="Century Gothic" w:hAnsi="Century Gothic" w:cstheme="minorHAnsi"/>
          <w:color w:val="000000" w:themeColor="text1"/>
          <w:sz w:val="24"/>
          <w:szCs w:val="24"/>
        </w:rPr>
        <w:t>Kshs</w:t>
      </w:r>
      <w:proofErr w:type="spellEnd"/>
      <w:r>
        <w:rPr>
          <w:rFonts w:ascii="Century Gothic" w:hAnsi="Century Gothic" w:cstheme="minorHAnsi"/>
          <w:color w:val="000000" w:themeColor="text1"/>
          <w:sz w:val="24"/>
          <w:szCs w:val="24"/>
        </w:rPr>
        <w:t xml:space="preserve"> 30,000/= in order for him to re-connect water at the complainant mother’s home in </w:t>
      </w:r>
      <w:proofErr w:type="spellStart"/>
      <w:r>
        <w:rPr>
          <w:rFonts w:ascii="Century Gothic" w:hAnsi="Century Gothic" w:cstheme="minorHAnsi"/>
          <w:color w:val="000000" w:themeColor="text1"/>
          <w:sz w:val="24"/>
          <w:szCs w:val="24"/>
        </w:rPr>
        <w:t>Kiambu</w:t>
      </w:r>
      <w:proofErr w:type="spellEnd"/>
      <w:r>
        <w:rPr>
          <w:rFonts w:ascii="Century Gothic" w:hAnsi="Century Gothic" w:cstheme="minorHAnsi"/>
          <w:color w:val="000000" w:themeColor="text1"/>
          <w:sz w:val="24"/>
          <w:szCs w:val="24"/>
        </w:rPr>
        <w:t>.</w:t>
      </w:r>
    </w:p>
    <w:p w14:paraId="750ECE5E" w14:textId="77777777" w:rsidR="00124DA4" w:rsidRDefault="00124DA4">
      <w:pPr>
        <w:spacing w:line="360" w:lineRule="auto"/>
        <w:jc w:val="both"/>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 xml:space="preserve">Investigation established that a Water Supply Assistant who is based at </w:t>
      </w:r>
      <w:proofErr w:type="spellStart"/>
      <w:r>
        <w:rPr>
          <w:rFonts w:ascii="Century Gothic" w:hAnsi="Century Gothic" w:cstheme="minorHAnsi"/>
          <w:color w:val="000000" w:themeColor="text1"/>
          <w:sz w:val="24"/>
          <w:szCs w:val="24"/>
        </w:rPr>
        <w:t>Gatundu</w:t>
      </w:r>
      <w:proofErr w:type="spellEnd"/>
      <w:r>
        <w:rPr>
          <w:rFonts w:ascii="Century Gothic" w:hAnsi="Century Gothic" w:cstheme="minorHAnsi"/>
          <w:color w:val="000000" w:themeColor="text1"/>
          <w:sz w:val="24"/>
          <w:szCs w:val="24"/>
        </w:rPr>
        <w:t xml:space="preserve"> Water and Sanitation Company which is under (KWCL), had demanded the said money.</w:t>
      </w:r>
    </w:p>
    <w:p w14:paraId="540FD7BF" w14:textId="017316DC" w:rsidR="00124DA4" w:rsidRDefault="007B67F4">
      <w:pPr>
        <w:spacing w:line="360" w:lineRule="auto"/>
        <w:jc w:val="both"/>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Investigations were conducted</w:t>
      </w:r>
      <w:r w:rsidR="00124DA4">
        <w:rPr>
          <w:rFonts w:ascii="Century Gothic" w:hAnsi="Century Gothic" w:cstheme="minorHAnsi"/>
          <w:color w:val="000000" w:themeColor="text1"/>
          <w:sz w:val="24"/>
          <w:szCs w:val="24"/>
        </w:rPr>
        <w:t xml:space="preserve"> whereupon the employee of </w:t>
      </w:r>
      <w:proofErr w:type="spellStart"/>
      <w:r w:rsidR="00124DA4">
        <w:rPr>
          <w:rFonts w:ascii="Century Gothic" w:hAnsi="Century Gothic" w:cstheme="minorHAnsi"/>
          <w:color w:val="000000" w:themeColor="text1"/>
          <w:sz w:val="24"/>
          <w:szCs w:val="24"/>
        </w:rPr>
        <w:t>Gatundu</w:t>
      </w:r>
      <w:proofErr w:type="spellEnd"/>
      <w:r w:rsidR="00124DA4">
        <w:rPr>
          <w:rFonts w:ascii="Century Gothic" w:hAnsi="Century Gothic" w:cstheme="minorHAnsi"/>
          <w:color w:val="000000" w:themeColor="text1"/>
          <w:sz w:val="24"/>
          <w:szCs w:val="24"/>
        </w:rPr>
        <w:t xml:space="preserve"> Water and Sanitation Company was arrested by the Commission’s Officers while receiving the aforesaid amount.</w:t>
      </w:r>
    </w:p>
    <w:p w14:paraId="7ED48DEE" w14:textId="38C82647" w:rsidR="00124DA4" w:rsidRDefault="00124DA4">
      <w:pPr>
        <w:spacing w:line="360" w:lineRule="auto"/>
        <w:jc w:val="both"/>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On 20</w:t>
      </w:r>
      <w:r w:rsidRPr="00745F25">
        <w:rPr>
          <w:rFonts w:ascii="Century Gothic" w:hAnsi="Century Gothic" w:cstheme="minorHAnsi"/>
          <w:color w:val="000000" w:themeColor="text1"/>
          <w:sz w:val="24"/>
          <w:szCs w:val="24"/>
          <w:vertAlign w:val="superscript"/>
        </w:rPr>
        <w:t>th</w:t>
      </w:r>
      <w:r>
        <w:rPr>
          <w:rFonts w:ascii="Century Gothic" w:hAnsi="Century Gothic" w:cstheme="minorHAnsi"/>
          <w:color w:val="000000" w:themeColor="text1"/>
          <w:sz w:val="24"/>
          <w:szCs w:val="24"/>
        </w:rPr>
        <w:t xml:space="preserve"> April, 2021 a report was compiled and forwarded to DPP with recommendations that the suspect be charged with </w:t>
      </w:r>
      <w:r w:rsidR="004B7A7F">
        <w:rPr>
          <w:rFonts w:ascii="Century Gothic" w:hAnsi="Century Gothic" w:cstheme="minorHAnsi"/>
          <w:color w:val="000000" w:themeColor="text1"/>
          <w:sz w:val="24"/>
          <w:szCs w:val="24"/>
        </w:rPr>
        <w:t xml:space="preserve">two counts of </w:t>
      </w:r>
      <w:r>
        <w:rPr>
          <w:rFonts w:ascii="Century Gothic" w:hAnsi="Century Gothic" w:cstheme="minorHAnsi"/>
          <w:color w:val="000000" w:themeColor="text1"/>
          <w:sz w:val="24"/>
          <w:szCs w:val="24"/>
        </w:rPr>
        <w:t xml:space="preserve">requesting for </w:t>
      </w:r>
      <w:r>
        <w:rPr>
          <w:rFonts w:ascii="Century Gothic" w:hAnsi="Century Gothic" w:cstheme="minorHAnsi"/>
          <w:color w:val="000000" w:themeColor="text1"/>
          <w:sz w:val="24"/>
          <w:szCs w:val="24"/>
        </w:rPr>
        <w:lastRenderedPageBreak/>
        <w:t>a bribe contrary to section 6</w:t>
      </w:r>
      <w:r w:rsidR="00E6276E">
        <w:rPr>
          <w:rFonts w:ascii="Century Gothic" w:hAnsi="Century Gothic" w:cstheme="minorHAnsi"/>
          <w:color w:val="000000" w:themeColor="text1"/>
          <w:sz w:val="24"/>
          <w:szCs w:val="24"/>
        </w:rPr>
        <w:t>)</w:t>
      </w:r>
      <w:r>
        <w:rPr>
          <w:rFonts w:ascii="Century Gothic" w:hAnsi="Century Gothic" w:cstheme="minorHAnsi"/>
          <w:color w:val="000000" w:themeColor="text1"/>
          <w:sz w:val="24"/>
          <w:szCs w:val="24"/>
        </w:rPr>
        <w:t>1</w:t>
      </w:r>
      <w:r w:rsidR="00E6276E">
        <w:rPr>
          <w:rFonts w:ascii="Century Gothic" w:hAnsi="Century Gothic" w:cstheme="minorHAnsi"/>
          <w:color w:val="000000" w:themeColor="text1"/>
          <w:sz w:val="24"/>
          <w:szCs w:val="24"/>
        </w:rPr>
        <w:t>)</w:t>
      </w:r>
      <w:r>
        <w:rPr>
          <w:rFonts w:ascii="Century Gothic" w:hAnsi="Century Gothic" w:cstheme="minorHAnsi"/>
          <w:color w:val="000000" w:themeColor="text1"/>
          <w:sz w:val="24"/>
          <w:szCs w:val="24"/>
        </w:rPr>
        <w:t xml:space="preserve"> </w:t>
      </w:r>
      <w:r w:rsidR="00E6276E">
        <w:rPr>
          <w:rFonts w:ascii="Century Gothic" w:hAnsi="Century Gothic" w:cstheme="minorHAnsi"/>
          <w:color w:val="000000" w:themeColor="text1"/>
          <w:sz w:val="24"/>
          <w:szCs w:val="24"/>
        </w:rPr>
        <w:t>(</w:t>
      </w:r>
      <w:r>
        <w:rPr>
          <w:rFonts w:ascii="Century Gothic" w:hAnsi="Century Gothic" w:cstheme="minorHAnsi"/>
          <w:color w:val="000000" w:themeColor="text1"/>
          <w:sz w:val="24"/>
          <w:szCs w:val="24"/>
        </w:rPr>
        <w:t>a</w:t>
      </w:r>
      <w:r w:rsidR="00E6276E">
        <w:rPr>
          <w:rFonts w:ascii="Century Gothic" w:hAnsi="Century Gothic" w:cstheme="minorHAnsi"/>
          <w:color w:val="000000" w:themeColor="text1"/>
          <w:sz w:val="24"/>
          <w:szCs w:val="24"/>
        </w:rPr>
        <w:t>)</w:t>
      </w:r>
      <w:r>
        <w:rPr>
          <w:rFonts w:ascii="Century Gothic" w:hAnsi="Century Gothic" w:cstheme="minorHAnsi"/>
          <w:color w:val="000000" w:themeColor="text1"/>
          <w:sz w:val="24"/>
          <w:szCs w:val="24"/>
        </w:rPr>
        <w:t xml:space="preserve"> as read with section 18 </w:t>
      </w:r>
      <w:r w:rsidR="00A75787">
        <w:rPr>
          <w:rFonts w:ascii="Century Gothic" w:hAnsi="Century Gothic" w:cstheme="minorHAnsi"/>
          <w:color w:val="000000" w:themeColor="text1"/>
          <w:sz w:val="24"/>
          <w:szCs w:val="24"/>
        </w:rPr>
        <w:t>(</w:t>
      </w:r>
      <w:r>
        <w:rPr>
          <w:rFonts w:ascii="Century Gothic" w:hAnsi="Century Gothic" w:cstheme="minorHAnsi"/>
          <w:color w:val="000000" w:themeColor="text1"/>
          <w:sz w:val="24"/>
          <w:szCs w:val="24"/>
        </w:rPr>
        <w:t>1</w:t>
      </w:r>
      <w:r w:rsidR="00A75787">
        <w:rPr>
          <w:rFonts w:ascii="Century Gothic" w:hAnsi="Century Gothic" w:cstheme="minorHAnsi"/>
          <w:color w:val="000000" w:themeColor="text1"/>
          <w:sz w:val="24"/>
          <w:szCs w:val="24"/>
        </w:rPr>
        <w:t>)</w:t>
      </w:r>
      <w:r>
        <w:rPr>
          <w:rFonts w:ascii="Century Gothic" w:hAnsi="Century Gothic" w:cstheme="minorHAnsi"/>
          <w:color w:val="000000" w:themeColor="text1"/>
          <w:sz w:val="24"/>
          <w:szCs w:val="24"/>
        </w:rPr>
        <w:t xml:space="preserve"> and </w:t>
      </w:r>
      <w:r w:rsidR="00A75787">
        <w:rPr>
          <w:rFonts w:ascii="Century Gothic" w:hAnsi="Century Gothic" w:cstheme="minorHAnsi"/>
          <w:color w:val="000000" w:themeColor="text1"/>
          <w:sz w:val="24"/>
          <w:szCs w:val="24"/>
        </w:rPr>
        <w:t>(</w:t>
      </w:r>
      <w:r>
        <w:rPr>
          <w:rFonts w:ascii="Century Gothic" w:hAnsi="Century Gothic" w:cstheme="minorHAnsi"/>
          <w:color w:val="000000" w:themeColor="text1"/>
          <w:sz w:val="24"/>
          <w:szCs w:val="24"/>
        </w:rPr>
        <w:t>2</w:t>
      </w:r>
      <w:r w:rsidR="00A75787">
        <w:rPr>
          <w:rFonts w:ascii="Century Gothic" w:hAnsi="Century Gothic" w:cstheme="minorHAnsi"/>
          <w:color w:val="000000" w:themeColor="text1"/>
          <w:sz w:val="24"/>
          <w:szCs w:val="24"/>
        </w:rPr>
        <w:t>)</w:t>
      </w:r>
      <w:r>
        <w:rPr>
          <w:rFonts w:ascii="Century Gothic" w:hAnsi="Century Gothic" w:cstheme="minorHAnsi"/>
          <w:color w:val="000000" w:themeColor="text1"/>
          <w:sz w:val="24"/>
          <w:szCs w:val="24"/>
        </w:rPr>
        <w:t xml:space="preserve"> of the Bribery Act.</w:t>
      </w:r>
    </w:p>
    <w:p w14:paraId="252186C0" w14:textId="5CD40B2A" w:rsidR="003846EC" w:rsidRPr="003846EC" w:rsidRDefault="00E91DD2" w:rsidP="003846EC">
      <w:pPr>
        <w:spacing w:line="360" w:lineRule="auto"/>
        <w:jc w:val="both"/>
        <w:rPr>
          <w:rFonts w:ascii="Century Gothic" w:hAnsi="Century Gothic" w:cstheme="minorHAnsi"/>
          <w:color w:val="000000" w:themeColor="text1"/>
          <w:sz w:val="24"/>
          <w:szCs w:val="24"/>
        </w:rPr>
      </w:pPr>
      <w:r w:rsidRPr="001608AB">
        <w:rPr>
          <w:rFonts w:ascii="Century Gothic" w:hAnsi="Century Gothic"/>
          <w:sz w:val="24"/>
          <w:szCs w:val="24"/>
          <w:lang w:val="en-US"/>
        </w:rPr>
        <w:t xml:space="preserve">On </w:t>
      </w:r>
      <w:r>
        <w:rPr>
          <w:rFonts w:ascii="Century Gothic" w:hAnsi="Century Gothic"/>
          <w:sz w:val="24"/>
          <w:szCs w:val="24"/>
          <w:lang w:val="en-US"/>
        </w:rPr>
        <w:t>28</w:t>
      </w:r>
      <w:r w:rsidRPr="001608AB">
        <w:rPr>
          <w:rFonts w:ascii="Century Gothic" w:hAnsi="Century Gothic"/>
          <w:sz w:val="24"/>
          <w:szCs w:val="24"/>
          <w:vertAlign w:val="superscript"/>
          <w:lang w:val="en-US"/>
        </w:rPr>
        <w:t>th</w:t>
      </w:r>
      <w:r>
        <w:rPr>
          <w:rFonts w:ascii="Century Gothic" w:hAnsi="Century Gothic"/>
          <w:sz w:val="24"/>
          <w:szCs w:val="24"/>
          <w:lang w:val="en-US"/>
        </w:rPr>
        <w:t xml:space="preserve"> June</w:t>
      </w:r>
      <w:r w:rsidRPr="001608AB">
        <w:rPr>
          <w:rFonts w:ascii="Century Gothic" w:hAnsi="Century Gothic"/>
          <w:sz w:val="24"/>
          <w:szCs w:val="24"/>
          <w:lang w:val="en-US"/>
        </w:rPr>
        <w:t xml:space="preserve"> 202</w:t>
      </w:r>
      <w:r>
        <w:rPr>
          <w:rFonts w:ascii="Century Gothic" w:hAnsi="Century Gothic"/>
          <w:sz w:val="24"/>
          <w:szCs w:val="24"/>
          <w:lang w:val="en-US"/>
        </w:rPr>
        <w:t>1</w:t>
      </w:r>
      <w:r w:rsidRPr="001608AB">
        <w:rPr>
          <w:rFonts w:ascii="Century Gothic" w:hAnsi="Century Gothic"/>
          <w:sz w:val="24"/>
          <w:szCs w:val="24"/>
          <w:lang w:val="en-US"/>
        </w:rPr>
        <w:t xml:space="preserve">, the DPP returned the inquiry file </w:t>
      </w:r>
      <w:r>
        <w:rPr>
          <w:rFonts w:ascii="Century Gothic" w:hAnsi="Century Gothic"/>
          <w:sz w:val="24"/>
          <w:szCs w:val="24"/>
          <w:lang w:val="en-US"/>
        </w:rPr>
        <w:t>accepting the recommendations for prosecution</w:t>
      </w:r>
      <w:r w:rsidR="00124DA4">
        <w:rPr>
          <w:rFonts w:ascii="Century Gothic" w:hAnsi="Century Gothic" w:cstheme="minorHAnsi"/>
          <w:color w:val="000000" w:themeColor="text1"/>
          <w:sz w:val="24"/>
          <w:szCs w:val="24"/>
        </w:rPr>
        <w:t>.</w:t>
      </w:r>
    </w:p>
    <w:p w14:paraId="40D3CA09" w14:textId="77777777" w:rsidR="008B60BE" w:rsidRPr="0065088E" w:rsidRDefault="008B60BE" w:rsidP="009123F2">
      <w:pPr>
        <w:pStyle w:val="NoSpacing"/>
        <w:rPr>
          <w:sz w:val="2"/>
          <w:szCs w:val="2"/>
        </w:rPr>
      </w:pPr>
    </w:p>
    <w:p w14:paraId="3BC15A2F" w14:textId="421B2FFB" w:rsidR="00762401" w:rsidRPr="00012C26" w:rsidRDefault="00762401">
      <w:pPr>
        <w:pStyle w:val="ListParagraph"/>
        <w:numPr>
          <w:ilvl w:val="0"/>
          <w:numId w:val="21"/>
        </w:numPr>
        <w:tabs>
          <w:tab w:val="left" w:pos="360"/>
        </w:tabs>
        <w:spacing w:after="0" w:line="360" w:lineRule="auto"/>
        <w:jc w:val="both"/>
        <w:rPr>
          <w:rFonts w:ascii="Century Gothic" w:eastAsia="Calibri" w:hAnsi="Century Gothic" w:cs="Times New Roman"/>
          <w:b/>
          <w:sz w:val="24"/>
          <w:szCs w:val="24"/>
          <w:lang w:val="en-US"/>
        </w:rPr>
      </w:pPr>
      <w:r w:rsidRPr="00012C26">
        <w:rPr>
          <w:rFonts w:ascii="Century Gothic" w:eastAsia="Calibri" w:hAnsi="Century Gothic" w:cs="Times New Roman"/>
          <w:b/>
          <w:sz w:val="24"/>
          <w:szCs w:val="24"/>
          <w:lang w:val="en-US"/>
        </w:rPr>
        <w:t>EACC</w:t>
      </w:r>
      <w:r w:rsidR="006E6012" w:rsidRPr="00012C26">
        <w:rPr>
          <w:rFonts w:ascii="Century Gothic" w:eastAsia="Calibri" w:hAnsi="Century Gothic" w:cs="Times New Roman"/>
          <w:b/>
          <w:sz w:val="24"/>
          <w:szCs w:val="24"/>
          <w:lang w:val="en-US"/>
        </w:rPr>
        <w:t xml:space="preserve"> </w:t>
      </w:r>
      <w:r w:rsidRPr="00012C26">
        <w:rPr>
          <w:rFonts w:ascii="Century Gothic" w:eastAsia="Calibri" w:hAnsi="Century Gothic" w:cs="Times New Roman"/>
          <w:b/>
          <w:sz w:val="24"/>
          <w:szCs w:val="24"/>
          <w:lang w:val="en-US"/>
        </w:rPr>
        <w:t>/OPS/INQ/</w:t>
      </w:r>
      <w:r w:rsidR="006E6012">
        <w:rPr>
          <w:rFonts w:ascii="Century Gothic" w:eastAsia="Calibri" w:hAnsi="Century Gothic" w:cs="Times New Roman"/>
          <w:b/>
          <w:sz w:val="24"/>
          <w:szCs w:val="24"/>
          <w:lang w:val="en-US"/>
        </w:rPr>
        <w:t>11</w:t>
      </w:r>
      <w:r w:rsidRPr="00012C26">
        <w:rPr>
          <w:rFonts w:ascii="Century Gothic" w:eastAsia="Calibri" w:hAnsi="Century Gothic" w:cs="Times New Roman"/>
          <w:b/>
          <w:sz w:val="24"/>
          <w:szCs w:val="24"/>
          <w:lang w:val="en-US"/>
        </w:rPr>
        <w:t>/20</w:t>
      </w:r>
      <w:r w:rsidR="006E6012">
        <w:rPr>
          <w:rFonts w:ascii="Century Gothic" w:eastAsia="Calibri" w:hAnsi="Century Gothic" w:cs="Times New Roman"/>
          <w:b/>
          <w:sz w:val="24"/>
          <w:szCs w:val="24"/>
          <w:lang w:val="en-US"/>
        </w:rPr>
        <w:t>20</w:t>
      </w:r>
    </w:p>
    <w:p w14:paraId="03AD8D2D" w14:textId="5B6BE947" w:rsidR="00762401" w:rsidRPr="00012C26" w:rsidRDefault="00762401">
      <w:pPr>
        <w:spacing w:after="0" w:line="360" w:lineRule="auto"/>
        <w:jc w:val="both"/>
        <w:rPr>
          <w:rFonts w:ascii="Century Gothic" w:hAnsi="Century Gothic" w:cstheme="minorHAnsi"/>
          <w:b/>
          <w:bCs/>
          <w:sz w:val="24"/>
          <w:szCs w:val="24"/>
        </w:rPr>
      </w:pPr>
      <w:r w:rsidRPr="00012C26">
        <w:rPr>
          <w:rFonts w:ascii="Century Gothic" w:hAnsi="Century Gothic" w:cstheme="minorHAnsi"/>
          <w:b/>
          <w:bCs/>
          <w:sz w:val="24"/>
          <w:szCs w:val="24"/>
        </w:rPr>
        <w:t>INQUIRY INTO ALLEGATIONS OF RE</w:t>
      </w:r>
      <w:r w:rsidR="00BE4FB5">
        <w:rPr>
          <w:rFonts w:ascii="Century Gothic" w:hAnsi="Century Gothic" w:cstheme="minorHAnsi"/>
          <w:b/>
          <w:bCs/>
          <w:sz w:val="24"/>
          <w:szCs w:val="24"/>
        </w:rPr>
        <w:t>CIEVING</w:t>
      </w:r>
      <w:r w:rsidRPr="00012C26">
        <w:rPr>
          <w:rFonts w:ascii="Century Gothic" w:hAnsi="Century Gothic" w:cstheme="minorHAnsi"/>
          <w:b/>
          <w:bCs/>
          <w:sz w:val="24"/>
          <w:szCs w:val="24"/>
        </w:rPr>
        <w:t xml:space="preserve"> A BRIBE BY AN </w:t>
      </w:r>
      <w:r w:rsidR="00BE4FB5">
        <w:rPr>
          <w:rFonts w:ascii="Century Gothic" w:hAnsi="Century Gothic" w:cstheme="minorHAnsi"/>
          <w:b/>
          <w:bCs/>
          <w:sz w:val="24"/>
          <w:szCs w:val="24"/>
        </w:rPr>
        <w:t>EMPLOYEE OF NAIROBI CITY COUNTY</w:t>
      </w:r>
    </w:p>
    <w:p w14:paraId="340DB17E" w14:textId="3DDBAE53" w:rsidR="00762401" w:rsidRDefault="00762401">
      <w:pPr>
        <w:spacing w:after="0" w:line="360" w:lineRule="auto"/>
        <w:jc w:val="both"/>
        <w:rPr>
          <w:rFonts w:ascii="Century Gothic" w:hAnsi="Century Gothic" w:cstheme="minorHAnsi"/>
          <w:sz w:val="24"/>
          <w:szCs w:val="24"/>
        </w:rPr>
      </w:pPr>
      <w:r w:rsidRPr="00012C26">
        <w:rPr>
          <w:rFonts w:ascii="Century Gothic" w:hAnsi="Century Gothic"/>
          <w:sz w:val="24"/>
          <w:szCs w:val="24"/>
          <w:lang w:val="en-US"/>
        </w:rPr>
        <w:t>The Commission commenced investigations following a complaint</w:t>
      </w:r>
      <w:r w:rsidRPr="00012C26">
        <w:rPr>
          <w:rFonts w:ascii="Century Gothic" w:hAnsi="Century Gothic" w:cstheme="minorHAnsi"/>
          <w:sz w:val="24"/>
          <w:szCs w:val="24"/>
        </w:rPr>
        <w:t xml:space="preserve"> </w:t>
      </w:r>
      <w:r w:rsidR="00BE4FB5" w:rsidRPr="00012C26">
        <w:rPr>
          <w:rFonts w:ascii="Century Gothic" w:hAnsi="Century Gothic" w:cstheme="minorHAnsi"/>
          <w:sz w:val="24"/>
          <w:szCs w:val="24"/>
        </w:rPr>
        <w:t xml:space="preserve">that </w:t>
      </w:r>
      <w:r w:rsidR="00BE4FB5">
        <w:rPr>
          <w:rFonts w:ascii="Century Gothic" w:hAnsi="Century Gothic" w:cstheme="minorHAnsi"/>
          <w:sz w:val="24"/>
          <w:szCs w:val="24"/>
        </w:rPr>
        <w:t>an</w:t>
      </w:r>
      <w:r w:rsidR="00BE4FB5" w:rsidRPr="00BE4FB5">
        <w:rPr>
          <w:rFonts w:ascii="Century Gothic" w:hAnsi="Century Gothic" w:cstheme="minorHAnsi"/>
          <w:sz w:val="24"/>
          <w:szCs w:val="24"/>
        </w:rPr>
        <w:t xml:space="preserve"> </w:t>
      </w:r>
      <w:r w:rsidR="00BE4FB5">
        <w:rPr>
          <w:rFonts w:ascii="Century Gothic" w:hAnsi="Century Gothic" w:cstheme="minorHAnsi"/>
          <w:sz w:val="24"/>
          <w:szCs w:val="24"/>
        </w:rPr>
        <w:t>e</w:t>
      </w:r>
      <w:r w:rsidR="00BE4FB5" w:rsidRPr="00BE4FB5">
        <w:rPr>
          <w:rFonts w:ascii="Century Gothic" w:hAnsi="Century Gothic" w:cstheme="minorHAnsi"/>
          <w:sz w:val="24"/>
          <w:szCs w:val="24"/>
        </w:rPr>
        <w:t xml:space="preserve">mployee </w:t>
      </w:r>
      <w:r w:rsidR="00BE4FB5">
        <w:rPr>
          <w:rFonts w:ascii="Century Gothic" w:hAnsi="Century Gothic" w:cstheme="minorHAnsi"/>
          <w:sz w:val="24"/>
          <w:szCs w:val="24"/>
        </w:rPr>
        <w:t>o</w:t>
      </w:r>
      <w:r w:rsidR="00BE4FB5" w:rsidRPr="00BE4FB5">
        <w:rPr>
          <w:rFonts w:ascii="Century Gothic" w:hAnsi="Century Gothic" w:cstheme="minorHAnsi"/>
          <w:sz w:val="24"/>
          <w:szCs w:val="24"/>
        </w:rPr>
        <w:t>f Nairobi City County</w:t>
      </w:r>
      <w:r w:rsidR="00BE4FB5" w:rsidRPr="00012C26">
        <w:rPr>
          <w:rFonts w:ascii="Century Gothic" w:hAnsi="Century Gothic" w:cstheme="minorHAnsi"/>
          <w:sz w:val="24"/>
          <w:szCs w:val="24"/>
        </w:rPr>
        <w:t xml:space="preserve"> </w:t>
      </w:r>
      <w:r w:rsidRPr="00012C26">
        <w:rPr>
          <w:rFonts w:ascii="Century Gothic" w:hAnsi="Century Gothic" w:cstheme="minorHAnsi"/>
          <w:sz w:val="24"/>
          <w:szCs w:val="24"/>
        </w:rPr>
        <w:t xml:space="preserve">had requested for a </w:t>
      </w:r>
      <w:proofErr w:type="spellStart"/>
      <w:r w:rsidRPr="00012C26">
        <w:rPr>
          <w:rFonts w:ascii="Century Gothic" w:hAnsi="Century Gothic" w:cstheme="minorHAnsi"/>
          <w:sz w:val="24"/>
          <w:szCs w:val="24"/>
        </w:rPr>
        <w:t>Kshs</w:t>
      </w:r>
      <w:proofErr w:type="spellEnd"/>
      <w:r w:rsidRPr="00012C26">
        <w:rPr>
          <w:rFonts w:ascii="Century Gothic" w:hAnsi="Century Gothic" w:cstheme="minorHAnsi"/>
          <w:sz w:val="24"/>
          <w:szCs w:val="24"/>
        </w:rPr>
        <w:t xml:space="preserve">. </w:t>
      </w:r>
      <w:r w:rsidR="00BE4FB5">
        <w:rPr>
          <w:rFonts w:ascii="Century Gothic" w:hAnsi="Century Gothic" w:cstheme="minorHAnsi"/>
          <w:sz w:val="24"/>
          <w:szCs w:val="24"/>
        </w:rPr>
        <w:t>7</w:t>
      </w:r>
      <w:r w:rsidRPr="00012C26">
        <w:rPr>
          <w:rFonts w:ascii="Century Gothic" w:hAnsi="Century Gothic" w:cstheme="minorHAnsi"/>
          <w:sz w:val="24"/>
          <w:szCs w:val="24"/>
        </w:rPr>
        <w:t xml:space="preserve">0,000/= bribe from the complainant so as to </w:t>
      </w:r>
      <w:r w:rsidR="00BE4FB5">
        <w:rPr>
          <w:rFonts w:ascii="Century Gothic" w:hAnsi="Century Gothic" w:cstheme="minorHAnsi"/>
          <w:sz w:val="24"/>
          <w:szCs w:val="24"/>
        </w:rPr>
        <w:t>forebear impounding his employer’s company’s lor</w:t>
      </w:r>
      <w:r w:rsidR="0090722A">
        <w:rPr>
          <w:rFonts w:ascii="Century Gothic" w:hAnsi="Century Gothic" w:cstheme="minorHAnsi"/>
          <w:sz w:val="24"/>
          <w:szCs w:val="24"/>
        </w:rPr>
        <w:t>ry which was delivering goods in</w:t>
      </w:r>
      <w:r w:rsidR="00BE4FB5">
        <w:rPr>
          <w:rFonts w:ascii="Century Gothic" w:hAnsi="Century Gothic" w:cstheme="minorHAnsi"/>
          <w:sz w:val="24"/>
          <w:szCs w:val="24"/>
        </w:rPr>
        <w:t xml:space="preserve"> Nairobi CBD. </w:t>
      </w:r>
    </w:p>
    <w:p w14:paraId="586E29C9" w14:textId="77777777" w:rsidR="00BA7B14" w:rsidRPr="00E750C8" w:rsidRDefault="00BA7B14" w:rsidP="00E750C8">
      <w:pPr>
        <w:pStyle w:val="NoSpacing"/>
      </w:pPr>
    </w:p>
    <w:p w14:paraId="0C5F06D1" w14:textId="0F0E9747" w:rsidR="00762401" w:rsidRPr="00012C26" w:rsidRDefault="00762401">
      <w:pPr>
        <w:spacing w:after="0" w:line="360" w:lineRule="auto"/>
        <w:jc w:val="both"/>
        <w:rPr>
          <w:rFonts w:ascii="Century Gothic" w:hAnsi="Century Gothic"/>
          <w:sz w:val="24"/>
          <w:szCs w:val="24"/>
        </w:rPr>
      </w:pPr>
      <w:r w:rsidRPr="00012C26">
        <w:rPr>
          <w:rFonts w:ascii="Century Gothic" w:hAnsi="Century Gothic"/>
          <w:sz w:val="24"/>
          <w:szCs w:val="24"/>
        </w:rPr>
        <w:t xml:space="preserve">On </w:t>
      </w:r>
      <w:r w:rsidR="00BE4FB5">
        <w:rPr>
          <w:rFonts w:ascii="Century Gothic" w:hAnsi="Century Gothic"/>
          <w:sz w:val="24"/>
          <w:szCs w:val="24"/>
        </w:rPr>
        <w:t>3</w:t>
      </w:r>
      <w:r w:rsidR="00BE4FB5" w:rsidRPr="00BE4FB5">
        <w:rPr>
          <w:rFonts w:ascii="Century Gothic" w:hAnsi="Century Gothic"/>
          <w:sz w:val="24"/>
          <w:szCs w:val="24"/>
          <w:vertAlign w:val="superscript"/>
        </w:rPr>
        <w:t>rd</w:t>
      </w:r>
      <w:r w:rsidR="00BE4FB5">
        <w:rPr>
          <w:rFonts w:ascii="Century Gothic" w:hAnsi="Century Gothic"/>
          <w:sz w:val="24"/>
          <w:szCs w:val="24"/>
        </w:rPr>
        <w:t xml:space="preserve"> </w:t>
      </w:r>
      <w:r w:rsidR="00BE4FB5" w:rsidRPr="00012C26">
        <w:rPr>
          <w:rFonts w:ascii="Century Gothic" w:hAnsi="Century Gothic"/>
          <w:sz w:val="24"/>
          <w:szCs w:val="24"/>
        </w:rPr>
        <w:t>February</w:t>
      </w:r>
      <w:r w:rsidR="00BE4FB5">
        <w:rPr>
          <w:rFonts w:ascii="Century Gothic" w:hAnsi="Century Gothic"/>
          <w:sz w:val="24"/>
          <w:szCs w:val="24"/>
        </w:rPr>
        <w:t xml:space="preserve"> </w:t>
      </w:r>
      <w:r w:rsidR="00BE4FB5" w:rsidRPr="00012C26">
        <w:rPr>
          <w:rFonts w:ascii="Century Gothic" w:hAnsi="Century Gothic"/>
          <w:sz w:val="24"/>
          <w:szCs w:val="24"/>
        </w:rPr>
        <w:t>2020</w:t>
      </w:r>
      <w:r w:rsidRPr="00012C26">
        <w:rPr>
          <w:rFonts w:ascii="Century Gothic" w:hAnsi="Century Gothic"/>
          <w:sz w:val="24"/>
          <w:szCs w:val="24"/>
        </w:rPr>
        <w:t xml:space="preserve"> a trap operation was </w:t>
      </w:r>
      <w:r w:rsidR="004B7A7F">
        <w:rPr>
          <w:rFonts w:ascii="Century Gothic" w:hAnsi="Century Gothic"/>
          <w:sz w:val="24"/>
          <w:szCs w:val="24"/>
        </w:rPr>
        <w:t>conducted and</w:t>
      </w:r>
      <w:r w:rsidRPr="00012C26">
        <w:rPr>
          <w:rFonts w:ascii="Century Gothic" w:hAnsi="Century Gothic"/>
          <w:sz w:val="24"/>
          <w:szCs w:val="24"/>
        </w:rPr>
        <w:t xml:space="preserve"> established that the </w:t>
      </w:r>
      <w:r w:rsidR="00BE4FB5">
        <w:rPr>
          <w:rFonts w:ascii="Century Gothic" w:hAnsi="Century Gothic"/>
          <w:sz w:val="24"/>
          <w:szCs w:val="24"/>
        </w:rPr>
        <w:t xml:space="preserve">Nairobi </w:t>
      </w:r>
      <w:r w:rsidR="00E6276E">
        <w:rPr>
          <w:rFonts w:ascii="Century Gothic" w:hAnsi="Century Gothic"/>
          <w:sz w:val="24"/>
          <w:szCs w:val="24"/>
        </w:rPr>
        <w:t>City C</w:t>
      </w:r>
      <w:r w:rsidR="00BE4FB5">
        <w:rPr>
          <w:rFonts w:ascii="Century Gothic" w:hAnsi="Century Gothic"/>
          <w:sz w:val="24"/>
          <w:szCs w:val="24"/>
        </w:rPr>
        <w:t xml:space="preserve">ounty </w:t>
      </w:r>
      <w:r w:rsidR="00B80BAD">
        <w:rPr>
          <w:rFonts w:ascii="Century Gothic" w:hAnsi="Century Gothic"/>
          <w:sz w:val="24"/>
          <w:szCs w:val="24"/>
        </w:rPr>
        <w:t xml:space="preserve">employee </w:t>
      </w:r>
      <w:r w:rsidR="00B80BAD" w:rsidRPr="00012C26">
        <w:rPr>
          <w:rFonts w:ascii="Century Gothic" w:hAnsi="Century Gothic"/>
          <w:sz w:val="24"/>
          <w:szCs w:val="24"/>
        </w:rPr>
        <w:t>demanded</w:t>
      </w:r>
      <w:r w:rsidRPr="00012C26">
        <w:rPr>
          <w:rFonts w:ascii="Century Gothic" w:hAnsi="Century Gothic"/>
          <w:sz w:val="24"/>
          <w:szCs w:val="24"/>
        </w:rPr>
        <w:t xml:space="preserve"> for a financial advantage</w:t>
      </w:r>
      <w:r w:rsidR="00B80BAD">
        <w:rPr>
          <w:rFonts w:ascii="Century Gothic" w:hAnsi="Century Gothic"/>
          <w:sz w:val="24"/>
          <w:szCs w:val="24"/>
        </w:rPr>
        <w:t xml:space="preserve"> of </w:t>
      </w:r>
      <w:proofErr w:type="spellStart"/>
      <w:r w:rsidR="00186EE6">
        <w:rPr>
          <w:rFonts w:ascii="Century Gothic" w:hAnsi="Century Gothic"/>
          <w:sz w:val="24"/>
          <w:szCs w:val="24"/>
        </w:rPr>
        <w:t>Kshs</w:t>
      </w:r>
      <w:proofErr w:type="spellEnd"/>
      <w:r w:rsidR="00186EE6">
        <w:rPr>
          <w:rFonts w:ascii="Century Gothic" w:hAnsi="Century Gothic"/>
          <w:sz w:val="24"/>
          <w:szCs w:val="24"/>
        </w:rPr>
        <w:t>. 60,000</w:t>
      </w:r>
      <w:r w:rsidR="00B80BAD">
        <w:rPr>
          <w:rFonts w:ascii="Century Gothic" w:hAnsi="Century Gothic"/>
          <w:sz w:val="24"/>
          <w:szCs w:val="24"/>
        </w:rPr>
        <w:t>/=</w:t>
      </w:r>
      <w:r w:rsidRPr="00012C26">
        <w:rPr>
          <w:rFonts w:ascii="Century Gothic" w:hAnsi="Century Gothic"/>
          <w:sz w:val="24"/>
          <w:szCs w:val="24"/>
        </w:rPr>
        <w:t xml:space="preserve">. </w:t>
      </w:r>
    </w:p>
    <w:p w14:paraId="5D574BC4" w14:textId="16432B0A" w:rsidR="00762401" w:rsidRPr="00E750C8" w:rsidRDefault="00762401" w:rsidP="00E750C8">
      <w:pPr>
        <w:pStyle w:val="NoSpacing"/>
      </w:pPr>
    </w:p>
    <w:p w14:paraId="790289CC" w14:textId="71B9BB97" w:rsidR="00762401" w:rsidRPr="00012C26" w:rsidRDefault="00762401">
      <w:pPr>
        <w:spacing w:after="0" w:line="360" w:lineRule="auto"/>
        <w:jc w:val="both"/>
        <w:rPr>
          <w:rFonts w:ascii="Century Gothic" w:eastAsia="Times New Roman" w:hAnsi="Century Gothic" w:cs="Tahoma"/>
          <w:sz w:val="24"/>
          <w:szCs w:val="24"/>
        </w:rPr>
      </w:pPr>
      <w:r w:rsidRPr="00012C26">
        <w:rPr>
          <w:rFonts w:ascii="Century Gothic" w:hAnsi="Century Gothic"/>
          <w:sz w:val="24"/>
          <w:szCs w:val="24"/>
        </w:rPr>
        <w:t xml:space="preserve">A report was prepared and forwarded to the DPP on </w:t>
      </w:r>
      <w:r w:rsidR="00186EE6">
        <w:rPr>
          <w:rFonts w:ascii="Century Gothic" w:hAnsi="Century Gothic"/>
          <w:bCs/>
          <w:sz w:val="24"/>
          <w:szCs w:val="24"/>
          <w:lang w:val="en-US"/>
        </w:rPr>
        <w:t>25</w:t>
      </w:r>
      <w:r w:rsidR="00186EE6" w:rsidRPr="00012C26">
        <w:rPr>
          <w:rFonts w:ascii="Century Gothic" w:hAnsi="Century Gothic"/>
          <w:bCs/>
          <w:sz w:val="24"/>
          <w:szCs w:val="24"/>
          <w:vertAlign w:val="superscript"/>
          <w:lang w:val="en-US"/>
        </w:rPr>
        <w:t>th</w:t>
      </w:r>
      <w:r w:rsidR="00186EE6" w:rsidRPr="00012C26">
        <w:rPr>
          <w:rFonts w:ascii="Century Gothic" w:hAnsi="Century Gothic"/>
          <w:bCs/>
          <w:sz w:val="24"/>
          <w:szCs w:val="24"/>
          <w:lang w:val="en-US"/>
        </w:rPr>
        <w:t xml:space="preserve"> </w:t>
      </w:r>
      <w:r w:rsidR="00186EE6">
        <w:rPr>
          <w:rFonts w:ascii="Century Gothic" w:hAnsi="Century Gothic"/>
          <w:bCs/>
          <w:sz w:val="24"/>
          <w:szCs w:val="24"/>
          <w:lang w:val="en-US"/>
        </w:rPr>
        <w:t>May</w:t>
      </w:r>
      <w:r w:rsidR="00186EE6" w:rsidRPr="00012C26">
        <w:rPr>
          <w:rFonts w:ascii="Century Gothic" w:hAnsi="Century Gothic"/>
          <w:bCs/>
          <w:sz w:val="24"/>
          <w:szCs w:val="24"/>
          <w:lang w:val="en-US"/>
        </w:rPr>
        <w:t xml:space="preserve"> 202</w:t>
      </w:r>
      <w:r w:rsidR="00186EE6">
        <w:rPr>
          <w:rFonts w:ascii="Century Gothic" w:hAnsi="Century Gothic"/>
          <w:bCs/>
          <w:sz w:val="24"/>
          <w:szCs w:val="24"/>
          <w:lang w:val="en-US"/>
        </w:rPr>
        <w:t>1</w:t>
      </w:r>
      <w:r w:rsidR="00186EE6" w:rsidRPr="00012C26">
        <w:rPr>
          <w:rFonts w:ascii="Century Gothic" w:hAnsi="Century Gothic"/>
          <w:bCs/>
          <w:sz w:val="24"/>
          <w:szCs w:val="24"/>
          <w:lang w:val="en-US"/>
        </w:rPr>
        <w:t xml:space="preserve"> </w:t>
      </w:r>
      <w:r w:rsidRPr="00012C26">
        <w:rPr>
          <w:rFonts w:ascii="Century Gothic" w:hAnsi="Century Gothic" w:cs="Tahoma"/>
          <w:bCs/>
          <w:sz w:val="24"/>
          <w:szCs w:val="24"/>
        </w:rPr>
        <w:t xml:space="preserve">with recommendation that the </w:t>
      </w:r>
      <w:r w:rsidR="00710A31">
        <w:rPr>
          <w:rFonts w:ascii="Century Gothic" w:hAnsi="Century Gothic" w:cs="Tahoma"/>
          <w:bCs/>
          <w:sz w:val="24"/>
          <w:szCs w:val="24"/>
        </w:rPr>
        <w:t xml:space="preserve">officer </w:t>
      </w:r>
      <w:r w:rsidR="00710A31" w:rsidRPr="00012C26">
        <w:rPr>
          <w:rFonts w:ascii="Century Gothic" w:hAnsi="Century Gothic" w:cs="Tahoma"/>
          <w:bCs/>
          <w:sz w:val="24"/>
          <w:szCs w:val="24"/>
        </w:rPr>
        <w:t>be</w:t>
      </w:r>
      <w:r w:rsidRPr="00012C26">
        <w:rPr>
          <w:rFonts w:ascii="Century Gothic" w:hAnsi="Century Gothic" w:cs="Tahoma"/>
          <w:bCs/>
          <w:sz w:val="24"/>
          <w:szCs w:val="24"/>
        </w:rPr>
        <w:t xml:space="preserve"> charged with </w:t>
      </w:r>
      <w:r w:rsidRPr="00012C26">
        <w:rPr>
          <w:rFonts w:ascii="Century Gothic" w:hAnsi="Century Gothic"/>
          <w:sz w:val="24"/>
          <w:szCs w:val="24"/>
        </w:rPr>
        <w:t>t</w:t>
      </w:r>
      <w:r w:rsidR="00186EE6">
        <w:rPr>
          <w:rFonts w:ascii="Century Gothic" w:hAnsi="Century Gothic"/>
          <w:sz w:val="24"/>
          <w:szCs w:val="24"/>
        </w:rPr>
        <w:t xml:space="preserve">wo </w:t>
      </w:r>
      <w:r w:rsidRPr="00012C26">
        <w:rPr>
          <w:rFonts w:ascii="Century Gothic" w:hAnsi="Century Gothic"/>
          <w:sz w:val="24"/>
          <w:szCs w:val="24"/>
        </w:rPr>
        <w:t xml:space="preserve">counts of </w:t>
      </w:r>
      <w:r w:rsidRPr="00012C26">
        <w:rPr>
          <w:rFonts w:ascii="Century Gothic" w:hAnsi="Century Gothic"/>
          <w:sz w:val="24"/>
          <w:szCs w:val="24"/>
          <w:lang w:val="en-US"/>
        </w:rPr>
        <w:t xml:space="preserve">receiving a bribe contrary to Section 6(1) as read with Section 18(1) &amp; (2) of the Bribery Act No. 47 of 2016. </w:t>
      </w:r>
    </w:p>
    <w:p w14:paraId="09C9F4AD" w14:textId="4E86D8B8" w:rsidR="00762401" w:rsidRPr="00E750C8" w:rsidRDefault="00762401" w:rsidP="00E750C8">
      <w:pPr>
        <w:pStyle w:val="NoSpacing"/>
      </w:pPr>
    </w:p>
    <w:p w14:paraId="1BCA5B64" w14:textId="0C82D8F4" w:rsidR="00F309C7" w:rsidRDefault="00E91DD2">
      <w:pPr>
        <w:spacing w:after="0" w:line="360" w:lineRule="auto"/>
        <w:jc w:val="both"/>
        <w:rPr>
          <w:rFonts w:ascii="Century Gothic" w:eastAsia="Calibri" w:hAnsi="Century Gothic" w:cs="Times New Roman"/>
          <w:bCs/>
          <w:color w:val="000000" w:themeColor="text1"/>
          <w:sz w:val="24"/>
          <w:szCs w:val="24"/>
          <w:lang w:val="en-US"/>
        </w:rPr>
      </w:pPr>
      <w:r w:rsidRPr="001608AB">
        <w:rPr>
          <w:rFonts w:ascii="Century Gothic" w:hAnsi="Century Gothic"/>
          <w:sz w:val="24"/>
          <w:szCs w:val="24"/>
          <w:lang w:val="en-US"/>
        </w:rPr>
        <w:t xml:space="preserve">On </w:t>
      </w:r>
      <w:r>
        <w:rPr>
          <w:rFonts w:ascii="Century Gothic" w:hAnsi="Century Gothic"/>
          <w:sz w:val="24"/>
          <w:szCs w:val="24"/>
          <w:lang w:val="en-US"/>
        </w:rPr>
        <w:t>28</w:t>
      </w:r>
      <w:r w:rsidRPr="001608AB">
        <w:rPr>
          <w:rFonts w:ascii="Century Gothic" w:hAnsi="Century Gothic"/>
          <w:sz w:val="24"/>
          <w:szCs w:val="24"/>
          <w:vertAlign w:val="superscript"/>
          <w:lang w:val="en-US"/>
        </w:rPr>
        <w:t>th</w:t>
      </w:r>
      <w:r w:rsidRPr="001608AB">
        <w:rPr>
          <w:rFonts w:ascii="Century Gothic" w:hAnsi="Century Gothic"/>
          <w:sz w:val="24"/>
          <w:szCs w:val="24"/>
          <w:lang w:val="en-US"/>
        </w:rPr>
        <w:t xml:space="preserve"> </w:t>
      </w:r>
      <w:r>
        <w:rPr>
          <w:rFonts w:ascii="Century Gothic" w:hAnsi="Century Gothic"/>
          <w:sz w:val="24"/>
          <w:szCs w:val="24"/>
          <w:lang w:val="en-US"/>
        </w:rPr>
        <w:t>June</w:t>
      </w:r>
      <w:r w:rsidRPr="001608AB">
        <w:rPr>
          <w:rFonts w:ascii="Century Gothic" w:hAnsi="Century Gothic"/>
          <w:sz w:val="24"/>
          <w:szCs w:val="24"/>
          <w:lang w:val="en-US"/>
        </w:rPr>
        <w:t xml:space="preserve"> 202</w:t>
      </w:r>
      <w:r>
        <w:rPr>
          <w:rFonts w:ascii="Century Gothic" w:hAnsi="Century Gothic"/>
          <w:sz w:val="24"/>
          <w:szCs w:val="24"/>
          <w:lang w:val="en-US"/>
        </w:rPr>
        <w:t>1</w:t>
      </w:r>
      <w:r w:rsidRPr="001608AB">
        <w:rPr>
          <w:rFonts w:ascii="Century Gothic" w:hAnsi="Century Gothic"/>
          <w:sz w:val="24"/>
          <w:szCs w:val="24"/>
          <w:lang w:val="en-US"/>
        </w:rPr>
        <w:t>, the DPP returned the inquiry file for further investigations</w:t>
      </w:r>
      <w:r>
        <w:rPr>
          <w:rFonts w:ascii="Century Gothic" w:eastAsia="Calibri" w:hAnsi="Century Gothic" w:cs="Times New Roman"/>
          <w:bCs/>
          <w:color w:val="000000" w:themeColor="text1"/>
          <w:sz w:val="24"/>
          <w:szCs w:val="24"/>
          <w:lang w:val="en-US"/>
        </w:rPr>
        <w:t xml:space="preserve">.  </w:t>
      </w:r>
    </w:p>
    <w:p w14:paraId="12C9D2BF" w14:textId="77777777" w:rsidR="003846EC" w:rsidRDefault="003846EC" w:rsidP="003846EC">
      <w:pPr>
        <w:pStyle w:val="NoSpacing"/>
      </w:pPr>
    </w:p>
    <w:p w14:paraId="72EF7D48" w14:textId="78FC29A7" w:rsidR="001128BB" w:rsidRPr="0065088E" w:rsidRDefault="001128BB">
      <w:pPr>
        <w:spacing w:after="0" w:line="360" w:lineRule="auto"/>
        <w:jc w:val="both"/>
        <w:rPr>
          <w:rFonts w:ascii="Century Gothic" w:hAnsi="Century Gothic"/>
          <w:sz w:val="6"/>
          <w:szCs w:val="6"/>
          <w:lang w:val="en-US"/>
        </w:rPr>
      </w:pPr>
    </w:p>
    <w:p w14:paraId="1F399C5D" w14:textId="2471712D" w:rsidR="00762401" w:rsidRPr="00012C26" w:rsidRDefault="00762401">
      <w:pPr>
        <w:pStyle w:val="ListParagraph"/>
        <w:numPr>
          <w:ilvl w:val="0"/>
          <w:numId w:val="21"/>
        </w:numPr>
        <w:spacing w:after="0" w:line="360" w:lineRule="auto"/>
        <w:jc w:val="both"/>
        <w:rPr>
          <w:rFonts w:ascii="Century Gothic" w:hAnsi="Century Gothic"/>
          <w:b/>
          <w:sz w:val="24"/>
          <w:szCs w:val="24"/>
          <w:lang w:val="en-US"/>
        </w:rPr>
      </w:pPr>
      <w:r w:rsidRPr="00012C26">
        <w:rPr>
          <w:rFonts w:ascii="Century Gothic" w:hAnsi="Century Gothic"/>
          <w:b/>
          <w:sz w:val="24"/>
          <w:szCs w:val="24"/>
          <w:lang w:val="en-US"/>
        </w:rPr>
        <w:t>EACC/</w:t>
      </w:r>
      <w:r w:rsidR="00195F63">
        <w:rPr>
          <w:rFonts w:ascii="Century Gothic" w:hAnsi="Century Gothic"/>
          <w:b/>
          <w:sz w:val="24"/>
          <w:szCs w:val="24"/>
          <w:lang w:val="en-US"/>
        </w:rPr>
        <w:t>MCKS</w:t>
      </w:r>
      <w:r w:rsidRPr="00012C26">
        <w:rPr>
          <w:rFonts w:ascii="Century Gothic" w:hAnsi="Century Gothic"/>
          <w:b/>
          <w:sz w:val="24"/>
          <w:szCs w:val="24"/>
          <w:lang w:val="en-US"/>
        </w:rPr>
        <w:t>/OPS/INQ/</w:t>
      </w:r>
      <w:r w:rsidR="00195F63">
        <w:rPr>
          <w:rFonts w:ascii="Century Gothic" w:hAnsi="Century Gothic"/>
          <w:b/>
          <w:sz w:val="24"/>
          <w:szCs w:val="24"/>
          <w:lang w:val="en-US"/>
        </w:rPr>
        <w:t>54</w:t>
      </w:r>
      <w:r w:rsidRPr="00012C26">
        <w:rPr>
          <w:rFonts w:ascii="Century Gothic" w:hAnsi="Century Gothic"/>
          <w:b/>
          <w:sz w:val="24"/>
          <w:szCs w:val="24"/>
          <w:lang w:val="en-US"/>
        </w:rPr>
        <w:t>/201</w:t>
      </w:r>
      <w:r w:rsidR="00195F63">
        <w:rPr>
          <w:rFonts w:ascii="Century Gothic" w:hAnsi="Century Gothic"/>
          <w:b/>
          <w:sz w:val="24"/>
          <w:szCs w:val="24"/>
          <w:lang w:val="en-US"/>
        </w:rPr>
        <w:t>8</w:t>
      </w:r>
    </w:p>
    <w:p w14:paraId="00304C7E" w14:textId="0C8A24A0" w:rsidR="00762401" w:rsidRDefault="00762401">
      <w:pPr>
        <w:spacing w:after="0" w:line="360" w:lineRule="auto"/>
        <w:jc w:val="both"/>
        <w:rPr>
          <w:rFonts w:ascii="Century Gothic" w:eastAsia="Calibri" w:hAnsi="Century Gothic" w:cstheme="minorHAnsi"/>
          <w:b/>
          <w:sz w:val="24"/>
          <w:szCs w:val="24"/>
        </w:rPr>
      </w:pPr>
      <w:r w:rsidRPr="00012C26">
        <w:rPr>
          <w:rFonts w:ascii="Century Gothic" w:eastAsia="Calibri" w:hAnsi="Century Gothic" w:cstheme="minorHAnsi"/>
          <w:b/>
          <w:sz w:val="24"/>
          <w:szCs w:val="24"/>
        </w:rPr>
        <w:t xml:space="preserve">INQUIRY INTO </w:t>
      </w:r>
      <w:r w:rsidR="00C77137">
        <w:rPr>
          <w:rFonts w:ascii="Century Gothic" w:eastAsia="Calibri" w:hAnsi="Century Gothic" w:cstheme="minorHAnsi"/>
          <w:b/>
          <w:sz w:val="24"/>
          <w:szCs w:val="24"/>
        </w:rPr>
        <w:t xml:space="preserve">BRIBERY </w:t>
      </w:r>
      <w:r w:rsidRPr="00012C26">
        <w:rPr>
          <w:rFonts w:ascii="Century Gothic" w:eastAsia="Calibri" w:hAnsi="Century Gothic" w:cstheme="minorHAnsi"/>
          <w:b/>
          <w:sz w:val="24"/>
          <w:szCs w:val="24"/>
        </w:rPr>
        <w:t xml:space="preserve">ALLEGATIONS AGAINST </w:t>
      </w:r>
      <w:r w:rsidR="00195F63">
        <w:rPr>
          <w:rFonts w:ascii="Century Gothic" w:eastAsia="Calibri" w:hAnsi="Century Gothic" w:cstheme="minorHAnsi"/>
          <w:b/>
          <w:sz w:val="24"/>
          <w:szCs w:val="24"/>
        </w:rPr>
        <w:t>TWO EMPLOYEES OF TEACHERS’ SERVICE COMMISSION (TSC)</w:t>
      </w:r>
      <w:r w:rsidRPr="00012C26">
        <w:rPr>
          <w:rFonts w:ascii="Century Gothic" w:eastAsia="Calibri" w:hAnsi="Century Gothic" w:cstheme="minorHAnsi"/>
          <w:b/>
          <w:sz w:val="24"/>
          <w:szCs w:val="24"/>
        </w:rPr>
        <w:t>.</w:t>
      </w:r>
    </w:p>
    <w:p w14:paraId="2AABC2A7" w14:textId="77777777" w:rsidR="0065088E" w:rsidRPr="0065088E" w:rsidRDefault="0065088E">
      <w:pPr>
        <w:spacing w:after="0" w:line="360" w:lineRule="auto"/>
        <w:jc w:val="both"/>
        <w:rPr>
          <w:rFonts w:ascii="Century Gothic" w:eastAsia="Calibri" w:hAnsi="Century Gothic" w:cstheme="minorHAnsi"/>
          <w:b/>
          <w:sz w:val="10"/>
          <w:szCs w:val="10"/>
        </w:rPr>
      </w:pPr>
    </w:p>
    <w:p w14:paraId="3C56A9EC" w14:textId="48DB4B11" w:rsidR="00195F63" w:rsidRDefault="00762401">
      <w:pPr>
        <w:spacing w:after="0" w:line="360" w:lineRule="auto"/>
        <w:jc w:val="both"/>
        <w:rPr>
          <w:rFonts w:ascii="Century Gothic" w:hAnsi="Century Gothic" w:cstheme="minorHAnsi"/>
          <w:sz w:val="24"/>
          <w:szCs w:val="24"/>
        </w:rPr>
      </w:pPr>
      <w:r w:rsidRPr="00012C26">
        <w:rPr>
          <w:rFonts w:ascii="Century Gothic" w:eastAsiaTheme="minorEastAsia" w:hAnsi="Century Gothic" w:cstheme="minorHAnsi"/>
          <w:sz w:val="24"/>
          <w:szCs w:val="24"/>
        </w:rPr>
        <w:t>The Commission commenced investigations upon receipt</w:t>
      </w:r>
      <w:r w:rsidR="00A94DF0">
        <w:rPr>
          <w:rFonts w:ascii="Century Gothic" w:eastAsiaTheme="minorEastAsia" w:hAnsi="Century Gothic" w:cstheme="minorHAnsi"/>
          <w:sz w:val="24"/>
          <w:szCs w:val="24"/>
        </w:rPr>
        <w:t xml:space="preserve"> of a Complaint</w:t>
      </w:r>
      <w:r w:rsidRPr="00012C26">
        <w:rPr>
          <w:rFonts w:ascii="Century Gothic" w:eastAsiaTheme="minorEastAsia" w:hAnsi="Century Gothic" w:cstheme="minorHAnsi"/>
          <w:sz w:val="24"/>
          <w:szCs w:val="24"/>
        </w:rPr>
        <w:t xml:space="preserve"> </w:t>
      </w:r>
      <w:r w:rsidR="00195F63" w:rsidRPr="00012C26">
        <w:rPr>
          <w:rFonts w:ascii="Century Gothic" w:hAnsi="Century Gothic"/>
          <w:sz w:val="24"/>
          <w:szCs w:val="24"/>
          <w:lang w:val="en-US"/>
        </w:rPr>
        <w:t xml:space="preserve">that </w:t>
      </w:r>
      <w:r w:rsidR="00195F63">
        <w:rPr>
          <w:rFonts w:ascii="Century Gothic" w:hAnsi="Century Gothic"/>
          <w:sz w:val="24"/>
          <w:szCs w:val="24"/>
          <w:lang w:val="en-US"/>
        </w:rPr>
        <w:t>two</w:t>
      </w:r>
      <w:r w:rsidR="00195F63" w:rsidRPr="00012C26">
        <w:rPr>
          <w:rFonts w:ascii="Century Gothic" w:hAnsi="Century Gothic"/>
          <w:sz w:val="24"/>
          <w:szCs w:val="24"/>
          <w:lang w:val="en-US"/>
        </w:rPr>
        <w:t xml:space="preserve"> </w:t>
      </w:r>
      <w:r w:rsidR="00195F63">
        <w:rPr>
          <w:rFonts w:ascii="Century Gothic" w:hAnsi="Century Gothic"/>
          <w:sz w:val="24"/>
          <w:szCs w:val="24"/>
          <w:lang w:val="en-US"/>
        </w:rPr>
        <w:t xml:space="preserve">TSC </w:t>
      </w:r>
      <w:r w:rsidR="00195F63" w:rsidRPr="00012C26">
        <w:rPr>
          <w:rFonts w:ascii="Century Gothic" w:eastAsia="Calibri" w:hAnsi="Century Gothic" w:cstheme="minorHAnsi"/>
          <w:sz w:val="24"/>
          <w:szCs w:val="24"/>
        </w:rPr>
        <w:t>employee</w:t>
      </w:r>
      <w:r w:rsidR="00195F63">
        <w:rPr>
          <w:rFonts w:ascii="Century Gothic" w:eastAsia="Calibri" w:hAnsi="Century Gothic" w:cstheme="minorHAnsi"/>
          <w:sz w:val="24"/>
          <w:szCs w:val="24"/>
        </w:rPr>
        <w:t xml:space="preserve"> </w:t>
      </w:r>
      <w:r w:rsidR="00243E3C">
        <w:rPr>
          <w:rFonts w:ascii="Century Gothic" w:eastAsia="Calibri" w:hAnsi="Century Gothic" w:cstheme="minorHAnsi"/>
          <w:sz w:val="24"/>
          <w:szCs w:val="24"/>
        </w:rPr>
        <w:t xml:space="preserve">deployed at </w:t>
      </w:r>
      <w:proofErr w:type="spellStart"/>
      <w:r w:rsidR="00243E3C">
        <w:rPr>
          <w:rFonts w:ascii="Century Gothic" w:eastAsia="Calibri" w:hAnsi="Century Gothic" w:cstheme="minorHAnsi"/>
          <w:sz w:val="24"/>
          <w:szCs w:val="24"/>
        </w:rPr>
        <w:t>Kitui</w:t>
      </w:r>
      <w:proofErr w:type="spellEnd"/>
      <w:r w:rsidR="00243E3C">
        <w:rPr>
          <w:rFonts w:ascii="Century Gothic" w:eastAsia="Calibri" w:hAnsi="Century Gothic" w:cstheme="minorHAnsi"/>
          <w:sz w:val="24"/>
          <w:szCs w:val="24"/>
        </w:rPr>
        <w:t xml:space="preserve"> County </w:t>
      </w:r>
      <w:r w:rsidR="00195F63" w:rsidRPr="00012C26">
        <w:rPr>
          <w:rFonts w:ascii="Century Gothic" w:eastAsia="Calibri" w:hAnsi="Century Gothic" w:cstheme="minorHAnsi"/>
          <w:sz w:val="24"/>
          <w:szCs w:val="24"/>
        </w:rPr>
        <w:t>requested</w:t>
      </w:r>
      <w:r w:rsidR="00195F63" w:rsidRPr="00012C26">
        <w:rPr>
          <w:rFonts w:ascii="Century Gothic" w:hAnsi="Century Gothic" w:cstheme="minorHAnsi"/>
          <w:sz w:val="24"/>
          <w:szCs w:val="24"/>
        </w:rPr>
        <w:t xml:space="preserve"> for </w:t>
      </w:r>
      <w:r w:rsidR="006455F3" w:rsidRPr="00012C26">
        <w:rPr>
          <w:rFonts w:ascii="Century Gothic" w:hAnsi="Century Gothic" w:cstheme="minorHAnsi"/>
          <w:sz w:val="24"/>
          <w:szCs w:val="24"/>
        </w:rPr>
        <w:t>bribe</w:t>
      </w:r>
      <w:r w:rsidR="00497860">
        <w:rPr>
          <w:rFonts w:ascii="Century Gothic" w:hAnsi="Century Gothic" w:cstheme="minorHAnsi"/>
          <w:sz w:val="24"/>
          <w:szCs w:val="24"/>
        </w:rPr>
        <w:t>s</w:t>
      </w:r>
      <w:r w:rsidR="006455F3" w:rsidRPr="00012C26">
        <w:rPr>
          <w:rFonts w:ascii="Century Gothic" w:hAnsi="Century Gothic" w:cstheme="minorHAnsi"/>
          <w:sz w:val="24"/>
          <w:szCs w:val="24"/>
        </w:rPr>
        <w:t xml:space="preserve"> </w:t>
      </w:r>
      <w:r w:rsidR="006455F3">
        <w:rPr>
          <w:rFonts w:ascii="Century Gothic" w:hAnsi="Century Gothic" w:cstheme="minorHAnsi"/>
          <w:sz w:val="24"/>
          <w:szCs w:val="24"/>
        </w:rPr>
        <w:t>from</w:t>
      </w:r>
      <w:r w:rsidR="00195F63" w:rsidRPr="00012C26">
        <w:rPr>
          <w:rFonts w:ascii="Century Gothic" w:hAnsi="Century Gothic" w:cstheme="minorHAnsi"/>
          <w:sz w:val="24"/>
          <w:szCs w:val="24"/>
        </w:rPr>
        <w:t xml:space="preserve"> the </w:t>
      </w:r>
      <w:r w:rsidR="00497860">
        <w:rPr>
          <w:rFonts w:ascii="Century Gothic" w:hAnsi="Century Gothic" w:cstheme="minorHAnsi"/>
          <w:sz w:val="24"/>
          <w:szCs w:val="24"/>
        </w:rPr>
        <w:t xml:space="preserve">members of the public and unemployed teachers including the </w:t>
      </w:r>
      <w:r w:rsidR="00195F63">
        <w:rPr>
          <w:rFonts w:ascii="Century Gothic" w:hAnsi="Century Gothic" w:cstheme="minorHAnsi"/>
          <w:sz w:val="24"/>
          <w:szCs w:val="24"/>
        </w:rPr>
        <w:t xml:space="preserve">complainant as an inducement in order to facilitate </w:t>
      </w:r>
      <w:r w:rsidR="00497860">
        <w:rPr>
          <w:rFonts w:ascii="Century Gothic" w:hAnsi="Century Gothic" w:cstheme="minorHAnsi"/>
          <w:sz w:val="24"/>
          <w:szCs w:val="24"/>
        </w:rPr>
        <w:t>them and their relatives get</w:t>
      </w:r>
      <w:r w:rsidR="00195F63">
        <w:rPr>
          <w:rFonts w:ascii="Century Gothic" w:hAnsi="Century Gothic" w:cstheme="minorHAnsi"/>
          <w:sz w:val="24"/>
          <w:szCs w:val="24"/>
        </w:rPr>
        <w:t xml:space="preserve"> employment with TSC.</w:t>
      </w:r>
    </w:p>
    <w:p w14:paraId="1DEDD06E" w14:textId="6B9B353F" w:rsidR="00BA7B14" w:rsidRPr="00012C26" w:rsidRDefault="00BA7B14" w:rsidP="00E750C8">
      <w:pPr>
        <w:pStyle w:val="NoSpacing"/>
      </w:pPr>
    </w:p>
    <w:p w14:paraId="280DCC79" w14:textId="188516B7" w:rsidR="00497860" w:rsidRDefault="00497860">
      <w:pPr>
        <w:spacing w:after="0" w:line="360" w:lineRule="auto"/>
        <w:jc w:val="both"/>
        <w:rPr>
          <w:rFonts w:ascii="Century Gothic" w:hAnsi="Century Gothic"/>
          <w:sz w:val="24"/>
          <w:szCs w:val="24"/>
        </w:rPr>
      </w:pPr>
      <w:r>
        <w:rPr>
          <w:rFonts w:ascii="Century Gothic" w:hAnsi="Century Gothic"/>
          <w:sz w:val="24"/>
          <w:szCs w:val="24"/>
        </w:rPr>
        <w:lastRenderedPageBreak/>
        <w:t xml:space="preserve">Investigations established that one of the two </w:t>
      </w:r>
      <w:r w:rsidR="004B3A3C">
        <w:rPr>
          <w:rFonts w:ascii="Century Gothic" w:hAnsi="Century Gothic"/>
          <w:sz w:val="24"/>
          <w:szCs w:val="24"/>
        </w:rPr>
        <w:t>suspects (now deceased) was</w:t>
      </w:r>
      <w:r>
        <w:rPr>
          <w:rFonts w:ascii="Century Gothic" w:hAnsi="Century Gothic"/>
          <w:sz w:val="24"/>
          <w:szCs w:val="24"/>
        </w:rPr>
        <w:t xml:space="preserve"> not an employee of the TSC although the two were working jointly to request for bribes from the public. </w:t>
      </w:r>
    </w:p>
    <w:p w14:paraId="0DDDEEC4" w14:textId="77777777" w:rsidR="004B3A3C" w:rsidRDefault="004B3A3C" w:rsidP="00E750C8">
      <w:pPr>
        <w:pStyle w:val="NoSpacing"/>
      </w:pPr>
    </w:p>
    <w:p w14:paraId="2638DACC" w14:textId="77777777" w:rsidR="00E750C8" w:rsidRDefault="00762401">
      <w:pPr>
        <w:spacing w:after="0" w:line="360" w:lineRule="auto"/>
        <w:jc w:val="both"/>
        <w:rPr>
          <w:rFonts w:ascii="Century Gothic" w:hAnsi="Century Gothic"/>
          <w:sz w:val="24"/>
          <w:szCs w:val="24"/>
        </w:rPr>
      </w:pPr>
      <w:r w:rsidRPr="00012C26">
        <w:rPr>
          <w:rFonts w:ascii="Century Gothic" w:hAnsi="Century Gothic"/>
          <w:sz w:val="24"/>
          <w:szCs w:val="24"/>
        </w:rPr>
        <w:t xml:space="preserve">Investigations </w:t>
      </w:r>
      <w:r w:rsidR="00497860">
        <w:rPr>
          <w:rFonts w:ascii="Century Gothic" w:hAnsi="Century Gothic"/>
          <w:sz w:val="24"/>
          <w:szCs w:val="24"/>
        </w:rPr>
        <w:t xml:space="preserve">further revealed one of the officers who was an </w:t>
      </w:r>
      <w:r w:rsidR="00243E3C">
        <w:rPr>
          <w:rFonts w:ascii="Century Gothic" w:hAnsi="Century Gothic"/>
          <w:sz w:val="24"/>
          <w:szCs w:val="24"/>
        </w:rPr>
        <w:t>employee of the TSC had used her office to obtain money from several members of the public.</w:t>
      </w:r>
      <w:r w:rsidR="002A5111" w:rsidRPr="00012C26">
        <w:rPr>
          <w:rFonts w:ascii="Century Gothic" w:hAnsi="Century Gothic"/>
          <w:sz w:val="24"/>
          <w:szCs w:val="24"/>
        </w:rPr>
        <w:t xml:space="preserve"> </w:t>
      </w:r>
    </w:p>
    <w:p w14:paraId="179B4FBC" w14:textId="77777777" w:rsidR="00E750C8" w:rsidRPr="00E750C8" w:rsidRDefault="00E750C8" w:rsidP="00E750C8">
      <w:pPr>
        <w:pStyle w:val="NoSpacing"/>
      </w:pPr>
    </w:p>
    <w:p w14:paraId="6B1762B7" w14:textId="218C1F59" w:rsidR="001128BB" w:rsidRPr="00E750C8" w:rsidRDefault="00762401">
      <w:pPr>
        <w:spacing w:after="0" w:line="360" w:lineRule="auto"/>
        <w:jc w:val="both"/>
        <w:rPr>
          <w:rFonts w:ascii="Century Gothic" w:hAnsi="Century Gothic"/>
          <w:sz w:val="24"/>
          <w:szCs w:val="24"/>
        </w:rPr>
      </w:pPr>
      <w:r w:rsidRPr="00012C26">
        <w:rPr>
          <w:rFonts w:ascii="Century Gothic" w:hAnsi="Century Gothic"/>
          <w:sz w:val="24"/>
          <w:szCs w:val="24"/>
        </w:rPr>
        <w:t xml:space="preserve">A report was prepared and forwarded to the DPP on </w:t>
      </w:r>
      <w:r w:rsidR="004D5ACF">
        <w:rPr>
          <w:rFonts w:ascii="Century Gothic" w:hAnsi="Century Gothic"/>
          <w:bCs/>
          <w:sz w:val="24"/>
          <w:szCs w:val="24"/>
          <w:lang w:val="en-US"/>
        </w:rPr>
        <w:t>22</w:t>
      </w:r>
      <w:r w:rsidR="004D5ACF" w:rsidRPr="004D5ACF">
        <w:rPr>
          <w:rFonts w:ascii="Century Gothic" w:hAnsi="Century Gothic"/>
          <w:bCs/>
          <w:sz w:val="24"/>
          <w:szCs w:val="24"/>
          <w:vertAlign w:val="superscript"/>
          <w:lang w:val="en-US"/>
        </w:rPr>
        <w:t>nd</w:t>
      </w:r>
      <w:r w:rsidR="004D5ACF">
        <w:rPr>
          <w:rFonts w:ascii="Century Gothic" w:hAnsi="Century Gothic"/>
          <w:bCs/>
          <w:sz w:val="24"/>
          <w:szCs w:val="24"/>
          <w:lang w:val="en-US"/>
        </w:rPr>
        <w:t xml:space="preserve"> </w:t>
      </w:r>
      <w:r w:rsidR="004B3A3C">
        <w:rPr>
          <w:rFonts w:ascii="Century Gothic" w:hAnsi="Century Gothic"/>
          <w:bCs/>
          <w:sz w:val="24"/>
          <w:szCs w:val="24"/>
          <w:lang w:val="en-US"/>
        </w:rPr>
        <w:t xml:space="preserve">April </w:t>
      </w:r>
      <w:r w:rsidR="004B3A3C" w:rsidRPr="00012C26">
        <w:rPr>
          <w:rFonts w:ascii="Century Gothic" w:hAnsi="Century Gothic"/>
          <w:bCs/>
          <w:sz w:val="24"/>
          <w:szCs w:val="24"/>
          <w:lang w:val="en-US"/>
        </w:rPr>
        <w:t>2021</w:t>
      </w:r>
      <w:r w:rsidRPr="00012C26">
        <w:rPr>
          <w:rFonts w:ascii="Century Gothic" w:hAnsi="Century Gothic"/>
          <w:bCs/>
          <w:sz w:val="24"/>
          <w:szCs w:val="24"/>
          <w:lang w:val="en-US"/>
        </w:rPr>
        <w:t xml:space="preserve"> </w:t>
      </w:r>
      <w:r w:rsidRPr="00012C26">
        <w:rPr>
          <w:rFonts w:ascii="Century Gothic" w:hAnsi="Century Gothic" w:cs="Tahoma"/>
          <w:bCs/>
          <w:sz w:val="24"/>
          <w:szCs w:val="24"/>
        </w:rPr>
        <w:t xml:space="preserve">with recommendation that the </w:t>
      </w:r>
      <w:r w:rsidR="004B3A3C">
        <w:rPr>
          <w:rFonts w:ascii="Century Gothic" w:hAnsi="Century Gothic" w:cs="Tahoma"/>
          <w:bCs/>
          <w:sz w:val="24"/>
          <w:szCs w:val="24"/>
        </w:rPr>
        <w:t xml:space="preserve">TSC </w:t>
      </w:r>
      <w:r w:rsidRPr="00012C26">
        <w:rPr>
          <w:rFonts w:ascii="Century Gothic" w:hAnsi="Century Gothic" w:cs="Tahoma"/>
          <w:bCs/>
          <w:sz w:val="24"/>
          <w:szCs w:val="24"/>
        </w:rPr>
        <w:t xml:space="preserve">officer be charged with </w:t>
      </w:r>
      <w:r w:rsidR="004B3A3C">
        <w:rPr>
          <w:rFonts w:ascii="Century Gothic" w:hAnsi="Century Gothic"/>
          <w:sz w:val="24"/>
          <w:szCs w:val="24"/>
        </w:rPr>
        <w:t>four</w:t>
      </w:r>
      <w:r w:rsidRPr="00012C26">
        <w:rPr>
          <w:rFonts w:ascii="Century Gothic" w:hAnsi="Century Gothic"/>
          <w:sz w:val="24"/>
          <w:szCs w:val="24"/>
        </w:rPr>
        <w:t xml:space="preserve"> counts </w:t>
      </w:r>
      <w:r w:rsidR="00710A31" w:rsidRPr="00710A31">
        <w:rPr>
          <w:rFonts w:ascii="Century Gothic" w:hAnsi="Century Gothic"/>
          <w:sz w:val="24"/>
          <w:szCs w:val="24"/>
          <w:lang w:val="en-US"/>
        </w:rPr>
        <w:t>of abuse of office contrary to Section 42(3) as read with Section 48 ACECA</w:t>
      </w:r>
      <w:r w:rsidR="00710A31">
        <w:rPr>
          <w:rFonts w:ascii="Century Gothic" w:hAnsi="Century Gothic"/>
          <w:sz w:val="24"/>
          <w:szCs w:val="24"/>
          <w:lang w:val="en-US"/>
        </w:rPr>
        <w:t>.</w:t>
      </w:r>
    </w:p>
    <w:p w14:paraId="5EC8BE29" w14:textId="77777777" w:rsidR="00710A31" w:rsidRDefault="00710A31">
      <w:pPr>
        <w:spacing w:after="0" w:line="360" w:lineRule="auto"/>
        <w:jc w:val="both"/>
        <w:rPr>
          <w:rFonts w:ascii="Century Gothic" w:hAnsi="Century Gothic"/>
          <w:sz w:val="24"/>
          <w:szCs w:val="24"/>
          <w:lang w:val="en-US"/>
        </w:rPr>
      </w:pPr>
    </w:p>
    <w:p w14:paraId="63437FF0" w14:textId="5D1B022B" w:rsidR="00AE3EF0" w:rsidRDefault="00762401">
      <w:pPr>
        <w:spacing w:after="0" w:line="360" w:lineRule="auto"/>
        <w:jc w:val="both"/>
        <w:rPr>
          <w:rFonts w:ascii="Century Gothic" w:hAnsi="Century Gothic"/>
          <w:sz w:val="24"/>
          <w:szCs w:val="24"/>
          <w:lang w:val="en-US"/>
        </w:rPr>
      </w:pPr>
      <w:r w:rsidRPr="001608AB">
        <w:rPr>
          <w:rFonts w:ascii="Century Gothic" w:hAnsi="Century Gothic"/>
          <w:sz w:val="24"/>
          <w:szCs w:val="24"/>
          <w:lang w:val="en-US"/>
        </w:rPr>
        <w:t xml:space="preserve">On </w:t>
      </w:r>
      <w:r w:rsidR="001608AB">
        <w:rPr>
          <w:rFonts w:ascii="Century Gothic" w:hAnsi="Century Gothic"/>
          <w:sz w:val="24"/>
          <w:szCs w:val="24"/>
          <w:lang w:val="en-US"/>
        </w:rPr>
        <w:t>18</w:t>
      </w:r>
      <w:r w:rsidRPr="001608AB">
        <w:rPr>
          <w:rFonts w:ascii="Century Gothic" w:hAnsi="Century Gothic"/>
          <w:sz w:val="24"/>
          <w:szCs w:val="24"/>
          <w:vertAlign w:val="superscript"/>
          <w:lang w:val="en-US"/>
        </w:rPr>
        <w:t>th</w:t>
      </w:r>
      <w:r w:rsidRPr="001608AB">
        <w:rPr>
          <w:rFonts w:ascii="Century Gothic" w:hAnsi="Century Gothic"/>
          <w:sz w:val="24"/>
          <w:szCs w:val="24"/>
          <w:lang w:val="en-US"/>
        </w:rPr>
        <w:t xml:space="preserve"> </w:t>
      </w:r>
      <w:r w:rsidR="001608AB">
        <w:rPr>
          <w:rFonts w:ascii="Century Gothic" w:hAnsi="Century Gothic"/>
          <w:sz w:val="24"/>
          <w:szCs w:val="24"/>
          <w:lang w:val="en-US"/>
        </w:rPr>
        <w:t>May</w:t>
      </w:r>
      <w:r w:rsidRPr="001608AB">
        <w:rPr>
          <w:rFonts w:ascii="Century Gothic" w:hAnsi="Century Gothic"/>
          <w:sz w:val="24"/>
          <w:szCs w:val="24"/>
          <w:lang w:val="en-US"/>
        </w:rPr>
        <w:t xml:space="preserve"> 202</w:t>
      </w:r>
      <w:r w:rsidR="001608AB">
        <w:rPr>
          <w:rFonts w:ascii="Century Gothic" w:hAnsi="Century Gothic"/>
          <w:sz w:val="24"/>
          <w:szCs w:val="24"/>
          <w:lang w:val="en-US"/>
        </w:rPr>
        <w:t>1</w:t>
      </w:r>
      <w:r w:rsidRPr="001608AB">
        <w:rPr>
          <w:rFonts w:ascii="Century Gothic" w:hAnsi="Century Gothic"/>
          <w:sz w:val="24"/>
          <w:szCs w:val="24"/>
          <w:lang w:val="en-US"/>
        </w:rPr>
        <w:t>, the DPP returned the inquiry file for further investigations.</w:t>
      </w:r>
    </w:p>
    <w:p w14:paraId="702F2155" w14:textId="77777777" w:rsidR="003846EC" w:rsidRDefault="003846EC" w:rsidP="003846EC">
      <w:pPr>
        <w:pStyle w:val="NoSpacing"/>
      </w:pPr>
    </w:p>
    <w:p w14:paraId="48AD7C48" w14:textId="708FDA76" w:rsidR="00E77E9D" w:rsidRPr="0065088E" w:rsidRDefault="00E77E9D">
      <w:pPr>
        <w:spacing w:after="0" w:line="360" w:lineRule="auto"/>
        <w:jc w:val="both"/>
        <w:rPr>
          <w:rFonts w:ascii="Century Gothic" w:hAnsi="Century Gothic"/>
          <w:sz w:val="8"/>
          <w:szCs w:val="8"/>
          <w:lang w:val="en-US"/>
        </w:rPr>
      </w:pPr>
    </w:p>
    <w:p w14:paraId="478EF83B" w14:textId="77777777" w:rsidR="00E77E9D" w:rsidRDefault="00F820C3" w:rsidP="00E77E9D">
      <w:pPr>
        <w:pStyle w:val="ListParagraph"/>
        <w:numPr>
          <w:ilvl w:val="0"/>
          <w:numId w:val="21"/>
        </w:numPr>
        <w:spacing w:line="360" w:lineRule="auto"/>
        <w:jc w:val="both"/>
        <w:rPr>
          <w:rFonts w:ascii="Century Gothic" w:hAnsi="Century Gothic" w:cstheme="minorHAnsi"/>
          <w:b/>
          <w:color w:val="000000" w:themeColor="text1"/>
          <w:sz w:val="24"/>
          <w:szCs w:val="24"/>
        </w:rPr>
      </w:pPr>
      <w:r w:rsidRPr="00F820C3">
        <w:rPr>
          <w:rFonts w:ascii="Century Gothic" w:hAnsi="Century Gothic" w:cstheme="minorHAnsi"/>
          <w:b/>
          <w:color w:val="000000" w:themeColor="text1"/>
          <w:sz w:val="24"/>
          <w:szCs w:val="24"/>
        </w:rPr>
        <w:t>EACC/OPS/INQ/170/2018</w:t>
      </w:r>
    </w:p>
    <w:p w14:paraId="3D609936" w14:textId="52D5B87D" w:rsidR="00F820C3" w:rsidRPr="00E77E9D" w:rsidRDefault="00F820C3" w:rsidP="00E77E9D">
      <w:pPr>
        <w:spacing w:line="360" w:lineRule="auto"/>
        <w:jc w:val="both"/>
        <w:rPr>
          <w:rFonts w:ascii="Century Gothic" w:hAnsi="Century Gothic" w:cstheme="minorHAnsi"/>
          <w:b/>
          <w:color w:val="000000" w:themeColor="text1"/>
          <w:sz w:val="24"/>
          <w:szCs w:val="24"/>
        </w:rPr>
      </w:pPr>
      <w:r w:rsidRPr="00E77E9D">
        <w:rPr>
          <w:rFonts w:ascii="Century Gothic" w:hAnsi="Century Gothic" w:cstheme="minorHAnsi"/>
          <w:b/>
          <w:color w:val="000000" w:themeColor="text1"/>
          <w:sz w:val="24"/>
          <w:szCs w:val="24"/>
        </w:rPr>
        <w:t xml:space="preserve">INQUIRY INTO ALLEGATIONS OF CORRUPTION AGAINST A PRIVATE PERSON WHO INTENDED TO RECEIVE FILES FROM MAKUENI COUNTY GOVERNMENT </w:t>
      </w:r>
    </w:p>
    <w:p w14:paraId="38AD57EC" w14:textId="16FB877B" w:rsidR="00BD54B5" w:rsidRDefault="00F820C3">
      <w:pPr>
        <w:spacing w:line="360" w:lineRule="auto"/>
        <w:jc w:val="both"/>
        <w:rPr>
          <w:rFonts w:ascii="Century Gothic" w:hAnsi="Century Gothic" w:cstheme="minorHAnsi"/>
          <w:color w:val="000000" w:themeColor="text1"/>
          <w:sz w:val="24"/>
          <w:szCs w:val="24"/>
        </w:rPr>
      </w:pPr>
      <w:r w:rsidRPr="00F820C3">
        <w:rPr>
          <w:rFonts w:ascii="Century Gothic" w:hAnsi="Century Gothic" w:cstheme="minorHAnsi"/>
          <w:color w:val="000000" w:themeColor="text1"/>
          <w:sz w:val="24"/>
          <w:szCs w:val="24"/>
        </w:rPr>
        <w:t>The Commission commenced this Investigation a</w:t>
      </w:r>
      <w:r w:rsidR="00E77E9D">
        <w:rPr>
          <w:rFonts w:ascii="Century Gothic" w:hAnsi="Century Gothic" w:cstheme="minorHAnsi"/>
          <w:color w:val="000000" w:themeColor="text1"/>
          <w:sz w:val="24"/>
          <w:szCs w:val="24"/>
        </w:rPr>
        <w:t xml:space="preserve">fter receiving a complaint that </w:t>
      </w:r>
      <w:r w:rsidRPr="00F820C3">
        <w:rPr>
          <w:rFonts w:ascii="Century Gothic" w:hAnsi="Century Gothic" w:cstheme="minorHAnsi"/>
          <w:color w:val="000000" w:themeColor="text1"/>
          <w:sz w:val="24"/>
          <w:szCs w:val="24"/>
        </w:rPr>
        <w:t xml:space="preserve">a private person had offered a bribe of </w:t>
      </w:r>
      <w:proofErr w:type="spellStart"/>
      <w:r w:rsidRPr="00F820C3">
        <w:rPr>
          <w:rFonts w:ascii="Century Gothic" w:hAnsi="Century Gothic" w:cstheme="minorHAnsi"/>
          <w:color w:val="000000" w:themeColor="text1"/>
          <w:sz w:val="24"/>
          <w:szCs w:val="24"/>
        </w:rPr>
        <w:t>Kshs</w:t>
      </w:r>
      <w:proofErr w:type="spellEnd"/>
      <w:r w:rsidRPr="00F820C3">
        <w:rPr>
          <w:rFonts w:ascii="Century Gothic" w:hAnsi="Century Gothic" w:cstheme="minorHAnsi"/>
          <w:color w:val="000000" w:themeColor="text1"/>
          <w:sz w:val="24"/>
          <w:szCs w:val="24"/>
        </w:rPr>
        <w:t xml:space="preserve">. 50,000/= to an Investigator of Ethics &amp; Anti – Corruption Commission (EACC) so that the Investigator could release certain files belonging to </w:t>
      </w:r>
      <w:proofErr w:type="spellStart"/>
      <w:r w:rsidRPr="00F820C3">
        <w:rPr>
          <w:rFonts w:ascii="Century Gothic" w:hAnsi="Century Gothic" w:cstheme="minorHAnsi"/>
          <w:color w:val="000000" w:themeColor="text1"/>
          <w:sz w:val="24"/>
          <w:szCs w:val="24"/>
        </w:rPr>
        <w:t>Makueni</w:t>
      </w:r>
      <w:proofErr w:type="spellEnd"/>
      <w:r w:rsidRPr="00F820C3">
        <w:rPr>
          <w:rFonts w:ascii="Century Gothic" w:hAnsi="Century Gothic" w:cstheme="minorHAnsi"/>
          <w:color w:val="000000" w:themeColor="text1"/>
          <w:sz w:val="24"/>
          <w:szCs w:val="24"/>
        </w:rPr>
        <w:t xml:space="preserve"> County Government, which had been taken by EACC officers pursuant to a search conducted at the </w:t>
      </w:r>
      <w:proofErr w:type="spellStart"/>
      <w:r w:rsidRPr="00F820C3">
        <w:rPr>
          <w:rFonts w:ascii="Century Gothic" w:hAnsi="Century Gothic" w:cstheme="minorHAnsi"/>
          <w:color w:val="000000" w:themeColor="text1"/>
          <w:sz w:val="24"/>
          <w:szCs w:val="24"/>
        </w:rPr>
        <w:t>Makueni</w:t>
      </w:r>
      <w:proofErr w:type="spellEnd"/>
      <w:r w:rsidRPr="00F820C3">
        <w:rPr>
          <w:rFonts w:ascii="Century Gothic" w:hAnsi="Century Gothic" w:cstheme="minorHAnsi"/>
          <w:color w:val="000000" w:themeColor="text1"/>
          <w:sz w:val="24"/>
          <w:szCs w:val="24"/>
        </w:rPr>
        <w:t xml:space="preserve"> County Government offices.</w:t>
      </w:r>
    </w:p>
    <w:p w14:paraId="4CE1B337" w14:textId="16E55BF0" w:rsidR="00F820C3" w:rsidRDefault="00676F8E">
      <w:pPr>
        <w:spacing w:line="360" w:lineRule="auto"/>
        <w:jc w:val="both"/>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I</w:t>
      </w:r>
      <w:r w:rsidR="00BD54B5">
        <w:rPr>
          <w:rFonts w:ascii="Century Gothic" w:hAnsi="Century Gothic" w:cstheme="minorHAnsi"/>
          <w:color w:val="000000" w:themeColor="text1"/>
          <w:sz w:val="24"/>
          <w:szCs w:val="24"/>
        </w:rPr>
        <w:t xml:space="preserve">nvestigation established that the </w:t>
      </w:r>
      <w:r w:rsidR="00F820C3" w:rsidRPr="00BD54B5">
        <w:rPr>
          <w:rFonts w:ascii="Century Gothic" w:hAnsi="Century Gothic" w:cstheme="minorHAnsi"/>
          <w:color w:val="000000" w:themeColor="text1"/>
          <w:sz w:val="24"/>
          <w:szCs w:val="24"/>
        </w:rPr>
        <w:t>recording</w:t>
      </w:r>
      <w:r w:rsidR="00F820C3" w:rsidRPr="00F820C3">
        <w:rPr>
          <w:rFonts w:ascii="Century Gothic" w:hAnsi="Century Gothic" w:cstheme="minorHAnsi"/>
          <w:color w:val="000000" w:themeColor="text1"/>
          <w:sz w:val="24"/>
          <w:szCs w:val="24"/>
        </w:rPr>
        <w:t xml:space="preserve"> of the conversation between the suspect and the EACC officer did not </w:t>
      </w:r>
      <w:r w:rsidR="00E77E9D">
        <w:rPr>
          <w:rFonts w:ascii="Century Gothic" w:hAnsi="Century Gothic" w:cstheme="minorHAnsi"/>
          <w:color w:val="000000" w:themeColor="text1"/>
          <w:sz w:val="24"/>
          <w:szCs w:val="24"/>
        </w:rPr>
        <w:t>indicate any offer of any bribe</w:t>
      </w:r>
      <w:r w:rsidR="00F820C3" w:rsidRPr="00F820C3">
        <w:rPr>
          <w:rFonts w:ascii="Century Gothic" w:hAnsi="Century Gothic" w:cstheme="minorHAnsi"/>
          <w:color w:val="000000" w:themeColor="text1"/>
          <w:sz w:val="24"/>
          <w:szCs w:val="24"/>
        </w:rPr>
        <w:t xml:space="preserve"> to the Commission’s officer to facilitate the retrieval of files from the Commission’s office.</w:t>
      </w:r>
    </w:p>
    <w:p w14:paraId="7804D4EF" w14:textId="77777777" w:rsidR="008B2B7D" w:rsidRPr="0065088E" w:rsidRDefault="008B2B7D" w:rsidP="008B2B7D">
      <w:pPr>
        <w:pStyle w:val="NoSpacing"/>
        <w:rPr>
          <w:sz w:val="8"/>
          <w:szCs w:val="8"/>
        </w:rPr>
      </w:pPr>
    </w:p>
    <w:p w14:paraId="09A53347" w14:textId="1053378B" w:rsidR="00F820C3" w:rsidRDefault="00F820C3">
      <w:pPr>
        <w:spacing w:line="360" w:lineRule="auto"/>
        <w:jc w:val="both"/>
        <w:rPr>
          <w:rFonts w:ascii="Century Gothic" w:hAnsi="Century Gothic" w:cstheme="minorHAnsi"/>
          <w:color w:val="000000" w:themeColor="text1"/>
          <w:sz w:val="24"/>
          <w:szCs w:val="24"/>
        </w:rPr>
      </w:pPr>
      <w:r w:rsidRPr="00F820C3">
        <w:rPr>
          <w:rFonts w:ascii="Century Gothic" w:hAnsi="Century Gothic" w:cstheme="minorHAnsi"/>
          <w:color w:val="000000" w:themeColor="text1"/>
          <w:sz w:val="24"/>
          <w:szCs w:val="24"/>
        </w:rPr>
        <w:t>On 22</w:t>
      </w:r>
      <w:r w:rsidRPr="00F820C3">
        <w:rPr>
          <w:rFonts w:ascii="Century Gothic" w:hAnsi="Century Gothic" w:cstheme="minorHAnsi"/>
          <w:color w:val="000000" w:themeColor="text1"/>
          <w:sz w:val="24"/>
          <w:szCs w:val="24"/>
          <w:vertAlign w:val="superscript"/>
        </w:rPr>
        <w:t>nd</w:t>
      </w:r>
      <w:r w:rsidRPr="00F820C3">
        <w:rPr>
          <w:rFonts w:ascii="Century Gothic" w:hAnsi="Century Gothic" w:cstheme="minorHAnsi"/>
          <w:color w:val="000000" w:themeColor="text1"/>
          <w:sz w:val="24"/>
          <w:szCs w:val="24"/>
        </w:rPr>
        <w:t xml:space="preserve"> April, 2020 a report was compiled and forwarded to DPP with recommendations </w:t>
      </w:r>
      <w:r w:rsidR="00290115">
        <w:rPr>
          <w:rFonts w:ascii="Century Gothic" w:hAnsi="Century Gothic" w:cstheme="minorHAnsi"/>
          <w:color w:val="000000" w:themeColor="text1"/>
          <w:sz w:val="24"/>
          <w:szCs w:val="24"/>
        </w:rPr>
        <w:t>for</w:t>
      </w:r>
      <w:r w:rsidRPr="00F820C3">
        <w:rPr>
          <w:rFonts w:ascii="Century Gothic" w:hAnsi="Century Gothic" w:cstheme="minorHAnsi"/>
          <w:color w:val="000000" w:themeColor="text1"/>
          <w:sz w:val="24"/>
          <w:szCs w:val="24"/>
        </w:rPr>
        <w:t xml:space="preserve"> closure of the file</w:t>
      </w:r>
      <w:r w:rsidR="00290115">
        <w:rPr>
          <w:rFonts w:ascii="Century Gothic" w:hAnsi="Century Gothic" w:cstheme="minorHAnsi"/>
          <w:color w:val="000000" w:themeColor="text1"/>
          <w:sz w:val="24"/>
          <w:szCs w:val="24"/>
        </w:rPr>
        <w:t xml:space="preserve"> for insufficient evidence</w:t>
      </w:r>
      <w:r w:rsidRPr="00F820C3">
        <w:rPr>
          <w:rFonts w:ascii="Century Gothic" w:hAnsi="Century Gothic" w:cstheme="minorHAnsi"/>
          <w:color w:val="000000" w:themeColor="text1"/>
          <w:sz w:val="24"/>
          <w:szCs w:val="24"/>
        </w:rPr>
        <w:t>.</w:t>
      </w:r>
    </w:p>
    <w:p w14:paraId="6386921B" w14:textId="77777777" w:rsidR="00701C90" w:rsidRPr="0065088E" w:rsidRDefault="00701C90" w:rsidP="008B2B7D">
      <w:pPr>
        <w:pStyle w:val="NoSpacing"/>
        <w:rPr>
          <w:sz w:val="10"/>
          <w:szCs w:val="10"/>
        </w:rPr>
      </w:pPr>
    </w:p>
    <w:p w14:paraId="0DB9DD4A" w14:textId="358F69DB" w:rsidR="00C72025" w:rsidRPr="00815F94" w:rsidRDefault="0028242B" w:rsidP="00701C90">
      <w:pPr>
        <w:tabs>
          <w:tab w:val="left" w:pos="270"/>
        </w:tabs>
        <w:spacing w:after="200" w:line="360" w:lineRule="auto"/>
        <w:jc w:val="both"/>
        <w:rPr>
          <w:rFonts w:ascii="Century Gothic" w:hAnsi="Century Gothic"/>
          <w:sz w:val="24"/>
          <w:szCs w:val="24"/>
          <w:lang w:val="en-US"/>
        </w:rPr>
      </w:pPr>
      <w:r w:rsidRPr="001608AB">
        <w:rPr>
          <w:rFonts w:ascii="Century Gothic" w:hAnsi="Century Gothic"/>
          <w:sz w:val="24"/>
          <w:szCs w:val="24"/>
          <w:lang w:val="en-US"/>
        </w:rPr>
        <w:t xml:space="preserve">On </w:t>
      </w:r>
      <w:r>
        <w:rPr>
          <w:rFonts w:ascii="Century Gothic" w:hAnsi="Century Gothic"/>
          <w:sz w:val="24"/>
          <w:szCs w:val="24"/>
          <w:lang w:val="en-US"/>
        </w:rPr>
        <w:t>7</w:t>
      </w:r>
      <w:r w:rsidRPr="001608AB">
        <w:rPr>
          <w:rFonts w:ascii="Century Gothic" w:hAnsi="Century Gothic"/>
          <w:sz w:val="24"/>
          <w:szCs w:val="24"/>
          <w:vertAlign w:val="superscript"/>
          <w:lang w:val="en-US"/>
        </w:rPr>
        <w:t>th</w:t>
      </w:r>
      <w:r w:rsidRPr="001608AB">
        <w:rPr>
          <w:rFonts w:ascii="Century Gothic" w:hAnsi="Century Gothic"/>
          <w:sz w:val="24"/>
          <w:szCs w:val="24"/>
          <w:lang w:val="en-US"/>
        </w:rPr>
        <w:t xml:space="preserve"> </w:t>
      </w:r>
      <w:r>
        <w:rPr>
          <w:rFonts w:ascii="Century Gothic" w:hAnsi="Century Gothic"/>
          <w:sz w:val="24"/>
          <w:szCs w:val="24"/>
          <w:lang w:val="en-US"/>
        </w:rPr>
        <w:t>June</w:t>
      </w:r>
      <w:r w:rsidRPr="001608AB">
        <w:rPr>
          <w:rFonts w:ascii="Century Gothic" w:hAnsi="Century Gothic"/>
          <w:sz w:val="24"/>
          <w:szCs w:val="24"/>
          <w:lang w:val="en-US"/>
        </w:rPr>
        <w:t xml:space="preserve"> 202</w:t>
      </w:r>
      <w:r>
        <w:rPr>
          <w:rFonts w:ascii="Century Gothic" w:hAnsi="Century Gothic"/>
          <w:sz w:val="24"/>
          <w:szCs w:val="24"/>
          <w:lang w:val="en-US"/>
        </w:rPr>
        <w:t>1</w:t>
      </w:r>
      <w:r w:rsidRPr="001608AB">
        <w:rPr>
          <w:rFonts w:ascii="Century Gothic" w:hAnsi="Century Gothic"/>
          <w:sz w:val="24"/>
          <w:szCs w:val="24"/>
          <w:lang w:val="en-US"/>
        </w:rPr>
        <w:t xml:space="preserve">, the DPP returned the inquiry file </w:t>
      </w:r>
      <w:r>
        <w:rPr>
          <w:rFonts w:ascii="Century Gothic" w:hAnsi="Century Gothic"/>
          <w:sz w:val="24"/>
          <w:szCs w:val="24"/>
          <w:lang w:val="en-US"/>
        </w:rPr>
        <w:t xml:space="preserve">accepting </w:t>
      </w:r>
      <w:r w:rsidR="00290115">
        <w:rPr>
          <w:rFonts w:ascii="Century Gothic" w:hAnsi="Century Gothic"/>
          <w:sz w:val="24"/>
          <w:szCs w:val="24"/>
          <w:lang w:val="en-US"/>
        </w:rPr>
        <w:t xml:space="preserve">the </w:t>
      </w:r>
      <w:r>
        <w:rPr>
          <w:rFonts w:ascii="Century Gothic" w:hAnsi="Century Gothic"/>
          <w:sz w:val="24"/>
          <w:szCs w:val="24"/>
          <w:lang w:val="en-US"/>
        </w:rPr>
        <w:t>recommendations for the file to be closed</w:t>
      </w:r>
      <w:r>
        <w:rPr>
          <w:rFonts w:ascii="Century Gothic" w:eastAsia="Calibri" w:hAnsi="Century Gothic" w:cs="Times New Roman"/>
          <w:bCs/>
          <w:color w:val="000000" w:themeColor="text1"/>
          <w:sz w:val="24"/>
          <w:szCs w:val="24"/>
          <w:lang w:val="en-US"/>
        </w:rPr>
        <w:t xml:space="preserve">.     </w:t>
      </w:r>
    </w:p>
    <w:p w14:paraId="555D8ED2" w14:textId="77777777" w:rsidR="008B2B7D" w:rsidRDefault="008B2B7D">
      <w:pPr>
        <w:spacing w:after="0" w:line="360" w:lineRule="auto"/>
        <w:jc w:val="both"/>
        <w:rPr>
          <w:rFonts w:ascii="Century Gothic" w:hAnsi="Century Gothic"/>
          <w:b/>
          <w:sz w:val="24"/>
          <w:szCs w:val="24"/>
          <w:lang w:val="en-US"/>
        </w:rPr>
      </w:pPr>
    </w:p>
    <w:p w14:paraId="2E74B2EB" w14:textId="7EF108D2" w:rsidR="001A607A" w:rsidRPr="008C6522" w:rsidRDefault="00317A72">
      <w:pPr>
        <w:spacing w:after="0" w:line="360" w:lineRule="auto"/>
        <w:jc w:val="both"/>
        <w:rPr>
          <w:rFonts w:ascii="Century Gothic" w:hAnsi="Century Gothic"/>
          <w:sz w:val="24"/>
          <w:szCs w:val="24"/>
          <w:lang w:val="en-US"/>
        </w:rPr>
      </w:pPr>
      <w:r w:rsidRPr="00D545DA">
        <w:rPr>
          <w:rFonts w:ascii="Century Gothic" w:hAnsi="Century Gothic"/>
          <w:b/>
          <w:sz w:val="24"/>
          <w:szCs w:val="24"/>
          <w:lang w:val="en-US"/>
        </w:rPr>
        <w:lastRenderedPageBreak/>
        <w:t>STATISTICAL SUMMARY OF FILES FORWARDED TO THE DIRECTOR OF PUBLIC PROSECUTIONS</w:t>
      </w:r>
    </w:p>
    <w:tbl>
      <w:tblPr>
        <w:tblW w:w="935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5"/>
        <w:gridCol w:w="7916"/>
        <w:gridCol w:w="900"/>
      </w:tblGrid>
      <w:tr w:rsidR="007D560D" w:rsidRPr="00C77230" w14:paraId="2284F262" w14:textId="77777777" w:rsidTr="00B83300">
        <w:tc>
          <w:tcPr>
            <w:tcW w:w="535" w:type="dxa"/>
            <w:tcBorders>
              <w:top w:val="single" w:sz="4" w:space="0" w:color="auto"/>
              <w:left w:val="single" w:sz="4" w:space="0" w:color="auto"/>
              <w:bottom w:val="single" w:sz="4" w:space="0" w:color="auto"/>
              <w:right w:val="single" w:sz="4" w:space="0" w:color="auto"/>
            </w:tcBorders>
          </w:tcPr>
          <w:p w14:paraId="4E00A901" w14:textId="289D1615" w:rsidR="004A4932" w:rsidRPr="00C77230" w:rsidRDefault="004A4932">
            <w:pPr>
              <w:pStyle w:val="ListParagraph"/>
              <w:numPr>
                <w:ilvl w:val="0"/>
                <w:numId w:val="3"/>
              </w:numPr>
              <w:spacing w:after="0" w:line="360" w:lineRule="auto"/>
              <w:jc w:val="both"/>
              <w:rPr>
                <w:rFonts w:ascii="Century Gothic" w:hAnsi="Century Gothic"/>
                <w:bCs/>
                <w:sz w:val="24"/>
                <w:szCs w:val="24"/>
                <w:lang w:val="en-US"/>
              </w:rPr>
            </w:pPr>
          </w:p>
        </w:tc>
        <w:tc>
          <w:tcPr>
            <w:tcW w:w="7916" w:type="dxa"/>
            <w:tcBorders>
              <w:top w:val="single" w:sz="4" w:space="0" w:color="auto"/>
              <w:left w:val="single" w:sz="4" w:space="0" w:color="auto"/>
              <w:bottom w:val="single" w:sz="4" w:space="0" w:color="auto"/>
              <w:right w:val="single" w:sz="4" w:space="0" w:color="auto"/>
            </w:tcBorders>
            <w:shd w:val="clear" w:color="auto" w:fill="auto"/>
          </w:tcPr>
          <w:p w14:paraId="0A6057B8" w14:textId="77777777" w:rsidR="004A4932" w:rsidRPr="00C77230" w:rsidRDefault="004A4932">
            <w:pPr>
              <w:spacing w:after="0" w:line="360" w:lineRule="auto"/>
              <w:jc w:val="both"/>
              <w:rPr>
                <w:rFonts w:ascii="Century Gothic" w:hAnsi="Century Gothic"/>
                <w:bCs/>
                <w:sz w:val="24"/>
                <w:szCs w:val="24"/>
                <w:lang w:val="en-US"/>
              </w:rPr>
            </w:pPr>
            <w:r w:rsidRPr="00C77230">
              <w:rPr>
                <w:rFonts w:ascii="Century Gothic" w:hAnsi="Century Gothic"/>
                <w:bCs/>
                <w:sz w:val="24"/>
                <w:szCs w:val="24"/>
                <w:lang w:val="en-US"/>
              </w:rPr>
              <w:t>Total No. of files forwarded to the Director of Public Prosecutions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11E4D8" w14:textId="78869DE7" w:rsidR="004A4932" w:rsidRPr="004446F0" w:rsidRDefault="00114FF1">
            <w:pPr>
              <w:spacing w:line="360" w:lineRule="auto"/>
              <w:jc w:val="both"/>
              <w:rPr>
                <w:rFonts w:ascii="Century Gothic" w:hAnsi="Century Gothic"/>
                <w:color w:val="FF0000"/>
                <w:sz w:val="24"/>
                <w:szCs w:val="24"/>
              </w:rPr>
            </w:pPr>
            <w:r w:rsidRPr="001241CA">
              <w:rPr>
                <w:rFonts w:ascii="Century Gothic" w:hAnsi="Century Gothic"/>
                <w:sz w:val="24"/>
                <w:szCs w:val="24"/>
              </w:rPr>
              <w:t>33</w:t>
            </w:r>
          </w:p>
        </w:tc>
      </w:tr>
      <w:tr w:rsidR="007D560D" w:rsidRPr="00C77230" w14:paraId="7AE40E85" w14:textId="77777777" w:rsidTr="00B83300">
        <w:tc>
          <w:tcPr>
            <w:tcW w:w="535" w:type="dxa"/>
            <w:tcBorders>
              <w:top w:val="single" w:sz="4" w:space="0" w:color="auto"/>
              <w:left w:val="single" w:sz="4" w:space="0" w:color="auto"/>
              <w:bottom w:val="single" w:sz="4" w:space="0" w:color="auto"/>
              <w:right w:val="single" w:sz="4" w:space="0" w:color="auto"/>
            </w:tcBorders>
          </w:tcPr>
          <w:p w14:paraId="6153711E" w14:textId="77777777" w:rsidR="004A4932" w:rsidRPr="00C77230" w:rsidRDefault="004A4932">
            <w:pPr>
              <w:pStyle w:val="ListParagraph"/>
              <w:numPr>
                <w:ilvl w:val="0"/>
                <w:numId w:val="3"/>
              </w:numPr>
              <w:spacing w:after="0" w:line="360" w:lineRule="auto"/>
              <w:jc w:val="both"/>
              <w:rPr>
                <w:rFonts w:ascii="Century Gothic" w:hAnsi="Century Gothic"/>
                <w:bCs/>
                <w:sz w:val="24"/>
                <w:szCs w:val="24"/>
                <w:lang w:val="en-US"/>
              </w:rPr>
            </w:pPr>
          </w:p>
        </w:tc>
        <w:tc>
          <w:tcPr>
            <w:tcW w:w="7916" w:type="dxa"/>
            <w:tcBorders>
              <w:top w:val="single" w:sz="4" w:space="0" w:color="auto"/>
              <w:left w:val="single" w:sz="4" w:space="0" w:color="auto"/>
              <w:bottom w:val="single" w:sz="4" w:space="0" w:color="auto"/>
              <w:right w:val="single" w:sz="4" w:space="0" w:color="auto"/>
            </w:tcBorders>
            <w:shd w:val="clear" w:color="auto" w:fill="auto"/>
          </w:tcPr>
          <w:p w14:paraId="59276BBB" w14:textId="77777777" w:rsidR="004A4932" w:rsidRPr="00C77230" w:rsidRDefault="004A4932">
            <w:pPr>
              <w:spacing w:after="0" w:line="360" w:lineRule="auto"/>
              <w:jc w:val="both"/>
              <w:rPr>
                <w:rFonts w:ascii="Century Gothic" w:hAnsi="Century Gothic"/>
                <w:bCs/>
                <w:sz w:val="24"/>
                <w:szCs w:val="24"/>
                <w:lang w:val="en-US"/>
              </w:rPr>
            </w:pPr>
            <w:r w:rsidRPr="00C77230">
              <w:rPr>
                <w:rFonts w:ascii="Century Gothic" w:hAnsi="Century Gothic"/>
                <w:bCs/>
                <w:sz w:val="24"/>
                <w:szCs w:val="24"/>
                <w:lang w:val="en-US"/>
              </w:rPr>
              <w:t>No. of files recommended for prosecution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85CCAFC" w14:textId="6D5422BC" w:rsidR="004A4932" w:rsidRPr="004446F0" w:rsidRDefault="00114FF1">
            <w:pPr>
              <w:spacing w:line="360" w:lineRule="auto"/>
              <w:jc w:val="both"/>
              <w:rPr>
                <w:rFonts w:ascii="Century Gothic" w:hAnsi="Century Gothic"/>
                <w:color w:val="FF0000"/>
                <w:sz w:val="24"/>
                <w:szCs w:val="24"/>
              </w:rPr>
            </w:pPr>
            <w:r w:rsidRPr="001241CA">
              <w:rPr>
                <w:rFonts w:ascii="Century Gothic" w:hAnsi="Century Gothic"/>
                <w:sz w:val="24"/>
                <w:szCs w:val="24"/>
              </w:rPr>
              <w:t>20</w:t>
            </w:r>
          </w:p>
        </w:tc>
      </w:tr>
      <w:tr w:rsidR="007D560D" w:rsidRPr="00C77230" w14:paraId="5102940F" w14:textId="77777777" w:rsidTr="00B83300">
        <w:tc>
          <w:tcPr>
            <w:tcW w:w="535" w:type="dxa"/>
            <w:tcBorders>
              <w:top w:val="single" w:sz="4" w:space="0" w:color="auto"/>
              <w:left w:val="single" w:sz="4" w:space="0" w:color="auto"/>
              <w:bottom w:val="single" w:sz="4" w:space="0" w:color="auto"/>
              <w:right w:val="single" w:sz="4" w:space="0" w:color="auto"/>
            </w:tcBorders>
          </w:tcPr>
          <w:p w14:paraId="1A0DF084" w14:textId="77777777" w:rsidR="004A4932" w:rsidRPr="00C77230" w:rsidRDefault="004A4932">
            <w:pPr>
              <w:pStyle w:val="ListParagraph"/>
              <w:numPr>
                <w:ilvl w:val="0"/>
                <w:numId w:val="3"/>
              </w:numPr>
              <w:spacing w:after="0" w:line="360" w:lineRule="auto"/>
              <w:jc w:val="both"/>
              <w:rPr>
                <w:rFonts w:ascii="Century Gothic" w:hAnsi="Century Gothic"/>
                <w:bCs/>
                <w:sz w:val="24"/>
                <w:szCs w:val="24"/>
                <w:lang w:val="en-US"/>
              </w:rPr>
            </w:pPr>
          </w:p>
        </w:tc>
        <w:tc>
          <w:tcPr>
            <w:tcW w:w="7916" w:type="dxa"/>
            <w:tcBorders>
              <w:top w:val="single" w:sz="4" w:space="0" w:color="auto"/>
              <w:left w:val="single" w:sz="4" w:space="0" w:color="auto"/>
              <w:bottom w:val="single" w:sz="4" w:space="0" w:color="auto"/>
              <w:right w:val="single" w:sz="4" w:space="0" w:color="auto"/>
            </w:tcBorders>
            <w:shd w:val="clear" w:color="auto" w:fill="auto"/>
          </w:tcPr>
          <w:p w14:paraId="23D0B685" w14:textId="77777777" w:rsidR="004A4932" w:rsidRPr="00C77230" w:rsidRDefault="004A4932">
            <w:pPr>
              <w:spacing w:after="0" w:line="360" w:lineRule="auto"/>
              <w:jc w:val="both"/>
              <w:rPr>
                <w:rFonts w:ascii="Century Gothic" w:hAnsi="Century Gothic"/>
                <w:bCs/>
                <w:sz w:val="24"/>
                <w:szCs w:val="24"/>
                <w:lang w:val="en-US"/>
              </w:rPr>
            </w:pPr>
            <w:r w:rsidRPr="00C77230">
              <w:rPr>
                <w:rFonts w:ascii="Century Gothic" w:hAnsi="Century Gothic"/>
                <w:bCs/>
                <w:sz w:val="24"/>
                <w:szCs w:val="24"/>
                <w:lang w:val="en-US"/>
              </w:rPr>
              <w:t>No. of files recommended for administrative or other action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8F6D97F" w14:textId="14F03249" w:rsidR="004A4932" w:rsidRPr="004446F0" w:rsidRDefault="00701C90">
            <w:pPr>
              <w:spacing w:line="360" w:lineRule="auto"/>
              <w:jc w:val="both"/>
              <w:rPr>
                <w:rFonts w:ascii="Century Gothic" w:hAnsi="Century Gothic"/>
                <w:color w:val="FF0000"/>
                <w:sz w:val="24"/>
                <w:szCs w:val="24"/>
              </w:rPr>
            </w:pPr>
            <w:r>
              <w:rPr>
                <w:rFonts w:ascii="Century Gothic" w:hAnsi="Century Gothic"/>
                <w:sz w:val="24"/>
                <w:szCs w:val="24"/>
              </w:rPr>
              <w:t>5</w:t>
            </w:r>
          </w:p>
        </w:tc>
      </w:tr>
      <w:tr w:rsidR="007D560D" w:rsidRPr="00C77230" w14:paraId="16A51CB9" w14:textId="77777777" w:rsidTr="00B83300">
        <w:tc>
          <w:tcPr>
            <w:tcW w:w="535" w:type="dxa"/>
            <w:tcBorders>
              <w:top w:val="single" w:sz="4" w:space="0" w:color="auto"/>
              <w:left w:val="single" w:sz="4" w:space="0" w:color="auto"/>
              <w:bottom w:val="single" w:sz="4" w:space="0" w:color="auto"/>
              <w:right w:val="single" w:sz="4" w:space="0" w:color="auto"/>
            </w:tcBorders>
          </w:tcPr>
          <w:p w14:paraId="6AF6E2C1" w14:textId="77777777" w:rsidR="004A4932" w:rsidRPr="00C77230" w:rsidRDefault="004A4932">
            <w:pPr>
              <w:pStyle w:val="ListParagraph"/>
              <w:numPr>
                <w:ilvl w:val="0"/>
                <w:numId w:val="3"/>
              </w:numPr>
              <w:spacing w:after="0" w:line="360" w:lineRule="auto"/>
              <w:jc w:val="both"/>
              <w:rPr>
                <w:rFonts w:ascii="Century Gothic" w:hAnsi="Century Gothic"/>
                <w:bCs/>
                <w:sz w:val="24"/>
                <w:szCs w:val="24"/>
                <w:lang w:val="en-US"/>
              </w:rPr>
            </w:pPr>
          </w:p>
        </w:tc>
        <w:tc>
          <w:tcPr>
            <w:tcW w:w="7916" w:type="dxa"/>
            <w:tcBorders>
              <w:top w:val="single" w:sz="4" w:space="0" w:color="auto"/>
              <w:left w:val="single" w:sz="4" w:space="0" w:color="auto"/>
              <w:bottom w:val="single" w:sz="4" w:space="0" w:color="auto"/>
              <w:right w:val="single" w:sz="4" w:space="0" w:color="auto"/>
            </w:tcBorders>
            <w:shd w:val="clear" w:color="auto" w:fill="auto"/>
          </w:tcPr>
          <w:p w14:paraId="1C66081E" w14:textId="77777777" w:rsidR="004A4932" w:rsidRPr="00C77230" w:rsidRDefault="004A4932">
            <w:pPr>
              <w:spacing w:after="0" w:line="360" w:lineRule="auto"/>
              <w:jc w:val="both"/>
              <w:rPr>
                <w:rFonts w:ascii="Century Gothic" w:hAnsi="Century Gothic"/>
                <w:bCs/>
                <w:sz w:val="24"/>
                <w:szCs w:val="24"/>
                <w:lang w:val="en-US"/>
              </w:rPr>
            </w:pPr>
            <w:r w:rsidRPr="00C77230">
              <w:rPr>
                <w:rFonts w:ascii="Century Gothic" w:hAnsi="Century Gothic"/>
                <w:bCs/>
                <w:sz w:val="24"/>
                <w:szCs w:val="24"/>
                <w:lang w:val="en-US"/>
              </w:rPr>
              <w:t>No. of files recommended for closure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1522012" w14:textId="7539B5A6" w:rsidR="004A4932" w:rsidRPr="004446F0" w:rsidRDefault="00701C90">
            <w:pPr>
              <w:spacing w:line="360" w:lineRule="auto"/>
              <w:jc w:val="both"/>
              <w:rPr>
                <w:rFonts w:ascii="Century Gothic" w:hAnsi="Century Gothic"/>
                <w:color w:val="FF0000"/>
                <w:sz w:val="24"/>
                <w:szCs w:val="24"/>
              </w:rPr>
            </w:pPr>
            <w:r>
              <w:rPr>
                <w:rFonts w:ascii="Century Gothic" w:hAnsi="Century Gothic"/>
                <w:sz w:val="24"/>
                <w:szCs w:val="24"/>
              </w:rPr>
              <w:t>8</w:t>
            </w:r>
          </w:p>
        </w:tc>
      </w:tr>
      <w:tr w:rsidR="007D560D" w:rsidRPr="00C77230" w14:paraId="7D58BCC4" w14:textId="77777777" w:rsidTr="00B83300">
        <w:tc>
          <w:tcPr>
            <w:tcW w:w="535" w:type="dxa"/>
            <w:tcBorders>
              <w:top w:val="single" w:sz="4" w:space="0" w:color="auto"/>
              <w:left w:val="single" w:sz="4" w:space="0" w:color="auto"/>
              <w:bottom w:val="single" w:sz="4" w:space="0" w:color="auto"/>
              <w:right w:val="single" w:sz="4" w:space="0" w:color="auto"/>
            </w:tcBorders>
          </w:tcPr>
          <w:p w14:paraId="574B91F0" w14:textId="77777777" w:rsidR="004A4932" w:rsidRPr="00C77230" w:rsidRDefault="004A4932">
            <w:pPr>
              <w:pStyle w:val="ListParagraph"/>
              <w:numPr>
                <w:ilvl w:val="0"/>
                <w:numId w:val="3"/>
              </w:numPr>
              <w:spacing w:after="0" w:line="360" w:lineRule="auto"/>
              <w:jc w:val="both"/>
              <w:rPr>
                <w:rFonts w:ascii="Century Gothic" w:hAnsi="Century Gothic"/>
                <w:bCs/>
                <w:sz w:val="24"/>
                <w:szCs w:val="24"/>
                <w:lang w:val="en-US"/>
              </w:rPr>
            </w:pPr>
          </w:p>
        </w:tc>
        <w:tc>
          <w:tcPr>
            <w:tcW w:w="7916" w:type="dxa"/>
            <w:tcBorders>
              <w:top w:val="single" w:sz="4" w:space="0" w:color="auto"/>
              <w:left w:val="single" w:sz="4" w:space="0" w:color="auto"/>
              <w:bottom w:val="single" w:sz="4" w:space="0" w:color="auto"/>
              <w:right w:val="single" w:sz="4" w:space="0" w:color="auto"/>
            </w:tcBorders>
            <w:shd w:val="clear" w:color="auto" w:fill="auto"/>
          </w:tcPr>
          <w:p w14:paraId="092A8EE4" w14:textId="77777777" w:rsidR="004A4932" w:rsidRPr="00C77230" w:rsidRDefault="004A4932">
            <w:pPr>
              <w:spacing w:after="0" w:line="360" w:lineRule="auto"/>
              <w:jc w:val="both"/>
              <w:rPr>
                <w:rFonts w:ascii="Century Gothic" w:hAnsi="Century Gothic"/>
                <w:bCs/>
                <w:sz w:val="24"/>
                <w:szCs w:val="24"/>
                <w:lang w:val="en-US"/>
              </w:rPr>
            </w:pPr>
            <w:r w:rsidRPr="00C77230">
              <w:rPr>
                <w:rFonts w:ascii="Century Gothic" w:hAnsi="Century Gothic"/>
                <w:bCs/>
                <w:sz w:val="24"/>
                <w:szCs w:val="24"/>
                <w:lang w:val="en-US"/>
              </w:rPr>
              <w:t>No. of files recommended for prosecution and the cases are already lodged before Court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0B8671E" w14:textId="5827C9F5" w:rsidR="004A4932" w:rsidRPr="00C77230" w:rsidRDefault="003465A5">
            <w:pPr>
              <w:spacing w:line="360" w:lineRule="auto"/>
              <w:jc w:val="both"/>
              <w:rPr>
                <w:rFonts w:ascii="Century Gothic" w:hAnsi="Century Gothic"/>
                <w:sz w:val="24"/>
                <w:szCs w:val="24"/>
              </w:rPr>
            </w:pPr>
            <w:r>
              <w:rPr>
                <w:rFonts w:ascii="Century Gothic" w:hAnsi="Century Gothic"/>
                <w:sz w:val="24"/>
                <w:szCs w:val="24"/>
              </w:rPr>
              <w:t>0</w:t>
            </w:r>
          </w:p>
        </w:tc>
      </w:tr>
      <w:tr w:rsidR="007D560D" w:rsidRPr="00C77230" w14:paraId="40855393" w14:textId="77777777" w:rsidTr="00B83300">
        <w:tc>
          <w:tcPr>
            <w:tcW w:w="535" w:type="dxa"/>
            <w:tcBorders>
              <w:top w:val="single" w:sz="4" w:space="0" w:color="auto"/>
              <w:left w:val="single" w:sz="4" w:space="0" w:color="auto"/>
              <w:bottom w:val="single" w:sz="4" w:space="0" w:color="auto"/>
              <w:right w:val="single" w:sz="4" w:space="0" w:color="auto"/>
            </w:tcBorders>
          </w:tcPr>
          <w:p w14:paraId="504EA75C" w14:textId="77777777" w:rsidR="004A4932" w:rsidRPr="00C77230" w:rsidRDefault="004A4932">
            <w:pPr>
              <w:pStyle w:val="ListParagraph"/>
              <w:numPr>
                <w:ilvl w:val="0"/>
                <w:numId w:val="3"/>
              </w:numPr>
              <w:spacing w:after="0" w:line="360" w:lineRule="auto"/>
              <w:jc w:val="both"/>
              <w:rPr>
                <w:rFonts w:ascii="Century Gothic" w:hAnsi="Century Gothic"/>
                <w:bCs/>
                <w:sz w:val="24"/>
                <w:szCs w:val="24"/>
                <w:lang w:val="en-US"/>
              </w:rPr>
            </w:pPr>
          </w:p>
        </w:tc>
        <w:tc>
          <w:tcPr>
            <w:tcW w:w="7916" w:type="dxa"/>
            <w:tcBorders>
              <w:top w:val="single" w:sz="4" w:space="0" w:color="auto"/>
              <w:left w:val="single" w:sz="4" w:space="0" w:color="auto"/>
              <w:bottom w:val="single" w:sz="4" w:space="0" w:color="auto"/>
              <w:right w:val="single" w:sz="4" w:space="0" w:color="auto"/>
            </w:tcBorders>
            <w:shd w:val="clear" w:color="auto" w:fill="auto"/>
          </w:tcPr>
          <w:p w14:paraId="74774D82" w14:textId="77777777" w:rsidR="004A4932" w:rsidRPr="00C77230" w:rsidRDefault="004A4932">
            <w:pPr>
              <w:spacing w:after="0" w:line="360" w:lineRule="auto"/>
              <w:jc w:val="both"/>
              <w:rPr>
                <w:rFonts w:ascii="Century Gothic" w:hAnsi="Century Gothic"/>
                <w:bCs/>
                <w:sz w:val="24"/>
                <w:szCs w:val="24"/>
                <w:lang w:val="en-US"/>
              </w:rPr>
            </w:pPr>
            <w:r w:rsidRPr="00C77230">
              <w:rPr>
                <w:rFonts w:ascii="Century Gothic" w:hAnsi="Century Gothic"/>
                <w:bCs/>
                <w:sz w:val="24"/>
                <w:szCs w:val="24"/>
                <w:lang w:val="en-US"/>
              </w:rPr>
              <w:t>No. of files where recommendation to prosecute accepted</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E5734F" w14:textId="66EC9B65" w:rsidR="004A4932" w:rsidRPr="004446F0" w:rsidRDefault="00663001">
            <w:pPr>
              <w:spacing w:line="360" w:lineRule="auto"/>
              <w:jc w:val="both"/>
              <w:rPr>
                <w:rFonts w:ascii="Century Gothic" w:hAnsi="Century Gothic"/>
                <w:color w:val="FF0000"/>
                <w:sz w:val="24"/>
                <w:szCs w:val="24"/>
              </w:rPr>
            </w:pPr>
            <w:r>
              <w:rPr>
                <w:rFonts w:ascii="Century Gothic" w:hAnsi="Century Gothic"/>
                <w:sz w:val="24"/>
                <w:szCs w:val="24"/>
              </w:rPr>
              <w:t>2</w:t>
            </w:r>
          </w:p>
        </w:tc>
      </w:tr>
      <w:tr w:rsidR="007D560D" w:rsidRPr="00C77230" w14:paraId="390F9B3F" w14:textId="77777777" w:rsidTr="00B83300">
        <w:trPr>
          <w:trHeight w:val="683"/>
        </w:trPr>
        <w:tc>
          <w:tcPr>
            <w:tcW w:w="535" w:type="dxa"/>
            <w:tcBorders>
              <w:top w:val="single" w:sz="4" w:space="0" w:color="auto"/>
              <w:left w:val="single" w:sz="4" w:space="0" w:color="auto"/>
              <w:bottom w:val="single" w:sz="4" w:space="0" w:color="auto"/>
              <w:right w:val="single" w:sz="4" w:space="0" w:color="auto"/>
            </w:tcBorders>
          </w:tcPr>
          <w:p w14:paraId="55E3F8E1" w14:textId="77777777" w:rsidR="004A4932" w:rsidRPr="00C77230" w:rsidRDefault="004A4932">
            <w:pPr>
              <w:pStyle w:val="ListParagraph"/>
              <w:numPr>
                <w:ilvl w:val="0"/>
                <w:numId w:val="3"/>
              </w:numPr>
              <w:spacing w:after="0" w:line="360" w:lineRule="auto"/>
              <w:jc w:val="both"/>
              <w:rPr>
                <w:rFonts w:ascii="Century Gothic" w:hAnsi="Century Gothic"/>
                <w:bCs/>
                <w:sz w:val="24"/>
                <w:szCs w:val="24"/>
                <w:lang w:val="en-US"/>
              </w:rPr>
            </w:pPr>
          </w:p>
        </w:tc>
        <w:tc>
          <w:tcPr>
            <w:tcW w:w="7916" w:type="dxa"/>
            <w:tcBorders>
              <w:top w:val="single" w:sz="4" w:space="0" w:color="auto"/>
              <w:left w:val="single" w:sz="4" w:space="0" w:color="auto"/>
              <w:bottom w:val="single" w:sz="4" w:space="0" w:color="auto"/>
              <w:right w:val="single" w:sz="4" w:space="0" w:color="auto"/>
            </w:tcBorders>
            <w:shd w:val="clear" w:color="auto" w:fill="auto"/>
          </w:tcPr>
          <w:p w14:paraId="25CFBEB6" w14:textId="77777777" w:rsidR="004A4932" w:rsidRPr="00C77230" w:rsidRDefault="004A4932">
            <w:pPr>
              <w:spacing w:after="0" w:line="360" w:lineRule="auto"/>
              <w:jc w:val="both"/>
              <w:rPr>
                <w:rFonts w:ascii="Century Gothic" w:hAnsi="Century Gothic"/>
                <w:bCs/>
                <w:sz w:val="24"/>
                <w:szCs w:val="24"/>
                <w:lang w:val="en-US"/>
              </w:rPr>
            </w:pPr>
            <w:r w:rsidRPr="00C77230">
              <w:rPr>
                <w:rFonts w:ascii="Century Gothic" w:hAnsi="Century Gothic"/>
                <w:bCs/>
                <w:sz w:val="24"/>
                <w:szCs w:val="24"/>
                <w:lang w:val="en-US"/>
              </w:rPr>
              <w:t>No. of files where recommendation for administrative or other action accepted</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D3FFF8" w14:textId="6ACD7026" w:rsidR="004A4932" w:rsidRPr="004446F0" w:rsidRDefault="0000434B">
            <w:pPr>
              <w:spacing w:line="360" w:lineRule="auto"/>
              <w:jc w:val="both"/>
              <w:rPr>
                <w:rFonts w:ascii="Century Gothic" w:hAnsi="Century Gothic"/>
                <w:color w:val="FF0000"/>
                <w:sz w:val="24"/>
                <w:szCs w:val="24"/>
              </w:rPr>
            </w:pPr>
            <w:r>
              <w:rPr>
                <w:rFonts w:ascii="Century Gothic" w:hAnsi="Century Gothic"/>
                <w:sz w:val="24"/>
                <w:szCs w:val="24"/>
              </w:rPr>
              <w:t>2</w:t>
            </w:r>
          </w:p>
        </w:tc>
      </w:tr>
      <w:tr w:rsidR="007D560D" w:rsidRPr="00C77230" w14:paraId="35A28342" w14:textId="77777777" w:rsidTr="00B83300">
        <w:tc>
          <w:tcPr>
            <w:tcW w:w="535" w:type="dxa"/>
            <w:tcBorders>
              <w:top w:val="single" w:sz="4" w:space="0" w:color="auto"/>
              <w:left w:val="single" w:sz="4" w:space="0" w:color="auto"/>
              <w:bottom w:val="single" w:sz="4" w:space="0" w:color="auto"/>
              <w:right w:val="single" w:sz="4" w:space="0" w:color="auto"/>
            </w:tcBorders>
          </w:tcPr>
          <w:p w14:paraId="26C384AC" w14:textId="77777777" w:rsidR="004A4932" w:rsidRPr="00C77230" w:rsidRDefault="004A4932">
            <w:pPr>
              <w:pStyle w:val="ListParagraph"/>
              <w:numPr>
                <w:ilvl w:val="0"/>
                <w:numId w:val="3"/>
              </w:numPr>
              <w:spacing w:after="0" w:line="360" w:lineRule="auto"/>
              <w:jc w:val="both"/>
              <w:rPr>
                <w:rFonts w:ascii="Century Gothic" w:hAnsi="Century Gothic"/>
                <w:bCs/>
                <w:sz w:val="24"/>
                <w:szCs w:val="24"/>
                <w:lang w:val="en-US"/>
              </w:rPr>
            </w:pPr>
          </w:p>
        </w:tc>
        <w:tc>
          <w:tcPr>
            <w:tcW w:w="7916" w:type="dxa"/>
            <w:tcBorders>
              <w:top w:val="single" w:sz="4" w:space="0" w:color="auto"/>
              <w:left w:val="single" w:sz="4" w:space="0" w:color="auto"/>
              <w:bottom w:val="single" w:sz="4" w:space="0" w:color="auto"/>
              <w:right w:val="single" w:sz="4" w:space="0" w:color="auto"/>
            </w:tcBorders>
            <w:shd w:val="clear" w:color="auto" w:fill="auto"/>
          </w:tcPr>
          <w:p w14:paraId="35C58A95" w14:textId="77777777" w:rsidR="004A4932" w:rsidRPr="00C77230" w:rsidRDefault="004A4932">
            <w:pPr>
              <w:spacing w:after="0" w:line="360" w:lineRule="auto"/>
              <w:jc w:val="both"/>
              <w:rPr>
                <w:rFonts w:ascii="Century Gothic" w:hAnsi="Century Gothic"/>
                <w:bCs/>
                <w:sz w:val="24"/>
                <w:szCs w:val="24"/>
                <w:lang w:val="en-US"/>
              </w:rPr>
            </w:pPr>
            <w:r w:rsidRPr="00C77230">
              <w:rPr>
                <w:rFonts w:ascii="Century Gothic" w:hAnsi="Century Gothic"/>
                <w:bCs/>
                <w:sz w:val="24"/>
                <w:szCs w:val="24"/>
                <w:lang w:val="en-US"/>
              </w:rPr>
              <w:t>No. of files where recommendation for closure accepted</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66256A2" w14:textId="55B9D617" w:rsidR="004A4932" w:rsidRPr="004446F0" w:rsidRDefault="00E25F37">
            <w:pPr>
              <w:spacing w:line="360" w:lineRule="auto"/>
              <w:jc w:val="both"/>
              <w:rPr>
                <w:rFonts w:ascii="Century Gothic" w:hAnsi="Century Gothic"/>
                <w:color w:val="FF0000"/>
                <w:sz w:val="24"/>
                <w:szCs w:val="24"/>
              </w:rPr>
            </w:pPr>
            <w:r>
              <w:rPr>
                <w:rFonts w:ascii="Century Gothic" w:hAnsi="Century Gothic"/>
                <w:sz w:val="24"/>
                <w:szCs w:val="24"/>
              </w:rPr>
              <w:t>5</w:t>
            </w:r>
          </w:p>
        </w:tc>
      </w:tr>
      <w:tr w:rsidR="007D560D" w:rsidRPr="00C77230" w14:paraId="2A83B07A" w14:textId="77777777" w:rsidTr="00B83300">
        <w:tc>
          <w:tcPr>
            <w:tcW w:w="535" w:type="dxa"/>
            <w:tcBorders>
              <w:top w:val="single" w:sz="4" w:space="0" w:color="auto"/>
              <w:left w:val="single" w:sz="4" w:space="0" w:color="auto"/>
              <w:bottom w:val="single" w:sz="4" w:space="0" w:color="auto"/>
              <w:right w:val="single" w:sz="4" w:space="0" w:color="auto"/>
            </w:tcBorders>
          </w:tcPr>
          <w:p w14:paraId="36923EF0" w14:textId="77777777" w:rsidR="004A4932" w:rsidRPr="00C77230" w:rsidRDefault="004A4932">
            <w:pPr>
              <w:pStyle w:val="ListParagraph"/>
              <w:numPr>
                <w:ilvl w:val="0"/>
                <w:numId w:val="3"/>
              </w:numPr>
              <w:spacing w:after="0" w:line="360" w:lineRule="auto"/>
              <w:jc w:val="both"/>
              <w:rPr>
                <w:rFonts w:ascii="Century Gothic" w:hAnsi="Century Gothic"/>
                <w:bCs/>
                <w:sz w:val="24"/>
                <w:szCs w:val="24"/>
                <w:lang w:val="en-US"/>
              </w:rPr>
            </w:pPr>
          </w:p>
        </w:tc>
        <w:tc>
          <w:tcPr>
            <w:tcW w:w="7916" w:type="dxa"/>
            <w:tcBorders>
              <w:top w:val="single" w:sz="4" w:space="0" w:color="auto"/>
              <w:left w:val="single" w:sz="4" w:space="0" w:color="auto"/>
              <w:bottom w:val="single" w:sz="4" w:space="0" w:color="auto"/>
              <w:right w:val="single" w:sz="4" w:space="0" w:color="auto"/>
            </w:tcBorders>
            <w:shd w:val="clear" w:color="auto" w:fill="auto"/>
          </w:tcPr>
          <w:p w14:paraId="23854D5D" w14:textId="1B2FE49B" w:rsidR="004A4932" w:rsidRPr="00C77230" w:rsidRDefault="004A4932">
            <w:pPr>
              <w:spacing w:after="0" w:line="360" w:lineRule="auto"/>
              <w:jc w:val="both"/>
              <w:rPr>
                <w:rFonts w:ascii="Century Gothic" w:hAnsi="Century Gothic"/>
                <w:bCs/>
                <w:sz w:val="24"/>
                <w:szCs w:val="24"/>
                <w:lang w:val="en-US"/>
              </w:rPr>
            </w:pPr>
            <w:r w:rsidRPr="00C77230">
              <w:rPr>
                <w:rFonts w:ascii="Century Gothic" w:hAnsi="Century Gothic"/>
                <w:bCs/>
                <w:sz w:val="24"/>
                <w:szCs w:val="24"/>
                <w:lang w:val="en-US"/>
              </w:rPr>
              <w:t xml:space="preserve">No. of files returned </w:t>
            </w:r>
            <w:r w:rsidR="00E50CF9" w:rsidRPr="00C77230">
              <w:rPr>
                <w:rFonts w:ascii="Century Gothic" w:hAnsi="Century Gothic"/>
                <w:bCs/>
                <w:sz w:val="24"/>
                <w:szCs w:val="24"/>
                <w:lang w:val="en-US"/>
              </w:rPr>
              <w:t>for further</w:t>
            </w:r>
            <w:r w:rsidRPr="00C77230">
              <w:rPr>
                <w:rFonts w:ascii="Century Gothic" w:hAnsi="Century Gothic"/>
                <w:bCs/>
                <w:sz w:val="24"/>
                <w:szCs w:val="24"/>
                <w:lang w:val="en-US"/>
              </w:rPr>
              <w:t xml:space="preserve"> investigations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BF5A9E6" w14:textId="50BE3E0F" w:rsidR="004A4932" w:rsidRPr="004446F0" w:rsidRDefault="00670396">
            <w:pPr>
              <w:spacing w:line="360" w:lineRule="auto"/>
              <w:jc w:val="both"/>
              <w:rPr>
                <w:rFonts w:ascii="Century Gothic" w:hAnsi="Century Gothic"/>
                <w:color w:val="FF0000"/>
                <w:sz w:val="24"/>
                <w:szCs w:val="24"/>
              </w:rPr>
            </w:pPr>
            <w:r>
              <w:rPr>
                <w:rFonts w:ascii="Century Gothic" w:hAnsi="Century Gothic"/>
                <w:sz w:val="24"/>
                <w:szCs w:val="24"/>
              </w:rPr>
              <w:t>11</w:t>
            </w:r>
            <w:bookmarkStart w:id="4" w:name="_GoBack"/>
            <w:bookmarkEnd w:id="4"/>
          </w:p>
        </w:tc>
      </w:tr>
      <w:tr w:rsidR="007D560D" w:rsidRPr="00C77230" w14:paraId="3FBC6414" w14:textId="77777777" w:rsidTr="00B83300">
        <w:tc>
          <w:tcPr>
            <w:tcW w:w="535" w:type="dxa"/>
            <w:tcBorders>
              <w:top w:val="single" w:sz="4" w:space="0" w:color="auto"/>
              <w:left w:val="single" w:sz="4" w:space="0" w:color="auto"/>
              <w:bottom w:val="single" w:sz="4" w:space="0" w:color="auto"/>
              <w:right w:val="single" w:sz="4" w:space="0" w:color="auto"/>
            </w:tcBorders>
          </w:tcPr>
          <w:p w14:paraId="1915FC95" w14:textId="77777777" w:rsidR="004A4932" w:rsidRPr="00C77230" w:rsidRDefault="004A4932">
            <w:pPr>
              <w:pStyle w:val="ListParagraph"/>
              <w:numPr>
                <w:ilvl w:val="0"/>
                <w:numId w:val="3"/>
              </w:numPr>
              <w:spacing w:after="0" w:line="360" w:lineRule="auto"/>
              <w:jc w:val="both"/>
              <w:rPr>
                <w:rFonts w:ascii="Century Gothic" w:hAnsi="Century Gothic"/>
                <w:bCs/>
                <w:sz w:val="24"/>
                <w:szCs w:val="24"/>
                <w:lang w:val="en-US"/>
              </w:rPr>
            </w:pPr>
          </w:p>
        </w:tc>
        <w:tc>
          <w:tcPr>
            <w:tcW w:w="7916" w:type="dxa"/>
            <w:tcBorders>
              <w:top w:val="single" w:sz="4" w:space="0" w:color="auto"/>
              <w:left w:val="single" w:sz="4" w:space="0" w:color="auto"/>
              <w:bottom w:val="single" w:sz="4" w:space="0" w:color="auto"/>
              <w:right w:val="single" w:sz="4" w:space="0" w:color="auto"/>
            </w:tcBorders>
            <w:shd w:val="clear" w:color="auto" w:fill="auto"/>
          </w:tcPr>
          <w:p w14:paraId="7B87A5CF" w14:textId="77777777" w:rsidR="004A4932" w:rsidRPr="00C77230" w:rsidRDefault="004A4932">
            <w:pPr>
              <w:spacing w:after="0" w:line="360" w:lineRule="auto"/>
              <w:jc w:val="both"/>
              <w:rPr>
                <w:rFonts w:ascii="Century Gothic" w:hAnsi="Century Gothic"/>
                <w:bCs/>
                <w:sz w:val="24"/>
                <w:szCs w:val="24"/>
                <w:lang w:val="en-US"/>
              </w:rPr>
            </w:pPr>
            <w:r w:rsidRPr="00C77230">
              <w:rPr>
                <w:rFonts w:ascii="Century Gothic" w:hAnsi="Century Gothic"/>
                <w:bCs/>
                <w:sz w:val="24"/>
                <w:szCs w:val="24"/>
                <w:lang w:val="en-US"/>
              </w:rPr>
              <w:t>No. of files where recommendation to prosecute not accepted</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DF0F38F" w14:textId="07C3C130" w:rsidR="004A4932" w:rsidRPr="004446F0" w:rsidRDefault="003465A5">
            <w:pPr>
              <w:spacing w:line="360" w:lineRule="auto"/>
              <w:jc w:val="both"/>
              <w:rPr>
                <w:rFonts w:ascii="Century Gothic" w:hAnsi="Century Gothic"/>
                <w:color w:val="FF0000"/>
                <w:sz w:val="24"/>
                <w:szCs w:val="24"/>
              </w:rPr>
            </w:pPr>
            <w:r w:rsidRPr="001241CA">
              <w:rPr>
                <w:rFonts w:ascii="Century Gothic" w:hAnsi="Century Gothic"/>
                <w:sz w:val="24"/>
                <w:szCs w:val="24"/>
              </w:rPr>
              <w:t>0</w:t>
            </w:r>
          </w:p>
        </w:tc>
      </w:tr>
      <w:tr w:rsidR="007D560D" w:rsidRPr="00C77230" w14:paraId="72D89F48" w14:textId="77777777" w:rsidTr="00B83300">
        <w:tc>
          <w:tcPr>
            <w:tcW w:w="535" w:type="dxa"/>
            <w:tcBorders>
              <w:top w:val="single" w:sz="4" w:space="0" w:color="auto"/>
              <w:left w:val="single" w:sz="4" w:space="0" w:color="auto"/>
              <w:bottom w:val="single" w:sz="4" w:space="0" w:color="auto"/>
              <w:right w:val="single" w:sz="4" w:space="0" w:color="auto"/>
            </w:tcBorders>
          </w:tcPr>
          <w:p w14:paraId="395836C5" w14:textId="77777777" w:rsidR="004A4932" w:rsidRPr="00C77230" w:rsidRDefault="004A4932">
            <w:pPr>
              <w:pStyle w:val="ListParagraph"/>
              <w:numPr>
                <w:ilvl w:val="0"/>
                <w:numId w:val="3"/>
              </w:numPr>
              <w:spacing w:after="0" w:line="360" w:lineRule="auto"/>
              <w:jc w:val="both"/>
              <w:rPr>
                <w:rFonts w:ascii="Century Gothic" w:hAnsi="Century Gothic"/>
                <w:bCs/>
                <w:sz w:val="24"/>
                <w:szCs w:val="24"/>
                <w:lang w:val="en-US"/>
              </w:rPr>
            </w:pPr>
          </w:p>
        </w:tc>
        <w:tc>
          <w:tcPr>
            <w:tcW w:w="7916" w:type="dxa"/>
            <w:tcBorders>
              <w:top w:val="single" w:sz="4" w:space="0" w:color="auto"/>
              <w:left w:val="single" w:sz="4" w:space="0" w:color="auto"/>
              <w:bottom w:val="single" w:sz="4" w:space="0" w:color="auto"/>
              <w:right w:val="single" w:sz="4" w:space="0" w:color="auto"/>
            </w:tcBorders>
            <w:shd w:val="clear" w:color="auto" w:fill="auto"/>
          </w:tcPr>
          <w:p w14:paraId="083A05CD" w14:textId="77777777" w:rsidR="004A4932" w:rsidRPr="00C77230" w:rsidRDefault="004A4932">
            <w:pPr>
              <w:spacing w:after="0" w:line="360" w:lineRule="auto"/>
              <w:jc w:val="both"/>
              <w:rPr>
                <w:rFonts w:ascii="Century Gothic" w:hAnsi="Century Gothic"/>
                <w:bCs/>
                <w:sz w:val="24"/>
                <w:szCs w:val="24"/>
                <w:lang w:val="en-US"/>
              </w:rPr>
            </w:pPr>
            <w:r w:rsidRPr="00C77230">
              <w:rPr>
                <w:rFonts w:ascii="Century Gothic" w:hAnsi="Century Gothic"/>
                <w:bCs/>
                <w:sz w:val="24"/>
                <w:szCs w:val="24"/>
                <w:lang w:val="en-US"/>
              </w:rPr>
              <w:t>No. of files where recommendation for administrative or other action not accepted</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FD41F8" w14:textId="3E47DED0" w:rsidR="004A4932" w:rsidRPr="004446F0" w:rsidRDefault="0028242B">
            <w:pPr>
              <w:spacing w:line="360" w:lineRule="auto"/>
              <w:jc w:val="both"/>
              <w:rPr>
                <w:rFonts w:ascii="Century Gothic" w:hAnsi="Century Gothic"/>
                <w:color w:val="FF0000"/>
                <w:sz w:val="24"/>
                <w:szCs w:val="24"/>
              </w:rPr>
            </w:pPr>
            <w:r w:rsidRPr="001241CA">
              <w:rPr>
                <w:rFonts w:ascii="Century Gothic" w:hAnsi="Century Gothic"/>
                <w:sz w:val="24"/>
                <w:szCs w:val="24"/>
              </w:rPr>
              <w:t>1</w:t>
            </w:r>
          </w:p>
        </w:tc>
      </w:tr>
      <w:tr w:rsidR="007D560D" w:rsidRPr="00C77230" w14:paraId="77803892" w14:textId="77777777" w:rsidTr="00B83300">
        <w:tc>
          <w:tcPr>
            <w:tcW w:w="535" w:type="dxa"/>
            <w:tcBorders>
              <w:top w:val="single" w:sz="4" w:space="0" w:color="auto"/>
              <w:left w:val="single" w:sz="4" w:space="0" w:color="auto"/>
              <w:bottom w:val="single" w:sz="4" w:space="0" w:color="auto"/>
              <w:right w:val="single" w:sz="4" w:space="0" w:color="auto"/>
            </w:tcBorders>
          </w:tcPr>
          <w:p w14:paraId="7B638557" w14:textId="77777777" w:rsidR="004A4932" w:rsidRPr="00C77230" w:rsidRDefault="004A4932">
            <w:pPr>
              <w:pStyle w:val="ListParagraph"/>
              <w:numPr>
                <w:ilvl w:val="0"/>
                <w:numId w:val="3"/>
              </w:numPr>
              <w:spacing w:after="0" w:line="360" w:lineRule="auto"/>
              <w:jc w:val="both"/>
              <w:rPr>
                <w:rFonts w:ascii="Century Gothic" w:hAnsi="Century Gothic"/>
                <w:bCs/>
                <w:sz w:val="24"/>
                <w:szCs w:val="24"/>
                <w:lang w:val="en-US"/>
              </w:rPr>
            </w:pPr>
          </w:p>
        </w:tc>
        <w:tc>
          <w:tcPr>
            <w:tcW w:w="7916" w:type="dxa"/>
            <w:tcBorders>
              <w:top w:val="single" w:sz="4" w:space="0" w:color="auto"/>
              <w:left w:val="single" w:sz="4" w:space="0" w:color="auto"/>
              <w:bottom w:val="single" w:sz="4" w:space="0" w:color="auto"/>
              <w:right w:val="single" w:sz="4" w:space="0" w:color="auto"/>
            </w:tcBorders>
            <w:shd w:val="clear" w:color="auto" w:fill="auto"/>
          </w:tcPr>
          <w:p w14:paraId="33FF41EF" w14:textId="77777777" w:rsidR="004A4932" w:rsidRPr="00C77230" w:rsidRDefault="004A4932">
            <w:pPr>
              <w:spacing w:after="0" w:line="360" w:lineRule="auto"/>
              <w:jc w:val="both"/>
              <w:rPr>
                <w:rFonts w:ascii="Century Gothic" w:hAnsi="Century Gothic"/>
                <w:bCs/>
                <w:sz w:val="24"/>
                <w:szCs w:val="24"/>
                <w:lang w:val="en-US"/>
              </w:rPr>
            </w:pPr>
            <w:r w:rsidRPr="00C77230">
              <w:rPr>
                <w:rFonts w:ascii="Century Gothic" w:hAnsi="Century Gothic"/>
                <w:bCs/>
                <w:sz w:val="24"/>
                <w:szCs w:val="24"/>
                <w:lang w:val="en-US"/>
              </w:rPr>
              <w:t xml:space="preserve">No. of files where closure not accepted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9133E1" w14:textId="7BD973CB" w:rsidR="004A4932" w:rsidRPr="004446F0" w:rsidRDefault="00663001">
            <w:pPr>
              <w:spacing w:line="360" w:lineRule="auto"/>
              <w:jc w:val="both"/>
              <w:rPr>
                <w:rFonts w:ascii="Century Gothic" w:hAnsi="Century Gothic"/>
                <w:color w:val="FF0000"/>
                <w:sz w:val="24"/>
                <w:szCs w:val="24"/>
              </w:rPr>
            </w:pPr>
            <w:r>
              <w:rPr>
                <w:rFonts w:ascii="Century Gothic" w:hAnsi="Century Gothic"/>
                <w:sz w:val="24"/>
                <w:szCs w:val="24"/>
              </w:rPr>
              <w:t>0</w:t>
            </w:r>
          </w:p>
        </w:tc>
      </w:tr>
      <w:tr w:rsidR="007D560D" w:rsidRPr="00C77230" w14:paraId="72D98FFA" w14:textId="77777777" w:rsidTr="00B83300">
        <w:trPr>
          <w:trHeight w:val="737"/>
        </w:trPr>
        <w:tc>
          <w:tcPr>
            <w:tcW w:w="535" w:type="dxa"/>
            <w:tcBorders>
              <w:top w:val="single" w:sz="4" w:space="0" w:color="auto"/>
              <w:left w:val="single" w:sz="4" w:space="0" w:color="auto"/>
              <w:bottom w:val="single" w:sz="4" w:space="0" w:color="auto"/>
              <w:right w:val="single" w:sz="4" w:space="0" w:color="auto"/>
            </w:tcBorders>
          </w:tcPr>
          <w:p w14:paraId="0D072038" w14:textId="77777777" w:rsidR="004A4932" w:rsidRPr="00C77230" w:rsidRDefault="004A4932">
            <w:pPr>
              <w:pStyle w:val="ListParagraph"/>
              <w:numPr>
                <w:ilvl w:val="0"/>
                <w:numId w:val="3"/>
              </w:numPr>
              <w:spacing w:after="0" w:line="360" w:lineRule="auto"/>
              <w:jc w:val="both"/>
              <w:rPr>
                <w:rFonts w:ascii="Century Gothic" w:hAnsi="Century Gothic"/>
                <w:bCs/>
                <w:sz w:val="24"/>
                <w:szCs w:val="24"/>
                <w:lang w:val="en-US"/>
              </w:rPr>
            </w:pPr>
          </w:p>
        </w:tc>
        <w:tc>
          <w:tcPr>
            <w:tcW w:w="7916" w:type="dxa"/>
            <w:tcBorders>
              <w:top w:val="single" w:sz="4" w:space="0" w:color="auto"/>
              <w:left w:val="single" w:sz="4" w:space="0" w:color="auto"/>
              <w:bottom w:val="single" w:sz="4" w:space="0" w:color="auto"/>
              <w:right w:val="single" w:sz="4" w:space="0" w:color="auto"/>
            </w:tcBorders>
            <w:shd w:val="clear" w:color="auto" w:fill="auto"/>
          </w:tcPr>
          <w:p w14:paraId="656BBC77" w14:textId="77777777" w:rsidR="004A4932" w:rsidRPr="00C77230" w:rsidRDefault="004A4932">
            <w:pPr>
              <w:spacing w:after="0" w:line="360" w:lineRule="auto"/>
              <w:jc w:val="both"/>
              <w:rPr>
                <w:rFonts w:ascii="Century Gothic" w:hAnsi="Century Gothic"/>
                <w:bCs/>
                <w:sz w:val="24"/>
                <w:szCs w:val="24"/>
                <w:lang w:val="en-US"/>
              </w:rPr>
            </w:pPr>
            <w:r w:rsidRPr="00C77230">
              <w:rPr>
                <w:rFonts w:ascii="Century Gothic" w:hAnsi="Century Gothic"/>
                <w:bCs/>
                <w:sz w:val="24"/>
                <w:szCs w:val="24"/>
                <w:lang w:val="en-US"/>
              </w:rPr>
              <w:t>No. of files where prosecution declined but administrative action recommended</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29FCF1" w14:textId="1F450296" w:rsidR="004A4932" w:rsidRPr="004446F0" w:rsidRDefault="007D560D">
            <w:pPr>
              <w:spacing w:line="360" w:lineRule="auto"/>
              <w:jc w:val="both"/>
              <w:rPr>
                <w:rFonts w:ascii="Century Gothic" w:hAnsi="Century Gothic"/>
                <w:color w:val="FF0000"/>
                <w:sz w:val="24"/>
                <w:szCs w:val="24"/>
              </w:rPr>
            </w:pPr>
            <w:r w:rsidRPr="001241CA">
              <w:rPr>
                <w:rFonts w:ascii="Century Gothic" w:hAnsi="Century Gothic"/>
                <w:sz w:val="24"/>
                <w:szCs w:val="24"/>
              </w:rPr>
              <w:t>0</w:t>
            </w:r>
          </w:p>
        </w:tc>
      </w:tr>
      <w:tr w:rsidR="007D560D" w:rsidRPr="00C77230" w14:paraId="3165DF93" w14:textId="77777777" w:rsidTr="00B83300">
        <w:trPr>
          <w:trHeight w:val="188"/>
        </w:trPr>
        <w:tc>
          <w:tcPr>
            <w:tcW w:w="535" w:type="dxa"/>
            <w:tcBorders>
              <w:top w:val="single" w:sz="4" w:space="0" w:color="auto"/>
              <w:left w:val="single" w:sz="4" w:space="0" w:color="auto"/>
              <w:bottom w:val="single" w:sz="4" w:space="0" w:color="auto"/>
              <w:right w:val="single" w:sz="4" w:space="0" w:color="auto"/>
            </w:tcBorders>
          </w:tcPr>
          <w:p w14:paraId="1F754F5A" w14:textId="77777777" w:rsidR="004A4932" w:rsidRPr="00C77230" w:rsidRDefault="004A4932">
            <w:pPr>
              <w:pStyle w:val="ListParagraph"/>
              <w:numPr>
                <w:ilvl w:val="0"/>
                <w:numId w:val="3"/>
              </w:numPr>
              <w:spacing w:after="0" w:line="360" w:lineRule="auto"/>
              <w:jc w:val="both"/>
              <w:rPr>
                <w:rFonts w:ascii="Century Gothic" w:hAnsi="Century Gothic"/>
                <w:bCs/>
                <w:sz w:val="24"/>
                <w:szCs w:val="24"/>
                <w:lang w:val="en-US"/>
              </w:rPr>
            </w:pPr>
          </w:p>
        </w:tc>
        <w:tc>
          <w:tcPr>
            <w:tcW w:w="7916" w:type="dxa"/>
            <w:tcBorders>
              <w:top w:val="single" w:sz="4" w:space="0" w:color="auto"/>
              <w:left w:val="single" w:sz="4" w:space="0" w:color="auto"/>
              <w:bottom w:val="single" w:sz="4" w:space="0" w:color="auto"/>
              <w:right w:val="single" w:sz="4" w:space="0" w:color="auto"/>
            </w:tcBorders>
            <w:shd w:val="clear" w:color="auto" w:fill="auto"/>
          </w:tcPr>
          <w:p w14:paraId="7271E7F7" w14:textId="77777777" w:rsidR="004A4932" w:rsidRPr="00C77230" w:rsidRDefault="004A4932">
            <w:pPr>
              <w:spacing w:after="0" w:line="360" w:lineRule="auto"/>
              <w:jc w:val="both"/>
              <w:rPr>
                <w:rFonts w:ascii="Century Gothic" w:hAnsi="Century Gothic"/>
                <w:bCs/>
                <w:sz w:val="24"/>
                <w:szCs w:val="24"/>
                <w:lang w:val="en-US"/>
              </w:rPr>
            </w:pPr>
            <w:r w:rsidRPr="00C77230">
              <w:rPr>
                <w:rFonts w:ascii="Century Gothic" w:hAnsi="Century Gothic"/>
                <w:bCs/>
                <w:sz w:val="24"/>
                <w:szCs w:val="24"/>
                <w:lang w:val="en-US"/>
              </w:rPr>
              <w:t>No. of files awaiting the DPP’s advice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6DCD862" w14:textId="778918E8" w:rsidR="004A4932" w:rsidRPr="004446F0" w:rsidRDefault="00670396">
            <w:pPr>
              <w:spacing w:line="360" w:lineRule="auto"/>
              <w:jc w:val="both"/>
              <w:rPr>
                <w:rFonts w:ascii="Century Gothic" w:hAnsi="Century Gothic"/>
                <w:color w:val="FF0000"/>
                <w:sz w:val="24"/>
                <w:szCs w:val="24"/>
              </w:rPr>
            </w:pPr>
            <w:r>
              <w:rPr>
                <w:rFonts w:ascii="Century Gothic" w:hAnsi="Century Gothic"/>
                <w:sz w:val="24"/>
                <w:szCs w:val="24"/>
              </w:rPr>
              <w:t>12</w:t>
            </w:r>
          </w:p>
        </w:tc>
      </w:tr>
    </w:tbl>
    <w:p w14:paraId="01F82505" w14:textId="77777777" w:rsidR="00896269" w:rsidRPr="00D545DA" w:rsidRDefault="00896269">
      <w:pPr>
        <w:spacing w:after="0" w:line="360" w:lineRule="auto"/>
        <w:jc w:val="both"/>
        <w:rPr>
          <w:rFonts w:ascii="Century Gothic" w:hAnsi="Century Gothic"/>
          <w:b/>
          <w:bCs/>
          <w:sz w:val="24"/>
          <w:szCs w:val="24"/>
          <w:lang w:val="en-US"/>
        </w:rPr>
      </w:pPr>
    </w:p>
    <w:p w14:paraId="7593DB46" w14:textId="77777777" w:rsidR="003E3C10" w:rsidRDefault="003E3C10">
      <w:pPr>
        <w:pStyle w:val="NoSpacing"/>
        <w:spacing w:line="360" w:lineRule="auto"/>
        <w:jc w:val="both"/>
        <w:rPr>
          <w:rFonts w:ascii="Century Gothic" w:hAnsi="Century Gothic"/>
          <w:b/>
          <w:bCs/>
          <w:sz w:val="24"/>
          <w:szCs w:val="24"/>
        </w:rPr>
      </w:pPr>
    </w:p>
    <w:p w14:paraId="6A03D5DD" w14:textId="4B32C3F1" w:rsidR="0008679E" w:rsidRDefault="00317A72">
      <w:pPr>
        <w:pStyle w:val="NoSpacing"/>
        <w:spacing w:line="360" w:lineRule="auto"/>
        <w:jc w:val="both"/>
        <w:rPr>
          <w:rFonts w:ascii="Century Gothic" w:hAnsi="Century Gothic"/>
          <w:b/>
          <w:sz w:val="24"/>
          <w:szCs w:val="24"/>
        </w:rPr>
      </w:pPr>
      <w:r w:rsidRPr="00D545DA">
        <w:rPr>
          <w:rFonts w:ascii="Century Gothic" w:hAnsi="Century Gothic"/>
          <w:b/>
          <w:bCs/>
          <w:sz w:val="24"/>
          <w:szCs w:val="24"/>
        </w:rPr>
        <w:t xml:space="preserve">DATED AT NAIROBI THIS                                  DAY OF              </w:t>
      </w:r>
      <w:r w:rsidR="00FC1B47" w:rsidRPr="00D545DA">
        <w:rPr>
          <w:rFonts w:ascii="Century Gothic" w:hAnsi="Century Gothic"/>
          <w:b/>
          <w:bCs/>
          <w:sz w:val="24"/>
          <w:szCs w:val="24"/>
        </w:rPr>
        <w:t xml:space="preserve">                             </w:t>
      </w:r>
      <w:r w:rsidR="0064780B">
        <w:rPr>
          <w:rFonts w:ascii="Century Gothic" w:hAnsi="Century Gothic"/>
          <w:b/>
          <w:bCs/>
          <w:sz w:val="24"/>
          <w:szCs w:val="24"/>
        </w:rPr>
        <w:t>2021</w:t>
      </w:r>
    </w:p>
    <w:p w14:paraId="02F277E2" w14:textId="30E2506D" w:rsidR="00701C90" w:rsidRDefault="00701C90">
      <w:pPr>
        <w:pStyle w:val="NoSpacing"/>
        <w:spacing w:line="360" w:lineRule="auto"/>
        <w:jc w:val="both"/>
        <w:rPr>
          <w:rFonts w:ascii="Century Gothic" w:hAnsi="Century Gothic"/>
          <w:b/>
          <w:sz w:val="24"/>
          <w:szCs w:val="24"/>
        </w:rPr>
      </w:pPr>
    </w:p>
    <w:p w14:paraId="28876F28" w14:textId="77777777" w:rsidR="00B707E9" w:rsidRDefault="00B707E9" w:rsidP="00701C90">
      <w:pPr>
        <w:spacing w:after="0" w:line="240" w:lineRule="auto"/>
        <w:jc w:val="both"/>
        <w:rPr>
          <w:rFonts w:ascii="Century Gothic" w:hAnsi="Century Gothic" w:cs="Andalus"/>
          <w:b/>
          <w:sz w:val="24"/>
          <w:szCs w:val="24"/>
        </w:rPr>
      </w:pPr>
    </w:p>
    <w:p w14:paraId="5E4B69E9" w14:textId="78FA8BC8" w:rsidR="00B707E9" w:rsidRDefault="00B707E9" w:rsidP="00701C90">
      <w:pPr>
        <w:spacing w:after="0" w:line="240" w:lineRule="auto"/>
        <w:jc w:val="both"/>
        <w:rPr>
          <w:rFonts w:ascii="Century Gothic" w:hAnsi="Century Gothic" w:cs="Andalus"/>
          <w:b/>
          <w:sz w:val="24"/>
          <w:szCs w:val="24"/>
        </w:rPr>
      </w:pPr>
    </w:p>
    <w:p w14:paraId="7C637BD8" w14:textId="77777777" w:rsidR="00F46922" w:rsidRPr="00F46922" w:rsidRDefault="00F46922" w:rsidP="00F46922">
      <w:pPr>
        <w:spacing w:after="0" w:line="240" w:lineRule="auto"/>
        <w:rPr>
          <w:rFonts w:ascii="Century Gothic" w:eastAsia="Calibri" w:hAnsi="Century Gothic" w:cs="Times New Roman"/>
          <w:b/>
          <w:sz w:val="24"/>
          <w:szCs w:val="24"/>
        </w:rPr>
      </w:pPr>
      <w:r w:rsidRPr="00F46922">
        <w:rPr>
          <w:rFonts w:ascii="Century Gothic" w:eastAsia="Calibri" w:hAnsi="Century Gothic" w:cs="Times New Roman"/>
          <w:b/>
          <w:sz w:val="24"/>
          <w:szCs w:val="24"/>
        </w:rPr>
        <w:t>ARCHBISHOP (RTD) ELIUD WABUKALA, EBS    TWALIB MBARAK, CBS</w:t>
      </w:r>
    </w:p>
    <w:p w14:paraId="0E2B08E2" w14:textId="60B81A69" w:rsidR="00B707E9" w:rsidRPr="00F46922" w:rsidRDefault="00F46922" w:rsidP="00F46922">
      <w:pPr>
        <w:spacing w:after="0" w:line="240" w:lineRule="auto"/>
        <w:rPr>
          <w:rFonts w:ascii="Century Gothic" w:eastAsia="Calibri" w:hAnsi="Century Gothic" w:cs="Times New Roman"/>
          <w:b/>
          <w:sz w:val="24"/>
          <w:szCs w:val="24"/>
          <w:u w:val="single"/>
        </w:rPr>
      </w:pPr>
      <w:r w:rsidRPr="00F46922">
        <w:rPr>
          <w:rFonts w:ascii="Century Gothic" w:eastAsia="Calibri" w:hAnsi="Century Gothic" w:cs="Times New Roman"/>
          <w:b/>
          <w:sz w:val="24"/>
          <w:szCs w:val="24"/>
          <w:u w:val="single"/>
        </w:rPr>
        <w:t>CHAIRPERSON</w:t>
      </w:r>
      <w:r w:rsidRPr="00F46922">
        <w:rPr>
          <w:rFonts w:ascii="Century Gothic" w:eastAsia="Calibri" w:hAnsi="Century Gothic" w:cs="Times New Roman"/>
          <w:b/>
          <w:sz w:val="24"/>
          <w:szCs w:val="24"/>
        </w:rPr>
        <w:tab/>
      </w:r>
      <w:r w:rsidRPr="00F46922">
        <w:rPr>
          <w:rFonts w:ascii="Century Gothic" w:eastAsia="Calibri" w:hAnsi="Century Gothic" w:cs="Times New Roman"/>
          <w:b/>
          <w:sz w:val="24"/>
          <w:szCs w:val="24"/>
        </w:rPr>
        <w:tab/>
      </w:r>
      <w:r w:rsidRPr="00F46922">
        <w:rPr>
          <w:rFonts w:ascii="Century Gothic" w:eastAsia="Calibri" w:hAnsi="Century Gothic" w:cs="Times New Roman"/>
          <w:b/>
          <w:sz w:val="24"/>
          <w:szCs w:val="24"/>
        </w:rPr>
        <w:tab/>
      </w:r>
      <w:r w:rsidRPr="00F46922">
        <w:rPr>
          <w:rFonts w:ascii="Century Gothic" w:eastAsia="Calibri" w:hAnsi="Century Gothic" w:cs="Times New Roman"/>
          <w:b/>
          <w:sz w:val="24"/>
          <w:szCs w:val="24"/>
        </w:rPr>
        <w:tab/>
        <w:t xml:space="preserve">          </w:t>
      </w:r>
      <w:r w:rsidRPr="00F46922">
        <w:rPr>
          <w:rFonts w:ascii="Century Gothic" w:eastAsia="Calibri" w:hAnsi="Century Gothic" w:cs="Times New Roman"/>
          <w:b/>
          <w:sz w:val="24"/>
          <w:szCs w:val="24"/>
          <w:u w:val="single"/>
        </w:rPr>
        <w:t>SECRETARY/CHIEF EXECUTIVE OFFICER</w:t>
      </w:r>
    </w:p>
    <w:p w14:paraId="30E93AB0" w14:textId="6AE02EB2" w:rsidR="00A329FC" w:rsidRPr="0065088E" w:rsidRDefault="00093BF3">
      <w:pPr>
        <w:spacing w:after="0" w:line="360" w:lineRule="auto"/>
        <w:ind w:right="-270"/>
        <w:jc w:val="both"/>
        <w:rPr>
          <w:rFonts w:ascii="Century Gothic" w:hAnsi="Century Gothic" w:cs="Andalus"/>
          <w:sz w:val="16"/>
          <w:szCs w:val="16"/>
        </w:rPr>
      </w:pPr>
      <w:r w:rsidRPr="0065088E">
        <w:rPr>
          <w:rFonts w:ascii="Century Gothic" w:hAnsi="Century Gothic" w:cs="Andalus"/>
          <w:sz w:val="16"/>
          <w:szCs w:val="16"/>
        </w:rPr>
        <w:t>/</w:t>
      </w:r>
      <w:r w:rsidR="004362F2" w:rsidRPr="0065088E">
        <w:rPr>
          <w:rFonts w:ascii="Century Gothic" w:hAnsi="Century Gothic" w:cs="Andalus"/>
          <w:sz w:val="16"/>
          <w:szCs w:val="16"/>
        </w:rPr>
        <w:t>mm</w:t>
      </w:r>
      <w:r w:rsidR="00B809A0" w:rsidRPr="0065088E">
        <w:rPr>
          <w:rFonts w:ascii="Century Gothic" w:hAnsi="Century Gothic" w:cs="Andalus"/>
          <w:sz w:val="16"/>
          <w:szCs w:val="16"/>
        </w:rPr>
        <w:t xml:space="preserve"> &amp; </w:t>
      </w:r>
      <w:r w:rsidR="004362F2" w:rsidRPr="0065088E">
        <w:rPr>
          <w:rFonts w:ascii="Century Gothic" w:hAnsi="Century Gothic" w:cs="Andalus"/>
          <w:sz w:val="16"/>
          <w:szCs w:val="16"/>
        </w:rPr>
        <w:t>/can</w:t>
      </w:r>
    </w:p>
    <w:sectPr w:rsidR="00A329FC" w:rsidRPr="0065088E" w:rsidSect="0065088E">
      <w:footerReference w:type="default" r:id="rId9"/>
      <w:pgSz w:w="11906" w:h="16838"/>
      <w:pgMar w:top="1170" w:right="1016" w:bottom="1260" w:left="1440"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DC4F0" w14:textId="77777777" w:rsidR="00B354E1" w:rsidRDefault="00B354E1" w:rsidP="00317A72">
      <w:pPr>
        <w:spacing w:after="0" w:line="240" w:lineRule="auto"/>
      </w:pPr>
      <w:r>
        <w:separator/>
      </w:r>
    </w:p>
  </w:endnote>
  <w:endnote w:type="continuationSeparator" w:id="0">
    <w:p w14:paraId="73742A80" w14:textId="77777777" w:rsidR="00B354E1" w:rsidRDefault="00B354E1" w:rsidP="00317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827952"/>
      <w:docPartObj>
        <w:docPartGallery w:val="Page Numbers (Bottom of Page)"/>
        <w:docPartUnique/>
      </w:docPartObj>
    </w:sdtPr>
    <w:sdtEndPr>
      <w:rPr>
        <w:color w:val="7F7F7F" w:themeColor="background1" w:themeShade="7F"/>
        <w:spacing w:val="60"/>
      </w:rPr>
    </w:sdtEndPr>
    <w:sdtContent>
      <w:p w14:paraId="50343471" w14:textId="42F3830A" w:rsidR="00DF35D9" w:rsidRDefault="00DF35D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70396" w:rsidRPr="00670396">
          <w:rPr>
            <w:b/>
            <w:bCs/>
            <w:noProof/>
          </w:rPr>
          <w:t>26</w:t>
        </w:r>
        <w:r>
          <w:rPr>
            <w:b/>
            <w:bCs/>
            <w:noProof/>
          </w:rPr>
          <w:fldChar w:fldCharType="end"/>
        </w:r>
        <w:r>
          <w:rPr>
            <w:b/>
            <w:bCs/>
          </w:rPr>
          <w:t xml:space="preserve"> | </w:t>
        </w:r>
        <w:r>
          <w:rPr>
            <w:color w:val="7F7F7F" w:themeColor="background1" w:themeShade="7F"/>
            <w:spacing w:val="60"/>
          </w:rPr>
          <w:t>Page</w:t>
        </w:r>
      </w:p>
    </w:sdtContent>
  </w:sdt>
  <w:p w14:paraId="7DCCA731" w14:textId="77777777" w:rsidR="00DF35D9" w:rsidRDefault="00DF35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2C38E" w14:textId="77777777" w:rsidR="00B354E1" w:rsidRDefault="00B354E1" w:rsidP="00317A72">
      <w:pPr>
        <w:spacing w:after="0" w:line="240" w:lineRule="auto"/>
      </w:pPr>
      <w:r>
        <w:separator/>
      </w:r>
    </w:p>
  </w:footnote>
  <w:footnote w:type="continuationSeparator" w:id="0">
    <w:p w14:paraId="43134DB3" w14:textId="77777777" w:rsidR="00B354E1" w:rsidRDefault="00B354E1" w:rsidP="00317A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42F"/>
    <w:multiLevelType w:val="hybridMultilevel"/>
    <w:tmpl w:val="B34268F2"/>
    <w:lvl w:ilvl="0" w:tplc="5C6E68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922A4"/>
    <w:multiLevelType w:val="hybridMultilevel"/>
    <w:tmpl w:val="49826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D4C61"/>
    <w:multiLevelType w:val="hybridMultilevel"/>
    <w:tmpl w:val="5FC6B8BC"/>
    <w:lvl w:ilvl="0" w:tplc="5C6E68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876F8"/>
    <w:multiLevelType w:val="hybridMultilevel"/>
    <w:tmpl w:val="FDD6BED6"/>
    <w:lvl w:ilvl="0" w:tplc="5C6E68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408F4"/>
    <w:multiLevelType w:val="hybridMultilevel"/>
    <w:tmpl w:val="C1D6CB5E"/>
    <w:lvl w:ilvl="0" w:tplc="A35C7DDC">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088D2B6A"/>
    <w:multiLevelType w:val="hybridMultilevel"/>
    <w:tmpl w:val="B17E9FDC"/>
    <w:lvl w:ilvl="0" w:tplc="5C6E68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41C13"/>
    <w:multiLevelType w:val="hybridMultilevel"/>
    <w:tmpl w:val="B5668FF2"/>
    <w:lvl w:ilvl="0" w:tplc="5C6E68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05661"/>
    <w:multiLevelType w:val="hybridMultilevel"/>
    <w:tmpl w:val="58BEE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5B6C81"/>
    <w:multiLevelType w:val="hybridMultilevel"/>
    <w:tmpl w:val="4564595C"/>
    <w:lvl w:ilvl="0" w:tplc="03D682E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601226B"/>
    <w:multiLevelType w:val="hybridMultilevel"/>
    <w:tmpl w:val="5076280A"/>
    <w:lvl w:ilvl="0" w:tplc="5C6E68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C946D9"/>
    <w:multiLevelType w:val="hybridMultilevel"/>
    <w:tmpl w:val="AF586A4C"/>
    <w:lvl w:ilvl="0" w:tplc="70C495CE">
      <w:start w:val="1"/>
      <w:numFmt w:val="lowerRoman"/>
      <w:lvlText w:val="%1."/>
      <w:lvlJc w:val="left"/>
      <w:pPr>
        <w:ind w:left="504" w:hanging="504"/>
      </w:pPr>
      <w:rPr>
        <w:rFonts w:eastAsia="Times New Roman"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613A4D"/>
    <w:multiLevelType w:val="hybridMultilevel"/>
    <w:tmpl w:val="32428DC6"/>
    <w:lvl w:ilvl="0" w:tplc="72DA77AA">
      <w:start w:val="1"/>
      <w:numFmt w:val="decimal"/>
      <w:lvlText w:val="%1."/>
      <w:lvlJc w:val="left"/>
      <w:pPr>
        <w:ind w:left="630" w:hanging="360"/>
      </w:pPr>
      <w:rPr>
        <w:rFonts w:hint="default"/>
        <w:b/>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2" w15:restartNumberingAfterBreak="0">
    <w:nsid w:val="2D2F218A"/>
    <w:multiLevelType w:val="hybridMultilevel"/>
    <w:tmpl w:val="605C12DC"/>
    <w:lvl w:ilvl="0" w:tplc="5C6E68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91219"/>
    <w:multiLevelType w:val="hybridMultilevel"/>
    <w:tmpl w:val="C728D7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CC5D7A"/>
    <w:multiLevelType w:val="hybridMultilevel"/>
    <w:tmpl w:val="8FAC3F5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A34295"/>
    <w:multiLevelType w:val="hybridMultilevel"/>
    <w:tmpl w:val="FC3C1A86"/>
    <w:lvl w:ilvl="0" w:tplc="5C6E68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731180"/>
    <w:multiLevelType w:val="hybridMultilevel"/>
    <w:tmpl w:val="18F84834"/>
    <w:lvl w:ilvl="0" w:tplc="5C6E68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30397"/>
    <w:multiLevelType w:val="hybridMultilevel"/>
    <w:tmpl w:val="4516E324"/>
    <w:lvl w:ilvl="0" w:tplc="72DA77AA">
      <w:start w:val="1"/>
      <w:numFmt w:val="decimal"/>
      <w:lvlText w:val="%1."/>
      <w:lvlJc w:val="left"/>
      <w:pPr>
        <w:ind w:left="360" w:hanging="360"/>
      </w:pPr>
      <w:rPr>
        <w:rFonts w:hint="default"/>
        <w:b/>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8" w15:restartNumberingAfterBreak="0">
    <w:nsid w:val="39A776BF"/>
    <w:multiLevelType w:val="hybridMultilevel"/>
    <w:tmpl w:val="3A4E27C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6F7D0A"/>
    <w:multiLevelType w:val="hybridMultilevel"/>
    <w:tmpl w:val="837A5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5A3367"/>
    <w:multiLevelType w:val="hybridMultilevel"/>
    <w:tmpl w:val="750497EC"/>
    <w:lvl w:ilvl="0" w:tplc="72DA77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7C7859"/>
    <w:multiLevelType w:val="hybridMultilevel"/>
    <w:tmpl w:val="D3481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FF3850"/>
    <w:multiLevelType w:val="hybridMultilevel"/>
    <w:tmpl w:val="74BAA2C4"/>
    <w:lvl w:ilvl="0" w:tplc="5C6E68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AD1B1B"/>
    <w:multiLevelType w:val="hybridMultilevel"/>
    <w:tmpl w:val="2348C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B525D8"/>
    <w:multiLevelType w:val="hybridMultilevel"/>
    <w:tmpl w:val="ED14B514"/>
    <w:lvl w:ilvl="0" w:tplc="5C6E68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E83D4B"/>
    <w:multiLevelType w:val="hybridMultilevel"/>
    <w:tmpl w:val="044AE85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2257"/>
        </w:tabs>
        <w:ind w:left="2257"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26" w15:restartNumberingAfterBreak="0">
    <w:nsid w:val="63243265"/>
    <w:multiLevelType w:val="hybridMultilevel"/>
    <w:tmpl w:val="393AF532"/>
    <w:lvl w:ilvl="0" w:tplc="5C6E68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564188"/>
    <w:multiLevelType w:val="hybridMultilevel"/>
    <w:tmpl w:val="FF82D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F734CBF"/>
    <w:multiLevelType w:val="hybridMultilevel"/>
    <w:tmpl w:val="4946811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BF4E4A"/>
    <w:multiLevelType w:val="hybridMultilevel"/>
    <w:tmpl w:val="028641EA"/>
    <w:lvl w:ilvl="0" w:tplc="5C6E68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E15CF3"/>
    <w:multiLevelType w:val="hybridMultilevel"/>
    <w:tmpl w:val="DF705E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47705F"/>
    <w:multiLevelType w:val="hybridMultilevel"/>
    <w:tmpl w:val="A7A86C82"/>
    <w:lvl w:ilvl="0" w:tplc="5C6E68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AC6B36"/>
    <w:multiLevelType w:val="hybridMultilevel"/>
    <w:tmpl w:val="8C3C3EB8"/>
    <w:lvl w:ilvl="0" w:tplc="973EB95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872AD0"/>
    <w:multiLevelType w:val="hybridMultilevel"/>
    <w:tmpl w:val="DC925B86"/>
    <w:lvl w:ilvl="0" w:tplc="5C6E68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882F44"/>
    <w:multiLevelType w:val="hybridMultilevel"/>
    <w:tmpl w:val="F69EB598"/>
    <w:lvl w:ilvl="0" w:tplc="5C6E68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7"/>
  </w:num>
  <w:num w:numId="4">
    <w:abstractNumId w:val="11"/>
  </w:num>
  <w:num w:numId="5">
    <w:abstractNumId w:val="10"/>
  </w:num>
  <w:num w:numId="6">
    <w:abstractNumId w:val="4"/>
  </w:num>
  <w:num w:numId="7">
    <w:abstractNumId w:val="27"/>
  </w:num>
  <w:num w:numId="8">
    <w:abstractNumId w:val="32"/>
  </w:num>
  <w:num w:numId="9">
    <w:abstractNumId w:val="19"/>
  </w:num>
  <w:num w:numId="10">
    <w:abstractNumId w:val="8"/>
  </w:num>
  <w:num w:numId="11">
    <w:abstractNumId w:val="7"/>
  </w:num>
  <w:num w:numId="12">
    <w:abstractNumId w:val="1"/>
  </w:num>
  <w:num w:numId="13">
    <w:abstractNumId w:val="21"/>
  </w:num>
  <w:num w:numId="14">
    <w:abstractNumId w:val="18"/>
  </w:num>
  <w:num w:numId="15">
    <w:abstractNumId w:val="30"/>
  </w:num>
  <w:num w:numId="16">
    <w:abstractNumId w:val="28"/>
  </w:num>
  <w:num w:numId="17">
    <w:abstractNumId w:val="13"/>
  </w:num>
  <w:num w:numId="18">
    <w:abstractNumId w:val="14"/>
  </w:num>
  <w:num w:numId="19">
    <w:abstractNumId w:val="20"/>
  </w:num>
  <w:num w:numId="20">
    <w:abstractNumId w:val="23"/>
  </w:num>
  <w:num w:numId="21">
    <w:abstractNumId w:val="2"/>
  </w:num>
  <w:num w:numId="22">
    <w:abstractNumId w:val="9"/>
  </w:num>
  <w:num w:numId="23">
    <w:abstractNumId w:val="26"/>
  </w:num>
  <w:num w:numId="24">
    <w:abstractNumId w:val="3"/>
  </w:num>
  <w:num w:numId="25">
    <w:abstractNumId w:val="5"/>
  </w:num>
  <w:num w:numId="26">
    <w:abstractNumId w:val="24"/>
  </w:num>
  <w:num w:numId="27">
    <w:abstractNumId w:val="33"/>
  </w:num>
  <w:num w:numId="28">
    <w:abstractNumId w:val="12"/>
  </w:num>
  <w:num w:numId="29">
    <w:abstractNumId w:val="31"/>
  </w:num>
  <w:num w:numId="30">
    <w:abstractNumId w:val="6"/>
  </w:num>
  <w:num w:numId="31">
    <w:abstractNumId w:val="0"/>
  </w:num>
  <w:num w:numId="32">
    <w:abstractNumId w:val="16"/>
  </w:num>
  <w:num w:numId="33">
    <w:abstractNumId w:val="15"/>
  </w:num>
  <w:num w:numId="34">
    <w:abstractNumId w:val="29"/>
  </w:num>
  <w:num w:numId="35">
    <w:abstractNumId w:val="22"/>
  </w:num>
  <w:num w:numId="36">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72"/>
    <w:rsid w:val="00001A14"/>
    <w:rsid w:val="00002CA1"/>
    <w:rsid w:val="00004115"/>
    <w:rsid w:val="0000434B"/>
    <w:rsid w:val="00004A54"/>
    <w:rsid w:val="000058C9"/>
    <w:rsid w:val="0000678B"/>
    <w:rsid w:val="00007095"/>
    <w:rsid w:val="00010253"/>
    <w:rsid w:val="000111F1"/>
    <w:rsid w:val="00012589"/>
    <w:rsid w:val="00012616"/>
    <w:rsid w:val="0001282B"/>
    <w:rsid w:val="00012C26"/>
    <w:rsid w:val="00013BF1"/>
    <w:rsid w:val="000140EE"/>
    <w:rsid w:val="0001523F"/>
    <w:rsid w:val="0001588A"/>
    <w:rsid w:val="00015A0D"/>
    <w:rsid w:val="0001616D"/>
    <w:rsid w:val="00016337"/>
    <w:rsid w:val="0001762E"/>
    <w:rsid w:val="000205BF"/>
    <w:rsid w:val="00020A7F"/>
    <w:rsid w:val="00021BB0"/>
    <w:rsid w:val="0002273A"/>
    <w:rsid w:val="000227DC"/>
    <w:rsid w:val="00022C37"/>
    <w:rsid w:val="00023F37"/>
    <w:rsid w:val="00023FF3"/>
    <w:rsid w:val="0002491B"/>
    <w:rsid w:val="0002491F"/>
    <w:rsid w:val="00025C8A"/>
    <w:rsid w:val="00026062"/>
    <w:rsid w:val="00026A2C"/>
    <w:rsid w:val="00026CBE"/>
    <w:rsid w:val="00027487"/>
    <w:rsid w:val="000274F6"/>
    <w:rsid w:val="0002752F"/>
    <w:rsid w:val="0003070D"/>
    <w:rsid w:val="000311AA"/>
    <w:rsid w:val="00033868"/>
    <w:rsid w:val="00035A4F"/>
    <w:rsid w:val="00035B30"/>
    <w:rsid w:val="00036614"/>
    <w:rsid w:val="00036A6D"/>
    <w:rsid w:val="00036EF3"/>
    <w:rsid w:val="00037255"/>
    <w:rsid w:val="0003744C"/>
    <w:rsid w:val="00037D78"/>
    <w:rsid w:val="000401AF"/>
    <w:rsid w:val="00040210"/>
    <w:rsid w:val="00040233"/>
    <w:rsid w:val="00040F92"/>
    <w:rsid w:val="0004239D"/>
    <w:rsid w:val="000426D7"/>
    <w:rsid w:val="000429B8"/>
    <w:rsid w:val="0004461D"/>
    <w:rsid w:val="000450A9"/>
    <w:rsid w:val="000465BD"/>
    <w:rsid w:val="00046E56"/>
    <w:rsid w:val="00046EEC"/>
    <w:rsid w:val="0004715C"/>
    <w:rsid w:val="00051732"/>
    <w:rsid w:val="00054AAC"/>
    <w:rsid w:val="00054D75"/>
    <w:rsid w:val="000612EA"/>
    <w:rsid w:val="00062B01"/>
    <w:rsid w:val="00063344"/>
    <w:rsid w:val="00065D9E"/>
    <w:rsid w:val="00066000"/>
    <w:rsid w:val="0006718F"/>
    <w:rsid w:val="000677B7"/>
    <w:rsid w:val="00067821"/>
    <w:rsid w:val="00067B04"/>
    <w:rsid w:val="0007008B"/>
    <w:rsid w:val="00070254"/>
    <w:rsid w:val="00070B36"/>
    <w:rsid w:val="00071F9B"/>
    <w:rsid w:val="000736E9"/>
    <w:rsid w:val="00073DE9"/>
    <w:rsid w:val="000749FF"/>
    <w:rsid w:val="00074CDB"/>
    <w:rsid w:val="000751D3"/>
    <w:rsid w:val="00075826"/>
    <w:rsid w:val="00076DB7"/>
    <w:rsid w:val="000805D9"/>
    <w:rsid w:val="00081458"/>
    <w:rsid w:val="000850E9"/>
    <w:rsid w:val="00085417"/>
    <w:rsid w:val="00085F31"/>
    <w:rsid w:val="0008679E"/>
    <w:rsid w:val="00087651"/>
    <w:rsid w:val="000879CF"/>
    <w:rsid w:val="000901E7"/>
    <w:rsid w:val="0009021F"/>
    <w:rsid w:val="00091A40"/>
    <w:rsid w:val="00093180"/>
    <w:rsid w:val="00093BF3"/>
    <w:rsid w:val="00097667"/>
    <w:rsid w:val="00097CB7"/>
    <w:rsid w:val="000A075C"/>
    <w:rsid w:val="000A3D77"/>
    <w:rsid w:val="000A4806"/>
    <w:rsid w:val="000A51FA"/>
    <w:rsid w:val="000A52E9"/>
    <w:rsid w:val="000A5518"/>
    <w:rsid w:val="000A7322"/>
    <w:rsid w:val="000A76D3"/>
    <w:rsid w:val="000B16F8"/>
    <w:rsid w:val="000B1B96"/>
    <w:rsid w:val="000B2521"/>
    <w:rsid w:val="000B410A"/>
    <w:rsid w:val="000B43B1"/>
    <w:rsid w:val="000B46FB"/>
    <w:rsid w:val="000B61D7"/>
    <w:rsid w:val="000B6E80"/>
    <w:rsid w:val="000B7661"/>
    <w:rsid w:val="000B79DF"/>
    <w:rsid w:val="000C1974"/>
    <w:rsid w:val="000C1E7D"/>
    <w:rsid w:val="000C2F07"/>
    <w:rsid w:val="000C37E7"/>
    <w:rsid w:val="000C561F"/>
    <w:rsid w:val="000C5A0C"/>
    <w:rsid w:val="000C6316"/>
    <w:rsid w:val="000C703E"/>
    <w:rsid w:val="000C70E5"/>
    <w:rsid w:val="000C76F5"/>
    <w:rsid w:val="000C784C"/>
    <w:rsid w:val="000D01D2"/>
    <w:rsid w:val="000D0548"/>
    <w:rsid w:val="000D08DF"/>
    <w:rsid w:val="000D15C1"/>
    <w:rsid w:val="000D16A7"/>
    <w:rsid w:val="000D2282"/>
    <w:rsid w:val="000D2C55"/>
    <w:rsid w:val="000D2EDB"/>
    <w:rsid w:val="000D3844"/>
    <w:rsid w:val="000D3BF3"/>
    <w:rsid w:val="000D3EA9"/>
    <w:rsid w:val="000D43F0"/>
    <w:rsid w:val="000E09AA"/>
    <w:rsid w:val="000E0EF3"/>
    <w:rsid w:val="000E1C1A"/>
    <w:rsid w:val="000E2F36"/>
    <w:rsid w:val="000E4D3C"/>
    <w:rsid w:val="000E4FA1"/>
    <w:rsid w:val="000E6443"/>
    <w:rsid w:val="000E6EDC"/>
    <w:rsid w:val="000F0BCF"/>
    <w:rsid w:val="000F0F66"/>
    <w:rsid w:val="000F1A4A"/>
    <w:rsid w:val="000F1C66"/>
    <w:rsid w:val="000F1F38"/>
    <w:rsid w:val="000F1F9F"/>
    <w:rsid w:val="000F2BE9"/>
    <w:rsid w:val="000F5A7F"/>
    <w:rsid w:val="000F6103"/>
    <w:rsid w:val="000F620A"/>
    <w:rsid w:val="000F6EB4"/>
    <w:rsid w:val="000F74BB"/>
    <w:rsid w:val="000F771D"/>
    <w:rsid w:val="001009C2"/>
    <w:rsid w:val="00100C19"/>
    <w:rsid w:val="00102190"/>
    <w:rsid w:val="00102C55"/>
    <w:rsid w:val="00104E72"/>
    <w:rsid w:val="00104EE3"/>
    <w:rsid w:val="001075D7"/>
    <w:rsid w:val="0011041B"/>
    <w:rsid w:val="00110C0F"/>
    <w:rsid w:val="00110E64"/>
    <w:rsid w:val="00112230"/>
    <w:rsid w:val="001128BB"/>
    <w:rsid w:val="001139EC"/>
    <w:rsid w:val="00113CE3"/>
    <w:rsid w:val="00114223"/>
    <w:rsid w:val="00114FF1"/>
    <w:rsid w:val="00116AA0"/>
    <w:rsid w:val="00120E43"/>
    <w:rsid w:val="00121BF6"/>
    <w:rsid w:val="001229EA"/>
    <w:rsid w:val="00122D43"/>
    <w:rsid w:val="00123454"/>
    <w:rsid w:val="00123FA0"/>
    <w:rsid w:val="001241CA"/>
    <w:rsid w:val="00124DA4"/>
    <w:rsid w:val="00125021"/>
    <w:rsid w:val="001265F0"/>
    <w:rsid w:val="001279C3"/>
    <w:rsid w:val="00127E52"/>
    <w:rsid w:val="00130260"/>
    <w:rsid w:val="001308A3"/>
    <w:rsid w:val="001316C3"/>
    <w:rsid w:val="00131A20"/>
    <w:rsid w:val="001326D1"/>
    <w:rsid w:val="00133575"/>
    <w:rsid w:val="001335F3"/>
    <w:rsid w:val="001342EC"/>
    <w:rsid w:val="00134428"/>
    <w:rsid w:val="001348A4"/>
    <w:rsid w:val="00134D2A"/>
    <w:rsid w:val="00135A13"/>
    <w:rsid w:val="00135D87"/>
    <w:rsid w:val="00136684"/>
    <w:rsid w:val="00136B7C"/>
    <w:rsid w:val="00136E25"/>
    <w:rsid w:val="0013721C"/>
    <w:rsid w:val="00137BD7"/>
    <w:rsid w:val="00137D1B"/>
    <w:rsid w:val="00137D3E"/>
    <w:rsid w:val="001419DE"/>
    <w:rsid w:val="00142D37"/>
    <w:rsid w:val="00144BC1"/>
    <w:rsid w:val="00145883"/>
    <w:rsid w:val="00145935"/>
    <w:rsid w:val="00145D1E"/>
    <w:rsid w:val="001467DB"/>
    <w:rsid w:val="00146E21"/>
    <w:rsid w:val="00146E5E"/>
    <w:rsid w:val="00150867"/>
    <w:rsid w:val="00152414"/>
    <w:rsid w:val="00152934"/>
    <w:rsid w:val="00153813"/>
    <w:rsid w:val="001541A0"/>
    <w:rsid w:val="00155741"/>
    <w:rsid w:val="00157BAD"/>
    <w:rsid w:val="00157DC8"/>
    <w:rsid w:val="001608AB"/>
    <w:rsid w:val="00161CDD"/>
    <w:rsid w:val="001627C4"/>
    <w:rsid w:val="00162A6C"/>
    <w:rsid w:val="00163667"/>
    <w:rsid w:val="0016366F"/>
    <w:rsid w:val="001639B7"/>
    <w:rsid w:val="00164468"/>
    <w:rsid w:val="00165A66"/>
    <w:rsid w:val="001662D9"/>
    <w:rsid w:val="00170245"/>
    <w:rsid w:val="001707F2"/>
    <w:rsid w:val="00170A6E"/>
    <w:rsid w:val="00172917"/>
    <w:rsid w:val="00172ED7"/>
    <w:rsid w:val="001760C5"/>
    <w:rsid w:val="00176363"/>
    <w:rsid w:val="00176A19"/>
    <w:rsid w:val="00180C0D"/>
    <w:rsid w:val="001811A0"/>
    <w:rsid w:val="00182456"/>
    <w:rsid w:val="00182E3A"/>
    <w:rsid w:val="00183816"/>
    <w:rsid w:val="00183C76"/>
    <w:rsid w:val="00183DB6"/>
    <w:rsid w:val="00186383"/>
    <w:rsid w:val="00186C6E"/>
    <w:rsid w:val="00186EE6"/>
    <w:rsid w:val="0019009D"/>
    <w:rsid w:val="001908E4"/>
    <w:rsid w:val="00190E02"/>
    <w:rsid w:val="001911A4"/>
    <w:rsid w:val="001923A0"/>
    <w:rsid w:val="00192483"/>
    <w:rsid w:val="0019251B"/>
    <w:rsid w:val="00192B62"/>
    <w:rsid w:val="00193C0F"/>
    <w:rsid w:val="001951B4"/>
    <w:rsid w:val="00195295"/>
    <w:rsid w:val="0019539F"/>
    <w:rsid w:val="00195888"/>
    <w:rsid w:val="00195C74"/>
    <w:rsid w:val="00195F63"/>
    <w:rsid w:val="00196963"/>
    <w:rsid w:val="00196C6A"/>
    <w:rsid w:val="00197F92"/>
    <w:rsid w:val="001A1DA0"/>
    <w:rsid w:val="001A3171"/>
    <w:rsid w:val="001A3F53"/>
    <w:rsid w:val="001A59C8"/>
    <w:rsid w:val="001A607A"/>
    <w:rsid w:val="001A6093"/>
    <w:rsid w:val="001A67BA"/>
    <w:rsid w:val="001A76BB"/>
    <w:rsid w:val="001A796F"/>
    <w:rsid w:val="001B1297"/>
    <w:rsid w:val="001B13E9"/>
    <w:rsid w:val="001B3582"/>
    <w:rsid w:val="001B37AA"/>
    <w:rsid w:val="001B3F7F"/>
    <w:rsid w:val="001B4198"/>
    <w:rsid w:val="001B447F"/>
    <w:rsid w:val="001C069C"/>
    <w:rsid w:val="001C0C14"/>
    <w:rsid w:val="001C195F"/>
    <w:rsid w:val="001C2489"/>
    <w:rsid w:val="001C24B4"/>
    <w:rsid w:val="001C3F92"/>
    <w:rsid w:val="001C5098"/>
    <w:rsid w:val="001C59B9"/>
    <w:rsid w:val="001C5EB2"/>
    <w:rsid w:val="001C60CB"/>
    <w:rsid w:val="001C6840"/>
    <w:rsid w:val="001C6FBB"/>
    <w:rsid w:val="001C7801"/>
    <w:rsid w:val="001C7B42"/>
    <w:rsid w:val="001D096E"/>
    <w:rsid w:val="001D1D93"/>
    <w:rsid w:val="001D3EA7"/>
    <w:rsid w:val="001D5059"/>
    <w:rsid w:val="001D5D13"/>
    <w:rsid w:val="001D6014"/>
    <w:rsid w:val="001D661B"/>
    <w:rsid w:val="001D76CC"/>
    <w:rsid w:val="001E073C"/>
    <w:rsid w:val="001E31B5"/>
    <w:rsid w:val="001E3EED"/>
    <w:rsid w:val="001E4860"/>
    <w:rsid w:val="001E4C17"/>
    <w:rsid w:val="001E5804"/>
    <w:rsid w:val="001E6007"/>
    <w:rsid w:val="001E6AFE"/>
    <w:rsid w:val="001E6E0C"/>
    <w:rsid w:val="001F2670"/>
    <w:rsid w:val="001F38EE"/>
    <w:rsid w:val="001F3FF9"/>
    <w:rsid w:val="001F6054"/>
    <w:rsid w:val="001F6263"/>
    <w:rsid w:val="001F62FB"/>
    <w:rsid w:val="001F6828"/>
    <w:rsid w:val="001F6C7D"/>
    <w:rsid w:val="001F750F"/>
    <w:rsid w:val="0020073E"/>
    <w:rsid w:val="00201388"/>
    <w:rsid w:val="002020A8"/>
    <w:rsid w:val="0020213B"/>
    <w:rsid w:val="00203510"/>
    <w:rsid w:val="00203CF1"/>
    <w:rsid w:val="00204038"/>
    <w:rsid w:val="002046AD"/>
    <w:rsid w:val="00204BF1"/>
    <w:rsid w:val="00205757"/>
    <w:rsid w:val="00205F05"/>
    <w:rsid w:val="002067C7"/>
    <w:rsid w:val="002072E4"/>
    <w:rsid w:val="00207CB6"/>
    <w:rsid w:val="00207DAA"/>
    <w:rsid w:val="00207FAF"/>
    <w:rsid w:val="0021003F"/>
    <w:rsid w:val="0021004E"/>
    <w:rsid w:val="00210248"/>
    <w:rsid w:val="002102EA"/>
    <w:rsid w:val="00210BB4"/>
    <w:rsid w:val="00211079"/>
    <w:rsid w:val="00213836"/>
    <w:rsid w:val="00213A31"/>
    <w:rsid w:val="0021479F"/>
    <w:rsid w:val="00215EBB"/>
    <w:rsid w:val="0021617A"/>
    <w:rsid w:val="002167D0"/>
    <w:rsid w:val="002173D6"/>
    <w:rsid w:val="0022040C"/>
    <w:rsid w:val="002216BC"/>
    <w:rsid w:val="0022204F"/>
    <w:rsid w:val="00222AB3"/>
    <w:rsid w:val="00223727"/>
    <w:rsid w:val="0022436D"/>
    <w:rsid w:val="002249A9"/>
    <w:rsid w:val="0022764A"/>
    <w:rsid w:val="00227A59"/>
    <w:rsid w:val="00227DE3"/>
    <w:rsid w:val="00231858"/>
    <w:rsid w:val="0023209C"/>
    <w:rsid w:val="00234ED3"/>
    <w:rsid w:val="00235EC0"/>
    <w:rsid w:val="00235F4D"/>
    <w:rsid w:val="00236A57"/>
    <w:rsid w:val="0024043B"/>
    <w:rsid w:val="00241034"/>
    <w:rsid w:val="00241B63"/>
    <w:rsid w:val="00242292"/>
    <w:rsid w:val="00242327"/>
    <w:rsid w:val="002436EC"/>
    <w:rsid w:val="00243E3C"/>
    <w:rsid w:val="00243EBB"/>
    <w:rsid w:val="00244B57"/>
    <w:rsid w:val="0024507E"/>
    <w:rsid w:val="0024589F"/>
    <w:rsid w:val="00245B23"/>
    <w:rsid w:val="00245D30"/>
    <w:rsid w:val="00246B77"/>
    <w:rsid w:val="00246DDB"/>
    <w:rsid w:val="002476F4"/>
    <w:rsid w:val="00247B72"/>
    <w:rsid w:val="00247C41"/>
    <w:rsid w:val="00252D41"/>
    <w:rsid w:val="00253C28"/>
    <w:rsid w:val="00253D39"/>
    <w:rsid w:val="00254992"/>
    <w:rsid w:val="00255FC6"/>
    <w:rsid w:val="00257612"/>
    <w:rsid w:val="0026187C"/>
    <w:rsid w:val="00261A70"/>
    <w:rsid w:val="00262160"/>
    <w:rsid w:val="00262610"/>
    <w:rsid w:val="00262CBC"/>
    <w:rsid w:val="002645CE"/>
    <w:rsid w:val="002652F1"/>
    <w:rsid w:val="0026624A"/>
    <w:rsid w:val="00266623"/>
    <w:rsid w:val="0027043C"/>
    <w:rsid w:val="00271270"/>
    <w:rsid w:val="0027141C"/>
    <w:rsid w:val="00271CB8"/>
    <w:rsid w:val="00271CD8"/>
    <w:rsid w:val="002726D9"/>
    <w:rsid w:val="002729A5"/>
    <w:rsid w:val="00273BDA"/>
    <w:rsid w:val="00274698"/>
    <w:rsid w:val="00275AC8"/>
    <w:rsid w:val="002812F9"/>
    <w:rsid w:val="00281CA9"/>
    <w:rsid w:val="00281DD1"/>
    <w:rsid w:val="0028242B"/>
    <w:rsid w:val="002828A9"/>
    <w:rsid w:val="002829E3"/>
    <w:rsid w:val="00283408"/>
    <w:rsid w:val="0028493F"/>
    <w:rsid w:val="00286453"/>
    <w:rsid w:val="0028748E"/>
    <w:rsid w:val="00290115"/>
    <w:rsid w:val="002901E4"/>
    <w:rsid w:val="002907D8"/>
    <w:rsid w:val="00290A98"/>
    <w:rsid w:val="00290B00"/>
    <w:rsid w:val="00291AD1"/>
    <w:rsid w:val="00291D4A"/>
    <w:rsid w:val="00291ED0"/>
    <w:rsid w:val="00292912"/>
    <w:rsid w:val="002946C4"/>
    <w:rsid w:val="00294BEA"/>
    <w:rsid w:val="00295BE9"/>
    <w:rsid w:val="002960AC"/>
    <w:rsid w:val="0029630D"/>
    <w:rsid w:val="00296971"/>
    <w:rsid w:val="002A0022"/>
    <w:rsid w:val="002A1D08"/>
    <w:rsid w:val="002A2B23"/>
    <w:rsid w:val="002A33EA"/>
    <w:rsid w:val="002A3A04"/>
    <w:rsid w:val="002A45BD"/>
    <w:rsid w:val="002A45F9"/>
    <w:rsid w:val="002A4AFC"/>
    <w:rsid w:val="002A4F7F"/>
    <w:rsid w:val="002A5111"/>
    <w:rsid w:val="002A65CD"/>
    <w:rsid w:val="002A6EF5"/>
    <w:rsid w:val="002B0A12"/>
    <w:rsid w:val="002B2A86"/>
    <w:rsid w:val="002B2C1E"/>
    <w:rsid w:val="002B2FB2"/>
    <w:rsid w:val="002B4337"/>
    <w:rsid w:val="002B46F2"/>
    <w:rsid w:val="002B4B4C"/>
    <w:rsid w:val="002B5340"/>
    <w:rsid w:val="002B57F6"/>
    <w:rsid w:val="002B5919"/>
    <w:rsid w:val="002B79C7"/>
    <w:rsid w:val="002B7CFB"/>
    <w:rsid w:val="002C00E4"/>
    <w:rsid w:val="002C03BC"/>
    <w:rsid w:val="002C0651"/>
    <w:rsid w:val="002C18B2"/>
    <w:rsid w:val="002C20A2"/>
    <w:rsid w:val="002C2B94"/>
    <w:rsid w:val="002C2FBD"/>
    <w:rsid w:val="002C3F9B"/>
    <w:rsid w:val="002C41EF"/>
    <w:rsid w:val="002C55E2"/>
    <w:rsid w:val="002C5A43"/>
    <w:rsid w:val="002C6EB4"/>
    <w:rsid w:val="002D0208"/>
    <w:rsid w:val="002D1A67"/>
    <w:rsid w:val="002D41BC"/>
    <w:rsid w:val="002D4E07"/>
    <w:rsid w:val="002D5011"/>
    <w:rsid w:val="002D5668"/>
    <w:rsid w:val="002D58FC"/>
    <w:rsid w:val="002D7167"/>
    <w:rsid w:val="002D7783"/>
    <w:rsid w:val="002D78CA"/>
    <w:rsid w:val="002D7E26"/>
    <w:rsid w:val="002E1372"/>
    <w:rsid w:val="002E1A7A"/>
    <w:rsid w:val="002E4398"/>
    <w:rsid w:val="002E5423"/>
    <w:rsid w:val="002E6090"/>
    <w:rsid w:val="002E6F62"/>
    <w:rsid w:val="002E754B"/>
    <w:rsid w:val="002E772C"/>
    <w:rsid w:val="002E77EB"/>
    <w:rsid w:val="002F0785"/>
    <w:rsid w:val="002F084E"/>
    <w:rsid w:val="002F1F39"/>
    <w:rsid w:val="002F2ACF"/>
    <w:rsid w:val="002F3552"/>
    <w:rsid w:val="002F4380"/>
    <w:rsid w:val="002F4A5A"/>
    <w:rsid w:val="002F53EE"/>
    <w:rsid w:val="002F55B0"/>
    <w:rsid w:val="002F5FE1"/>
    <w:rsid w:val="002F676A"/>
    <w:rsid w:val="002F7B8F"/>
    <w:rsid w:val="002F7DE2"/>
    <w:rsid w:val="00300393"/>
    <w:rsid w:val="003005ED"/>
    <w:rsid w:val="00300CB0"/>
    <w:rsid w:val="00301399"/>
    <w:rsid w:val="003027B9"/>
    <w:rsid w:val="003028E1"/>
    <w:rsid w:val="00302918"/>
    <w:rsid w:val="00303016"/>
    <w:rsid w:val="003041C6"/>
    <w:rsid w:val="003046BE"/>
    <w:rsid w:val="00305590"/>
    <w:rsid w:val="0030604E"/>
    <w:rsid w:val="003077B5"/>
    <w:rsid w:val="00310D8C"/>
    <w:rsid w:val="00310F49"/>
    <w:rsid w:val="003125FE"/>
    <w:rsid w:val="0031391C"/>
    <w:rsid w:val="00313E8C"/>
    <w:rsid w:val="003144CC"/>
    <w:rsid w:val="003148E9"/>
    <w:rsid w:val="00314E92"/>
    <w:rsid w:val="00315784"/>
    <w:rsid w:val="003159C0"/>
    <w:rsid w:val="00317A72"/>
    <w:rsid w:val="003238EE"/>
    <w:rsid w:val="00323FA9"/>
    <w:rsid w:val="00324319"/>
    <w:rsid w:val="00326C0E"/>
    <w:rsid w:val="0032738C"/>
    <w:rsid w:val="003273EC"/>
    <w:rsid w:val="00330433"/>
    <w:rsid w:val="00330A74"/>
    <w:rsid w:val="00330D54"/>
    <w:rsid w:val="00332C3D"/>
    <w:rsid w:val="00333ABB"/>
    <w:rsid w:val="00333C47"/>
    <w:rsid w:val="00333D86"/>
    <w:rsid w:val="003344F9"/>
    <w:rsid w:val="00334816"/>
    <w:rsid w:val="003350F6"/>
    <w:rsid w:val="00335560"/>
    <w:rsid w:val="0033572A"/>
    <w:rsid w:val="003358C7"/>
    <w:rsid w:val="0033594C"/>
    <w:rsid w:val="00336A7D"/>
    <w:rsid w:val="00337E32"/>
    <w:rsid w:val="00337FE3"/>
    <w:rsid w:val="00340C94"/>
    <w:rsid w:val="003419F6"/>
    <w:rsid w:val="0034353D"/>
    <w:rsid w:val="00344176"/>
    <w:rsid w:val="003453C8"/>
    <w:rsid w:val="003460EF"/>
    <w:rsid w:val="003465A5"/>
    <w:rsid w:val="00346790"/>
    <w:rsid w:val="00346E01"/>
    <w:rsid w:val="003475F5"/>
    <w:rsid w:val="00347B93"/>
    <w:rsid w:val="00347C1A"/>
    <w:rsid w:val="00350C13"/>
    <w:rsid w:val="00352951"/>
    <w:rsid w:val="003533BE"/>
    <w:rsid w:val="00355142"/>
    <w:rsid w:val="00355C4A"/>
    <w:rsid w:val="0035633B"/>
    <w:rsid w:val="0035651D"/>
    <w:rsid w:val="00356978"/>
    <w:rsid w:val="00356A5A"/>
    <w:rsid w:val="00357898"/>
    <w:rsid w:val="003578CE"/>
    <w:rsid w:val="003603D1"/>
    <w:rsid w:val="00360419"/>
    <w:rsid w:val="003605AD"/>
    <w:rsid w:val="0036118E"/>
    <w:rsid w:val="00361BDB"/>
    <w:rsid w:val="003629BF"/>
    <w:rsid w:val="00362D44"/>
    <w:rsid w:val="00363B6B"/>
    <w:rsid w:val="00364C10"/>
    <w:rsid w:val="00365AA3"/>
    <w:rsid w:val="00365C13"/>
    <w:rsid w:val="0036605F"/>
    <w:rsid w:val="00366EC1"/>
    <w:rsid w:val="003678AF"/>
    <w:rsid w:val="00370207"/>
    <w:rsid w:val="00370AFE"/>
    <w:rsid w:val="00371791"/>
    <w:rsid w:val="003722B6"/>
    <w:rsid w:val="0037275E"/>
    <w:rsid w:val="00372C00"/>
    <w:rsid w:val="0037321A"/>
    <w:rsid w:val="00373C22"/>
    <w:rsid w:val="00374A96"/>
    <w:rsid w:val="003752CC"/>
    <w:rsid w:val="00376692"/>
    <w:rsid w:val="00381EE2"/>
    <w:rsid w:val="00383157"/>
    <w:rsid w:val="00383CE7"/>
    <w:rsid w:val="00383EB0"/>
    <w:rsid w:val="003846EC"/>
    <w:rsid w:val="0038497E"/>
    <w:rsid w:val="00384DB9"/>
    <w:rsid w:val="00384DC4"/>
    <w:rsid w:val="0038669D"/>
    <w:rsid w:val="00386ED2"/>
    <w:rsid w:val="00386F65"/>
    <w:rsid w:val="00387071"/>
    <w:rsid w:val="00387AFC"/>
    <w:rsid w:val="003904AC"/>
    <w:rsid w:val="0039085A"/>
    <w:rsid w:val="00391EA9"/>
    <w:rsid w:val="00392540"/>
    <w:rsid w:val="00392572"/>
    <w:rsid w:val="00392D49"/>
    <w:rsid w:val="003937F0"/>
    <w:rsid w:val="003942A7"/>
    <w:rsid w:val="0039476B"/>
    <w:rsid w:val="003947B8"/>
    <w:rsid w:val="00394B7B"/>
    <w:rsid w:val="00394C98"/>
    <w:rsid w:val="00396385"/>
    <w:rsid w:val="0039670B"/>
    <w:rsid w:val="00397179"/>
    <w:rsid w:val="00397672"/>
    <w:rsid w:val="003A043F"/>
    <w:rsid w:val="003A0C5C"/>
    <w:rsid w:val="003A216E"/>
    <w:rsid w:val="003A2382"/>
    <w:rsid w:val="003A264B"/>
    <w:rsid w:val="003A3220"/>
    <w:rsid w:val="003A3252"/>
    <w:rsid w:val="003A3A64"/>
    <w:rsid w:val="003A468E"/>
    <w:rsid w:val="003A5ED3"/>
    <w:rsid w:val="003A796A"/>
    <w:rsid w:val="003A7B27"/>
    <w:rsid w:val="003B067B"/>
    <w:rsid w:val="003B0A31"/>
    <w:rsid w:val="003B10C0"/>
    <w:rsid w:val="003B30D9"/>
    <w:rsid w:val="003B40E4"/>
    <w:rsid w:val="003B4C7E"/>
    <w:rsid w:val="003B4E72"/>
    <w:rsid w:val="003B68F7"/>
    <w:rsid w:val="003B6BFE"/>
    <w:rsid w:val="003B6DAE"/>
    <w:rsid w:val="003B6E63"/>
    <w:rsid w:val="003B6FA0"/>
    <w:rsid w:val="003C189E"/>
    <w:rsid w:val="003C27A7"/>
    <w:rsid w:val="003C47B5"/>
    <w:rsid w:val="003C4E34"/>
    <w:rsid w:val="003C5C97"/>
    <w:rsid w:val="003C62F4"/>
    <w:rsid w:val="003C6E24"/>
    <w:rsid w:val="003D067F"/>
    <w:rsid w:val="003D071B"/>
    <w:rsid w:val="003D078D"/>
    <w:rsid w:val="003D0DD3"/>
    <w:rsid w:val="003D215B"/>
    <w:rsid w:val="003D37EC"/>
    <w:rsid w:val="003D3DC3"/>
    <w:rsid w:val="003D4695"/>
    <w:rsid w:val="003D48A4"/>
    <w:rsid w:val="003D518C"/>
    <w:rsid w:val="003D67C8"/>
    <w:rsid w:val="003E03FC"/>
    <w:rsid w:val="003E16D8"/>
    <w:rsid w:val="003E2C29"/>
    <w:rsid w:val="003E325F"/>
    <w:rsid w:val="003E3C10"/>
    <w:rsid w:val="003E518F"/>
    <w:rsid w:val="003E5896"/>
    <w:rsid w:val="003E5FE6"/>
    <w:rsid w:val="003E69E5"/>
    <w:rsid w:val="003E6B3B"/>
    <w:rsid w:val="003E7500"/>
    <w:rsid w:val="003E7F9D"/>
    <w:rsid w:val="003F1028"/>
    <w:rsid w:val="003F138F"/>
    <w:rsid w:val="003F1B18"/>
    <w:rsid w:val="003F2216"/>
    <w:rsid w:val="003F37F5"/>
    <w:rsid w:val="003F38B4"/>
    <w:rsid w:val="003F3978"/>
    <w:rsid w:val="003F3BC2"/>
    <w:rsid w:val="003F3C59"/>
    <w:rsid w:val="003F49E4"/>
    <w:rsid w:val="003F4B59"/>
    <w:rsid w:val="003F5AC3"/>
    <w:rsid w:val="003F5E1F"/>
    <w:rsid w:val="003F5F55"/>
    <w:rsid w:val="003F6D56"/>
    <w:rsid w:val="003F70AE"/>
    <w:rsid w:val="00400102"/>
    <w:rsid w:val="00400AF2"/>
    <w:rsid w:val="0040130D"/>
    <w:rsid w:val="00401344"/>
    <w:rsid w:val="00401883"/>
    <w:rsid w:val="00401AF3"/>
    <w:rsid w:val="0040309C"/>
    <w:rsid w:val="00403446"/>
    <w:rsid w:val="00403613"/>
    <w:rsid w:val="00405052"/>
    <w:rsid w:val="00405F45"/>
    <w:rsid w:val="0040794B"/>
    <w:rsid w:val="00410093"/>
    <w:rsid w:val="004102AA"/>
    <w:rsid w:val="00410C59"/>
    <w:rsid w:val="00410EE0"/>
    <w:rsid w:val="0041105F"/>
    <w:rsid w:val="00411B4F"/>
    <w:rsid w:val="004133CF"/>
    <w:rsid w:val="00413596"/>
    <w:rsid w:val="0041478C"/>
    <w:rsid w:val="00414CDC"/>
    <w:rsid w:val="004152FA"/>
    <w:rsid w:val="004156D6"/>
    <w:rsid w:val="0041589B"/>
    <w:rsid w:val="0041690D"/>
    <w:rsid w:val="00416920"/>
    <w:rsid w:val="0041701D"/>
    <w:rsid w:val="004170E8"/>
    <w:rsid w:val="00417284"/>
    <w:rsid w:val="004220C3"/>
    <w:rsid w:val="004233B0"/>
    <w:rsid w:val="004235A3"/>
    <w:rsid w:val="00424B2A"/>
    <w:rsid w:val="0042580D"/>
    <w:rsid w:val="00425876"/>
    <w:rsid w:val="004259DE"/>
    <w:rsid w:val="00426F99"/>
    <w:rsid w:val="00427E1F"/>
    <w:rsid w:val="004309A9"/>
    <w:rsid w:val="00431176"/>
    <w:rsid w:val="00431207"/>
    <w:rsid w:val="0043193F"/>
    <w:rsid w:val="00431EEB"/>
    <w:rsid w:val="00432543"/>
    <w:rsid w:val="00432853"/>
    <w:rsid w:val="00432CCA"/>
    <w:rsid w:val="0043347A"/>
    <w:rsid w:val="00434558"/>
    <w:rsid w:val="004347B5"/>
    <w:rsid w:val="0043514A"/>
    <w:rsid w:val="004362F2"/>
    <w:rsid w:val="004377A4"/>
    <w:rsid w:val="00437833"/>
    <w:rsid w:val="004437F5"/>
    <w:rsid w:val="00444257"/>
    <w:rsid w:val="004446F0"/>
    <w:rsid w:val="004463A0"/>
    <w:rsid w:val="00447066"/>
    <w:rsid w:val="0044723F"/>
    <w:rsid w:val="004516F0"/>
    <w:rsid w:val="004526A9"/>
    <w:rsid w:val="004533FB"/>
    <w:rsid w:val="004534BB"/>
    <w:rsid w:val="0045433C"/>
    <w:rsid w:val="00455DD9"/>
    <w:rsid w:val="00456971"/>
    <w:rsid w:val="00460707"/>
    <w:rsid w:val="00462906"/>
    <w:rsid w:val="00462EED"/>
    <w:rsid w:val="00463F80"/>
    <w:rsid w:val="00465524"/>
    <w:rsid w:val="00465640"/>
    <w:rsid w:val="00465FFD"/>
    <w:rsid w:val="00467B60"/>
    <w:rsid w:val="004703A9"/>
    <w:rsid w:val="00470654"/>
    <w:rsid w:val="0047100F"/>
    <w:rsid w:val="00471C0D"/>
    <w:rsid w:val="00471C72"/>
    <w:rsid w:val="004720C4"/>
    <w:rsid w:val="00472D14"/>
    <w:rsid w:val="00475611"/>
    <w:rsid w:val="00475875"/>
    <w:rsid w:val="00476B4C"/>
    <w:rsid w:val="004770BE"/>
    <w:rsid w:val="00477A30"/>
    <w:rsid w:val="004805C6"/>
    <w:rsid w:val="00480B53"/>
    <w:rsid w:val="00480D62"/>
    <w:rsid w:val="00481238"/>
    <w:rsid w:val="0048127B"/>
    <w:rsid w:val="00481392"/>
    <w:rsid w:val="00483233"/>
    <w:rsid w:val="00484290"/>
    <w:rsid w:val="004842B5"/>
    <w:rsid w:val="00484DB5"/>
    <w:rsid w:val="004856AB"/>
    <w:rsid w:val="004866AB"/>
    <w:rsid w:val="00486C1D"/>
    <w:rsid w:val="00486F0E"/>
    <w:rsid w:val="004870D0"/>
    <w:rsid w:val="004871D3"/>
    <w:rsid w:val="004908A4"/>
    <w:rsid w:val="00490F56"/>
    <w:rsid w:val="00491548"/>
    <w:rsid w:val="004925E6"/>
    <w:rsid w:val="00492631"/>
    <w:rsid w:val="00492922"/>
    <w:rsid w:val="0049363D"/>
    <w:rsid w:val="0049364C"/>
    <w:rsid w:val="00493C99"/>
    <w:rsid w:val="00493F40"/>
    <w:rsid w:val="00494E14"/>
    <w:rsid w:val="00495D25"/>
    <w:rsid w:val="00496B58"/>
    <w:rsid w:val="00497860"/>
    <w:rsid w:val="004A0B01"/>
    <w:rsid w:val="004A1930"/>
    <w:rsid w:val="004A1D2C"/>
    <w:rsid w:val="004A1FA3"/>
    <w:rsid w:val="004A2A2D"/>
    <w:rsid w:val="004A32E8"/>
    <w:rsid w:val="004A4932"/>
    <w:rsid w:val="004A4BFA"/>
    <w:rsid w:val="004A5A74"/>
    <w:rsid w:val="004B0696"/>
    <w:rsid w:val="004B0923"/>
    <w:rsid w:val="004B17E4"/>
    <w:rsid w:val="004B1BE0"/>
    <w:rsid w:val="004B2026"/>
    <w:rsid w:val="004B23D2"/>
    <w:rsid w:val="004B35E6"/>
    <w:rsid w:val="004B38AA"/>
    <w:rsid w:val="004B3A3C"/>
    <w:rsid w:val="004B40F1"/>
    <w:rsid w:val="004B47CD"/>
    <w:rsid w:val="004B4AEC"/>
    <w:rsid w:val="004B4B20"/>
    <w:rsid w:val="004B4B76"/>
    <w:rsid w:val="004B53F6"/>
    <w:rsid w:val="004B543D"/>
    <w:rsid w:val="004B58E7"/>
    <w:rsid w:val="004B5BDB"/>
    <w:rsid w:val="004B5FAB"/>
    <w:rsid w:val="004B6748"/>
    <w:rsid w:val="004B710E"/>
    <w:rsid w:val="004B7A7F"/>
    <w:rsid w:val="004B7EA9"/>
    <w:rsid w:val="004C110D"/>
    <w:rsid w:val="004C2D98"/>
    <w:rsid w:val="004C343E"/>
    <w:rsid w:val="004C3CA6"/>
    <w:rsid w:val="004C42E5"/>
    <w:rsid w:val="004C4E7A"/>
    <w:rsid w:val="004C55A9"/>
    <w:rsid w:val="004C65BF"/>
    <w:rsid w:val="004C6925"/>
    <w:rsid w:val="004C6B41"/>
    <w:rsid w:val="004C7CBD"/>
    <w:rsid w:val="004D0670"/>
    <w:rsid w:val="004D1E75"/>
    <w:rsid w:val="004D2905"/>
    <w:rsid w:val="004D31F8"/>
    <w:rsid w:val="004D3668"/>
    <w:rsid w:val="004D3AC9"/>
    <w:rsid w:val="004D48E6"/>
    <w:rsid w:val="004D490F"/>
    <w:rsid w:val="004D5A5F"/>
    <w:rsid w:val="004D5ACF"/>
    <w:rsid w:val="004D5EB7"/>
    <w:rsid w:val="004D72A9"/>
    <w:rsid w:val="004D750F"/>
    <w:rsid w:val="004E1072"/>
    <w:rsid w:val="004E180B"/>
    <w:rsid w:val="004E1BDE"/>
    <w:rsid w:val="004E1F84"/>
    <w:rsid w:val="004E28B3"/>
    <w:rsid w:val="004E2A9F"/>
    <w:rsid w:val="004E3A81"/>
    <w:rsid w:val="004E55DA"/>
    <w:rsid w:val="004E5783"/>
    <w:rsid w:val="004E62EF"/>
    <w:rsid w:val="004E6E57"/>
    <w:rsid w:val="004F152A"/>
    <w:rsid w:val="004F1BBB"/>
    <w:rsid w:val="004F1CEC"/>
    <w:rsid w:val="004F2194"/>
    <w:rsid w:val="004F273E"/>
    <w:rsid w:val="004F2E79"/>
    <w:rsid w:val="004F5752"/>
    <w:rsid w:val="004F587C"/>
    <w:rsid w:val="005000D9"/>
    <w:rsid w:val="005007E0"/>
    <w:rsid w:val="00500B75"/>
    <w:rsid w:val="00500F9D"/>
    <w:rsid w:val="0050114C"/>
    <w:rsid w:val="00501A80"/>
    <w:rsid w:val="00501A8B"/>
    <w:rsid w:val="00502198"/>
    <w:rsid w:val="00502906"/>
    <w:rsid w:val="00502CC5"/>
    <w:rsid w:val="0050304F"/>
    <w:rsid w:val="00504AC5"/>
    <w:rsid w:val="00505C4C"/>
    <w:rsid w:val="0050638B"/>
    <w:rsid w:val="00507054"/>
    <w:rsid w:val="005075D1"/>
    <w:rsid w:val="005079C1"/>
    <w:rsid w:val="00510997"/>
    <w:rsid w:val="005112D4"/>
    <w:rsid w:val="00511953"/>
    <w:rsid w:val="005137C7"/>
    <w:rsid w:val="00514BDB"/>
    <w:rsid w:val="00514D6E"/>
    <w:rsid w:val="005152EE"/>
    <w:rsid w:val="0051569A"/>
    <w:rsid w:val="0051571D"/>
    <w:rsid w:val="00515985"/>
    <w:rsid w:val="00515A67"/>
    <w:rsid w:val="00517D4E"/>
    <w:rsid w:val="005200D6"/>
    <w:rsid w:val="00520EDA"/>
    <w:rsid w:val="005231D4"/>
    <w:rsid w:val="005246C3"/>
    <w:rsid w:val="0052570E"/>
    <w:rsid w:val="00525789"/>
    <w:rsid w:val="005259D1"/>
    <w:rsid w:val="00525AAA"/>
    <w:rsid w:val="00527588"/>
    <w:rsid w:val="005303B0"/>
    <w:rsid w:val="00531E6E"/>
    <w:rsid w:val="00531FFE"/>
    <w:rsid w:val="00533A1E"/>
    <w:rsid w:val="005349BF"/>
    <w:rsid w:val="005350D6"/>
    <w:rsid w:val="0053551D"/>
    <w:rsid w:val="00535D76"/>
    <w:rsid w:val="00535F28"/>
    <w:rsid w:val="0053616D"/>
    <w:rsid w:val="005363D2"/>
    <w:rsid w:val="005367F5"/>
    <w:rsid w:val="00537DC3"/>
    <w:rsid w:val="005400FC"/>
    <w:rsid w:val="00540968"/>
    <w:rsid w:val="00541441"/>
    <w:rsid w:val="005416BA"/>
    <w:rsid w:val="005425D6"/>
    <w:rsid w:val="00543649"/>
    <w:rsid w:val="00544241"/>
    <w:rsid w:val="0054517B"/>
    <w:rsid w:val="0054577C"/>
    <w:rsid w:val="00545E88"/>
    <w:rsid w:val="00546353"/>
    <w:rsid w:val="00546AD1"/>
    <w:rsid w:val="00551736"/>
    <w:rsid w:val="00552A80"/>
    <w:rsid w:val="00553F51"/>
    <w:rsid w:val="00554336"/>
    <w:rsid w:val="005556AC"/>
    <w:rsid w:val="00556DE5"/>
    <w:rsid w:val="00557A5C"/>
    <w:rsid w:val="005609B0"/>
    <w:rsid w:val="00560F87"/>
    <w:rsid w:val="005612A1"/>
    <w:rsid w:val="00561A7A"/>
    <w:rsid w:val="005635AD"/>
    <w:rsid w:val="00564521"/>
    <w:rsid w:val="005651C1"/>
    <w:rsid w:val="005660D6"/>
    <w:rsid w:val="00566B5E"/>
    <w:rsid w:val="00566DF2"/>
    <w:rsid w:val="0057011D"/>
    <w:rsid w:val="005709CB"/>
    <w:rsid w:val="00571CBF"/>
    <w:rsid w:val="00572E07"/>
    <w:rsid w:val="005739E7"/>
    <w:rsid w:val="00575153"/>
    <w:rsid w:val="005762B2"/>
    <w:rsid w:val="005771ED"/>
    <w:rsid w:val="00577FC9"/>
    <w:rsid w:val="00581048"/>
    <w:rsid w:val="005811CB"/>
    <w:rsid w:val="005813ED"/>
    <w:rsid w:val="005819F3"/>
    <w:rsid w:val="00582F56"/>
    <w:rsid w:val="00583061"/>
    <w:rsid w:val="005843F1"/>
    <w:rsid w:val="00584514"/>
    <w:rsid w:val="0058467C"/>
    <w:rsid w:val="00585140"/>
    <w:rsid w:val="00585290"/>
    <w:rsid w:val="00586468"/>
    <w:rsid w:val="00587005"/>
    <w:rsid w:val="00587051"/>
    <w:rsid w:val="005872A2"/>
    <w:rsid w:val="005879C0"/>
    <w:rsid w:val="00591CCA"/>
    <w:rsid w:val="00592E14"/>
    <w:rsid w:val="0059566A"/>
    <w:rsid w:val="005959D7"/>
    <w:rsid w:val="00597A21"/>
    <w:rsid w:val="005A002A"/>
    <w:rsid w:val="005A01C9"/>
    <w:rsid w:val="005A133B"/>
    <w:rsid w:val="005A2913"/>
    <w:rsid w:val="005A4AC0"/>
    <w:rsid w:val="005A512B"/>
    <w:rsid w:val="005A54CF"/>
    <w:rsid w:val="005A57FC"/>
    <w:rsid w:val="005A67CC"/>
    <w:rsid w:val="005A696A"/>
    <w:rsid w:val="005A72EC"/>
    <w:rsid w:val="005A79F4"/>
    <w:rsid w:val="005B017E"/>
    <w:rsid w:val="005B1A67"/>
    <w:rsid w:val="005B1F61"/>
    <w:rsid w:val="005B2FCA"/>
    <w:rsid w:val="005B5590"/>
    <w:rsid w:val="005B6F41"/>
    <w:rsid w:val="005C02C5"/>
    <w:rsid w:val="005C051C"/>
    <w:rsid w:val="005C09FB"/>
    <w:rsid w:val="005C2468"/>
    <w:rsid w:val="005C39EE"/>
    <w:rsid w:val="005C4C01"/>
    <w:rsid w:val="005C4C79"/>
    <w:rsid w:val="005C4C8A"/>
    <w:rsid w:val="005C56E4"/>
    <w:rsid w:val="005C5840"/>
    <w:rsid w:val="005C5FD6"/>
    <w:rsid w:val="005C665B"/>
    <w:rsid w:val="005C6862"/>
    <w:rsid w:val="005C6C5F"/>
    <w:rsid w:val="005C74F4"/>
    <w:rsid w:val="005C7F70"/>
    <w:rsid w:val="005C7FBF"/>
    <w:rsid w:val="005D00D2"/>
    <w:rsid w:val="005D0768"/>
    <w:rsid w:val="005D0973"/>
    <w:rsid w:val="005D0B9B"/>
    <w:rsid w:val="005D140D"/>
    <w:rsid w:val="005D1E20"/>
    <w:rsid w:val="005D2FE2"/>
    <w:rsid w:val="005D32E1"/>
    <w:rsid w:val="005D469E"/>
    <w:rsid w:val="005D48AA"/>
    <w:rsid w:val="005D4E92"/>
    <w:rsid w:val="005D72E0"/>
    <w:rsid w:val="005D7DDF"/>
    <w:rsid w:val="005E0473"/>
    <w:rsid w:val="005E0B58"/>
    <w:rsid w:val="005E1127"/>
    <w:rsid w:val="005E2168"/>
    <w:rsid w:val="005E22AD"/>
    <w:rsid w:val="005E4169"/>
    <w:rsid w:val="005E4285"/>
    <w:rsid w:val="005E45F6"/>
    <w:rsid w:val="005E4635"/>
    <w:rsid w:val="005E5B1F"/>
    <w:rsid w:val="005E5CD4"/>
    <w:rsid w:val="005E61D6"/>
    <w:rsid w:val="005F022F"/>
    <w:rsid w:val="005F0A4A"/>
    <w:rsid w:val="005F0D02"/>
    <w:rsid w:val="005F16FE"/>
    <w:rsid w:val="005F1CA1"/>
    <w:rsid w:val="005F2363"/>
    <w:rsid w:val="005F2D90"/>
    <w:rsid w:val="005F30C4"/>
    <w:rsid w:val="005F393A"/>
    <w:rsid w:val="005F3CAF"/>
    <w:rsid w:val="005F3F56"/>
    <w:rsid w:val="005F64BF"/>
    <w:rsid w:val="005F668E"/>
    <w:rsid w:val="006002F0"/>
    <w:rsid w:val="006003C2"/>
    <w:rsid w:val="00602B95"/>
    <w:rsid w:val="0060349E"/>
    <w:rsid w:val="00603798"/>
    <w:rsid w:val="00603EDC"/>
    <w:rsid w:val="0060406A"/>
    <w:rsid w:val="006041D9"/>
    <w:rsid w:val="00604CDC"/>
    <w:rsid w:val="00605383"/>
    <w:rsid w:val="00605D98"/>
    <w:rsid w:val="0060671A"/>
    <w:rsid w:val="00606DBC"/>
    <w:rsid w:val="00607195"/>
    <w:rsid w:val="00607B95"/>
    <w:rsid w:val="00607E01"/>
    <w:rsid w:val="0061090D"/>
    <w:rsid w:val="006133B0"/>
    <w:rsid w:val="006136FD"/>
    <w:rsid w:val="00613E1D"/>
    <w:rsid w:val="0061542A"/>
    <w:rsid w:val="00620FB3"/>
    <w:rsid w:val="0062104B"/>
    <w:rsid w:val="00621DCE"/>
    <w:rsid w:val="006222BD"/>
    <w:rsid w:val="006228A8"/>
    <w:rsid w:val="006228AC"/>
    <w:rsid w:val="006229AC"/>
    <w:rsid w:val="006232F7"/>
    <w:rsid w:val="006235AE"/>
    <w:rsid w:val="00623967"/>
    <w:rsid w:val="00623CB8"/>
    <w:rsid w:val="00624303"/>
    <w:rsid w:val="00625212"/>
    <w:rsid w:val="00625BDE"/>
    <w:rsid w:val="006268B9"/>
    <w:rsid w:val="006269BC"/>
    <w:rsid w:val="00627804"/>
    <w:rsid w:val="00627C47"/>
    <w:rsid w:val="006303DC"/>
    <w:rsid w:val="00630E24"/>
    <w:rsid w:val="00630EA4"/>
    <w:rsid w:val="006310AF"/>
    <w:rsid w:val="00632FC4"/>
    <w:rsid w:val="006339C7"/>
    <w:rsid w:val="00633DA4"/>
    <w:rsid w:val="00634196"/>
    <w:rsid w:val="0063460A"/>
    <w:rsid w:val="00636F48"/>
    <w:rsid w:val="00640664"/>
    <w:rsid w:val="00640E94"/>
    <w:rsid w:val="006412BA"/>
    <w:rsid w:val="00641C49"/>
    <w:rsid w:val="00641CD2"/>
    <w:rsid w:val="006423ED"/>
    <w:rsid w:val="006428D0"/>
    <w:rsid w:val="00643223"/>
    <w:rsid w:val="006446C6"/>
    <w:rsid w:val="006455F3"/>
    <w:rsid w:val="00645B98"/>
    <w:rsid w:val="00646EED"/>
    <w:rsid w:val="00647596"/>
    <w:rsid w:val="0064780B"/>
    <w:rsid w:val="006479DA"/>
    <w:rsid w:val="0065088E"/>
    <w:rsid w:val="006514F6"/>
    <w:rsid w:val="00651B2C"/>
    <w:rsid w:val="006527EC"/>
    <w:rsid w:val="00652C3E"/>
    <w:rsid w:val="00652ED2"/>
    <w:rsid w:val="00652F86"/>
    <w:rsid w:val="00653E3C"/>
    <w:rsid w:val="00654AC9"/>
    <w:rsid w:val="00654C81"/>
    <w:rsid w:val="00655788"/>
    <w:rsid w:val="00655B69"/>
    <w:rsid w:val="00656DB1"/>
    <w:rsid w:val="006573B0"/>
    <w:rsid w:val="00660D05"/>
    <w:rsid w:val="006615BE"/>
    <w:rsid w:val="0066185D"/>
    <w:rsid w:val="00662759"/>
    <w:rsid w:val="00663001"/>
    <w:rsid w:val="00664B56"/>
    <w:rsid w:val="006666D2"/>
    <w:rsid w:val="006667DD"/>
    <w:rsid w:val="0066697A"/>
    <w:rsid w:val="00667024"/>
    <w:rsid w:val="00670396"/>
    <w:rsid w:val="00670575"/>
    <w:rsid w:val="0067060B"/>
    <w:rsid w:val="00671349"/>
    <w:rsid w:val="006714AB"/>
    <w:rsid w:val="00671A67"/>
    <w:rsid w:val="006725F0"/>
    <w:rsid w:val="00672660"/>
    <w:rsid w:val="00672DC8"/>
    <w:rsid w:val="00673066"/>
    <w:rsid w:val="00673477"/>
    <w:rsid w:val="0067517E"/>
    <w:rsid w:val="0067534D"/>
    <w:rsid w:val="006755A6"/>
    <w:rsid w:val="00676F8E"/>
    <w:rsid w:val="00677669"/>
    <w:rsid w:val="00677ED3"/>
    <w:rsid w:val="00677F66"/>
    <w:rsid w:val="00681BAD"/>
    <w:rsid w:val="00681F59"/>
    <w:rsid w:val="006829CE"/>
    <w:rsid w:val="00682E18"/>
    <w:rsid w:val="00682F5C"/>
    <w:rsid w:val="006843A7"/>
    <w:rsid w:val="006847CF"/>
    <w:rsid w:val="006850A3"/>
    <w:rsid w:val="006854D4"/>
    <w:rsid w:val="00687359"/>
    <w:rsid w:val="00687E09"/>
    <w:rsid w:val="0069198B"/>
    <w:rsid w:val="00692033"/>
    <w:rsid w:val="006924CF"/>
    <w:rsid w:val="00692F2B"/>
    <w:rsid w:val="00693EBB"/>
    <w:rsid w:val="00694483"/>
    <w:rsid w:val="006944E6"/>
    <w:rsid w:val="0069529C"/>
    <w:rsid w:val="00695E59"/>
    <w:rsid w:val="00695FA5"/>
    <w:rsid w:val="00696479"/>
    <w:rsid w:val="00696BDC"/>
    <w:rsid w:val="00697FC4"/>
    <w:rsid w:val="006A1D85"/>
    <w:rsid w:val="006A289F"/>
    <w:rsid w:val="006A3AF9"/>
    <w:rsid w:val="006A3D1F"/>
    <w:rsid w:val="006A4086"/>
    <w:rsid w:val="006A51E6"/>
    <w:rsid w:val="006A5B49"/>
    <w:rsid w:val="006A6434"/>
    <w:rsid w:val="006A675B"/>
    <w:rsid w:val="006A730B"/>
    <w:rsid w:val="006B0D2D"/>
    <w:rsid w:val="006B0F06"/>
    <w:rsid w:val="006B1064"/>
    <w:rsid w:val="006B1418"/>
    <w:rsid w:val="006B2569"/>
    <w:rsid w:val="006B2D70"/>
    <w:rsid w:val="006B38E9"/>
    <w:rsid w:val="006B4E47"/>
    <w:rsid w:val="006B6D89"/>
    <w:rsid w:val="006B72BD"/>
    <w:rsid w:val="006C05D2"/>
    <w:rsid w:val="006C0A94"/>
    <w:rsid w:val="006C11E1"/>
    <w:rsid w:val="006C1C46"/>
    <w:rsid w:val="006C2B35"/>
    <w:rsid w:val="006C3D22"/>
    <w:rsid w:val="006C3F99"/>
    <w:rsid w:val="006C5B58"/>
    <w:rsid w:val="006C5D91"/>
    <w:rsid w:val="006C5DA8"/>
    <w:rsid w:val="006C6558"/>
    <w:rsid w:val="006C70C4"/>
    <w:rsid w:val="006D200B"/>
    <w:rsid w:val="006D250F"/>
    <w:rsid w:val="006D4603"/>
    <w:rsid w:val="006D4C60"/>
    <w:rsid w:val="006D54AA"/>
    <w:rsid w:val="006D7C12"/>
    <w:rsid w:val="006D7CE5"/>
    <w:rsid w:val="006E01CE"/>
    <w:rsid w:val="006E03B4"/>
    <w:rsid w:val="006E06FB"/>
    <w:rsid w:val="006E1664"/>
    <w:rsid w:val="006E19D1"/>
    <w:rsid w:val="006E2676"/>
    <w:rsid w:val="006E3463"/>
    <w:rsid w:val="006E3476"/>
    <w:rsid w:val="006E5B9B"/>
    <w:rsid w:val="006E6012"/>
    <w:rsid w:val="006E65DC"/>
    <w:rsid w:val="006E671B"/>
    <w:rsid w:val="006E6BCD"/>
    <w:rsid w:val="006E6D67"/>
    <w:rsid w:val="006E7A06"/>
    <w:rsid w:val="006F0721"/>
    <w:rsid w:val="006F0D60"/>
    <w:rsid w:val="006F1837"/>
    <w:rsid w:val="006F1A69"/>
    <w:rsid w:val="006F1DA8"/>
    <w:rsid w:val="006F1E1A"/>
    <w:rsid w:val="006F3426"/>
    <w:rsid w:val="006F409E"/>
    <w:rsid w:val="006F4F30"/>
    <w:rsid w:val="006F56E6"/>
    <w:rsid w:val="006F59B9"/>
    <w:rsid w:val="006F6B4C"/>
    <w:rsid w:val="006F6CEA"/>
    <w:rsid w:val="006F71A8"/>
    <w:rsid w:val="006F74BA"/>
    <w:rsid w:val="006F74EE"/>
    <w:rsid w:val="007002BE"/>
    <w:rsid w:val="007004E9"/>
    <w:rsid w:val="00701C90"/>
    <w:rsid w:val="00701DF9"/>
    <w:rsid w:val="00701E06"/>
    <w:rsid w:val="0070208F"/>
    <w:rsid w:val="007029C8"/>
    <w:rsid w:val="00704528"/>
    <w:rsid w:val="00704FD4"/>
    <w:rsid w:val="00707665"/>
    <w:rsid w:val="0071021B"/>
    <w:rsid w:val="0071038D"/>
    <w:rsid w:val="00710515"/>
    <w:rsid w:val="00710A31"/>
    <w:rsid w:val="00710C4E"/>
    <w:rsid w:val="00710F2B"/>
    <w:rsid w:val="00711BBE"/>
    <w:rsid w:val="00713FE5"/>
    <w:rsid w:val="00713FE7"/>
    <w:rsid w:val="007148A6"/>
    <w:rsid w:val="00715F08"/>
    <w:rsid w:val="007169F9"/>
    <w:rsid w:val="007211DA"/>
    <w:rsid w:val="0072202B"/>
    <w:rsid w:val="0072393F"/>
    <w:rsid w:val="00724DAA"/>
    <w:rsid w:val="0072526E"/>
    <w:rsid w:val="00725283"/>
    <w:rsid w:val="00725F13"/>
    <w:rsid w:val="00726243"/>
    <w:rsid w:val="00727463"/>
    <w:rsid w:val="00730B5D"/>
    <w:rsid w:val="00731419"/>
    <w:rsid w:val="00733E15"/>
    <w:rsid w:val="00734871"/>
    <w:rsid w:val="007351C0"/>
    <w:rsid w:val="00736568"/>
    <w:rsid w:val="007414AE"/>
    <w:rsid w:val="00743070"/>
    <w:rsid w:val="007449BB"/>
    <w:rsid w:val="007455C4"/>
    <w:rsid w:val="00745671"/>
    <w:rsid w:val="007458E4"/>
    <w:rsid w:val="00746A8A"/>
    <w:rsid w:val="00747D21"/>
    <w:rsid w:val="00747DA4"/>
    <w:rsid w:val="00750EDE"/>
    <w:rsid w:val="007521FA"/>
    <w:rsid w:val="00752EDA"/>
    <w:rsid w:val="007532AF"/>
    <w:rsid w:val="00753DB8"/>
    <w:rsid w:val="0075464B"/>
    <w:rsid w:val="0075496D"/>
    <w:rsid w:val="00754BA9"/>
    <w:rsid w:val="00755B86"/>
    <w:rsid w:val="00756100"/>
    <w:rsid w:val="007561C8"/>
    <w:rsid w:val="00756F48"/>
    <w:rsid w:val="00757859"/>
    <w:rsid w:val="007578AD"/>
    <w:rsid w:val="00757DF1"/>
    <w:rsid w:val="00760258"/>
    <w:rsid w:val="00760C13"/>
    <w:rsid w:val="00762401"/>
    <w:rsid w:val="00762D97"/>
    <w:rsid w:val="007646BD"/>
    <w:rsid w:val="007652FC"/>
    <w:rsid w:val="00765E6D"/>
    <w:rsid w:val="00766454"/>
    <w:rsid w:val="00766ACE"/>
    <w:rsid w:val="00766E97"/>
    <w:rsid w:val="00770FCC"/>
    <w:rsid w:val="00771554"/>
    <w:rsid w:val="00772290"/>
    <w:rsid w:val="00772D39"/>
    <w:rsid w:val="0077318A"/>
    <w:rsid w:val="0077367E"/>
    <w:rsid w:val="00774038"/>
    <w:rsid w:val="00774651"/>
    <w:rsid w:val="00776167"/>
    <w:rsid w:val="00777324"/>
    <w:rsid w:val="00777966"/>
    <w:rsid w:val="00777EA7"/>
    <w:rsid w:val="00780CBC"/>
    <w:rsid w:val="00780F4C"/>
    <w:rsid w:val="007815BB"/>
    <w:rsid w:val="00782AFC"/>
    <w:rsid w:val="00783AF5"/>
    <w:rsid w:val="00784527"/>
    <w:rsid w:val="00784B36"/>
    <w:rsid w:val="00786D8B"/>
    <w:rsid w:val="00786F81"/>
    <w:rsid w:val="0079001E"/>
    <w:rsid w:val="00790146"/>
    <w:rsid w:val="007901F8"/>
    <w:rsid w:val="0079067F"/>
    <w:rsid w:val="007925C9"/>
    <w:rsid w:val="0079402C"/>
    <w:rsid w:val="0079561B"/>
    <w:rsid w:val="007963B0"/>
    <w:rsid w:val="0079719C"/>
    <w:rsid w:val="007A1692"/>
    <w:rsid w:val="007A1CC2"/>
    <w:rsid w:val="007A2B50"/>
    <w:rsid w:val="007A3675"/>
    <w:rsid w:val="007A3C43"/>
    <w:rsid w:val="007A5DE8"/>
    <w:rsid w:val="007A65A0"/>
    <w:rsid w:val="007A7464"/>
    <w:rsid w:val="007A746A"/>
    <w:rsid w:val="007A7DF5"/>
    <w:rsid w:val="007B182B"/>
    <w:rsid w:val="007B1BA2"/>
    <w:rsid w:val="007B1D94"/>
    <w:rsid w:val="007B2702"/>
    <w:rsid w:val="007B30D3"/>
    <w:rsid w:val="007B3678"/>
    <w:rsid w:val="007B56B1"/>
    <w:rsid w:val="007B5FE4"/>
    <w:rsid w:val="007B65FE"/>
    <w:rsid w:val="007B67F4"/>
    <w:rsid w:val="007B6F04"/>
    <w:rsid w:val="007B7000"/>
    <w:rsid w:val="007B7416"/>
    <w:rsid w:val="007C00BE"/>
    <w:rsid w:val="007C159C"/>
    <w:rsid w:val="007C169B"/>
    <w:rsid w:val="007C2733"/>
    <w:rsid w:val="007C2961"/>
    <w:rsid w:val="007C2F74"/>
    <w:rsid w:val="007C3498"/>
    <w:rsid w:val="007C4908"/>
    <w:rsid w:val="007C4EC9"/>
    <w:rsid w:val="007C731E"/>
    <w:rsid w:val="007C73F6"/>
    <w:rsid w:val="007D2E76"/>
    <w:rsid w:val="007D307C"/>
    <w:rsid w:val="007D31DF"/>
    <w:rsid w:val="007D3D59"/>
    <w:rsid w:val="007D3D78"/>
    <w:rsid w:val="007D3ED2"/>
    <w:rsid w:val="007D4A67"/>
    <w:rsid w:val="007D560D"/>
    <w:rsid w:val="007D5C7A"/>
    <w:rsid w:val="007D60D8"/>
    <w:rsid w:val="007D7250"/>
    <w:rsid w:val="007D7990"/>
    <w:rsid w:val="007E0EA4"/>
    <w:rsid w:val="007E2296"/>
    <w:rsid w:val="007E26A8"/>
    <w:rsid w:val="007E2952"/>
    <w:rsid w:val="007E2F0E"/>
    <w:rsid w:val="007E2FF9"/>
    <w:rsid w:val="007E3AAF"/>
    <w:rsid w:val="007E613E"/>
    <w:rsid w:val="007E7139"/>
    <w:rsid w:val="007E74E2"/>
    <w:rsid w:val="007E77F0"/>
    <w:rsid w:val="007F07FE"/>
    <w:rsid w:val="007F098B"/>
    <w:rsid w:val="007F0C6C"/>
    <w:rsid w:val="007F1A5A"/>
    <w:rsid w:val="007F1BE5"/>
    <w:rsid w:val="007F1C8C"/>
    <w:rsid w:val="007F1CDB"/>
    <w:rsid w:val="007F1FFA"/>
    <w:rsid w:val="007F2442"/>
    <w:rsid w:val="007F2A2D"/>
    <w:rsid w:val="007F3248"/>
    <w:rsid w:val="007F337A"/>
    <w:rsid w:val="007F39FC"/>
    <w:rsid w:val="007F3DC8"/>
    <w:rsid w:val="007F4062"/>
    <w:rsid w:val="007F50DB"/>
    <w:rsid w:val="007F57FD"/>
    <w:rsid w:val="007F7C18"/>
    <w:rsid w:val="00801399"/>
    <w:rsid w:val="008014C3"/>
    <w:rsid w:val="00801D16"/>
    <w:rsid w:val="00801EB3"/>
    <w:rsid w:val="0080286D"/>
    <w:rsid w:val="00802CB8"/>
    <w:rsid w:val="00804582"/>
    <w:rsid w:val="00804D99"/>
    <w:rsid w:val="00804FAB"/>
    <w:rsid w:val="008059F3"/>
    <w:rsid w:val="00805A9B"/>
    <w:rsid w:val="00806775"/>
    <w:rsid w:val="0080751B"/>
    <w:rsid w:val="008106F9"/>
    <w:rsid w:val="00810FAF"/>
    <w:rsid w:val="00811A9F"/>
    <w:rsid w:val="00811D5E"/>
    <w:rsid w:val="008122B4"/>
    <w:rsid w:val="00812426"/>
    <w:rsid w:val="00812DA5"/>
    <w:rsid w:val="00812E61"/>
    <w:rsid w:val="00813AB4"/>
    <w:rsid w:val="008147B4"/>
    <w:rsid w:val="00814EBA"/>
    <w:rsid w:val="00815575"/>
    <w:rsid w:val="00815F94"/>
    <w:rsid w:val="0081621D"/>
    <w:rsid w:val="0081645B"/>
    <w:rsid w:val="008166F9"/>
    <w:rsid w:val="00816A5B"/>
    <w:rsid w:val="00816FA1"/>
    <w:rsid w:val="00817422"/>
    <w:rsid w:val="00820085"/>
    <w:rsid w:val="00820671"/>
    <w:rsid w:val="00823099"/>
    <w:rsid w:val="00825431"/>
    <w:rsid w:val="00826BB1"/>
    <w:rsid w:val="00827EC2"/>
    <w:rsid w:val="008307BA"/>
    <w:rsid w:val="00831442"/>
    <w:rsid w:val="00831A25"/>
    <w:rsid w:val="00831FDC"/>
    <w:rsid w:val="008320E4"/>
    <w:rsid w:val="008324CA"/>
    <w:rsid w:val="008329CC"/>
    <w:rsid w:val="00833052"/>
    <w:rsid w:val="0083325E"/>
    <w:rsid w:val="00835DF6"/>
    <w:rsid w:val="00836B9A"/>
    <w:rsid w:val="00840F8E"/>
    <w:rsid w:val="00843094"/>
    <w:rsid w:val="00843BA1"/>
    <w:rsid w:val="008460D3"/>
    <w:rsid w:val="00846DE9"/>
    <w:rsid w:val="00847310"/>
    <w:rsid w:val="00851431"/>
    <w:rsid w:val="00852A70"/>
    <w:rsid w:val="00854F3D"/>
    <w:rsid w:val="008569A1"/>
    <w:rsid w:val="008579A5"/>
    <w:rsid w:val="0086042F"/>
    <w:rsid w:val="0086045A"/>
    <w:rsid w:val="008604D5"/>
    <w:rsid w:val="00860D39"/>
    <w:rsid w:val="00861F07"/>
    <w:rsid w:val="0086288B"/>
    <w:rsid w:val="008629F4"/>
    <w:rsid w:val="00862D69"/>
    <w:rsid w:val="008649BF"/>
    <w:rsid w:val="00864BAE"/>
    <w:rsid w:val="0086523B"/>
    <w:rsid w:val="00866DD3"/>
    <w:rsid w:val="00867F9E"/>
    <w:rsid w:val="00870E77"/>
    <w:rsid w:val="00871093"/>
    <w:rsid w:val="008727C9"/>
    <w:rsid w:val="00874637"/>
    <w:rsid w:val="00875409"/>
    <w:rsid w:val="00875532"/>
    <w:rsid w:val="00875FC1"/>
    <w:rsid w:val="0087678B"/>
    <w:rsid w:val="008769FA"/>
    <w:rsid w:val="00876B9A"/>
    <w:rsid w:val="00877B66"/>
    <w:rsid w:val="008805C9"/>
    <w:rsid w:val="0088235D"/>
    <w:rsid w:val="0088291A"/>
    <w:rsid w:val="00882EEE"/>
    <w:rsid w:val="00883C69"/>
    <w:rsid w:val="0088552F"/>
    <w:rsid w:val="008877BE"/>
    <w:rsid w:val="00890555"/>
    <w:rsid w:val="00890576"/>
    <w:rsid w:val="00890CD5"/>
    <w:rsid w:val="00893602"/>
    <w:rsid w:val="00893B09"/>
    <w:rsid w:val="00893F8F"/>
    <w:rsid w:val="008946E6"/>
    <w:rsid w:val="008955DF"/>
    <w:rsid w:val="00895663"/>
    <w:rsid w:val="0089585E"/>
    <w:rsid w:val="00895FC6"/>
    <w:rsid w:val="00896269"/>
    <w:rsid w:val="00896B46"/>
    <w:rsid w:val="008A017E"/>
    <w:rsid w:val="008A408D"/>
    <w:rsid w:val="008A4608"/>
    <w:rsid w:val="008A5874"/>
    <w:rsid w:val="008A5941"/>
    <w:rsid w:val="008A5DFB"/>
    <w:rsid w:val="008A66F6"/>
    <w:rsid w:val="008A6C3D"/>
    <w:rsid w:val="008A77C5"/>
    <w:rsid w:val="008B0367"/>
    <w:rsid w:val="008B061B"/>
    <w:rsid w:val="008B0782"/>
    <w:rsid w:val="008B0DBC"/>
    <w:rsid w:val="008B1478"/>
    <w:rsid w:val="008B2597"/>
    <w:rsid w:val="008B2B7D"/>
    <w:rsid w:val="008B2C2A"/>
    <w:rsid w:val="008B2CDD"/>
    <w:rsid w:val="008B31EE"/>
    <w:rsid w:val="008B4712"/>
    <w:rsid w:val="008B4A97"/>
    <w:rsid w:val="008B4FC5"/>
    <w:rsid w:val="008B5AF6"/>
    <w:rsid w:val="008B60A7"/>
    <w:rsid w:val="008B60BE"/>
    <w:rsid w:val="008B73B2"/>
    <w:rsid w:val="008B75FB"/>
    <w:rsid w:val="008B7F4A"/>
    <w:rsid w:val="008C1459"/>
    <w:rsid w:val="008C19D3"/>
    <w:rsid w:val="008C2DFA"/>
    <w:rsid w:val="008C3A1E"/>
    <w:rsid w:val="008C3E51"/>
    <w:rsid w:val="008C4995"/>
    <w:rsid w:val="008C5076"/>
    <w:rsid w:val="008C52B9"/>
    <w:rsid w:val="008C533A"/>
    <w:rsid w:val="008C6522"/>
    <w:rsid w:val="008C7A17"/>
    <w:rsid w:val="008C7A7F"/>
    <w:rsid w:val="008D0419"/>
    <w:rsid w:val="008D0C5E"/>
    <w:rsid w:val="008D0F36"/>
    <w:rsid w:val="008D2478"/>
    <w:rsid w:val="008D2636"/>
    <w:rsid w:val="008D269B"/>
    <w:rsid w:val="008D3241"/>
    <w:rsid w:val="008D3572"/>
    <w:rsid w:val="008D39D6"/>
    <w:rsid w:val="008D3B11"/>
    <w:rsid w:val="008D43EB"/>
    <w:rsid w:val="008E0971"/>
    <w:rsid w:val="008E1D95"/>
    <w:rsid w:val="008E46BE"/>
    <w:rsid w:val="008E4BC8"/>
    <w:rsid w:val="008E5748"/>
    <w:rsid w:val="008E65B4"/>
    <w:rsid w:val="008E7165"/>
    <w:rsid w:val="008F128B"/>
    <w:rsid w:val="008F1767"/>
    <w:rsid w:val="008F1B42"/>
    <w:rsid w:val="008F1E12"/>
    <w:rsid w:val="008F22E7"/>
    <w:rsid w:val="008F2E97"/>
    <w:rsid w:val="008F3266"/>
    <w:rsid w:val="008F3ED9"/>
    <w:rsid w:val="008F61DA"/>
    <w:rsid w:val="008F7153"/>
    <w:rsid w:val="008F72A6"/>
    <w:rsid w:val="009007C3"/>
    <w:rsid w:val="0090118A"/>
    <w:rsid w:val="00901294"/>
    <w:rsid w:val="009014D5"/>
    <w:rsid w:val="0090156C"/>
    <w:rsid w:val="00902024"/>
    <w:rsid w:val="009023CA"/>
    <w:rsid w:val="009028CD"/>
    <w:rsid w:val="00902E19"/>
    <w:rsid w:val="00902F28"/>
    <w:rsid w:val="00904014"/>
    <w:rsid w:val="009043C9"/>
    <w:rsid w:val="009044CB"/>
    <w:rsid w:val="00904B07"/>
    <w:rsid w:val="0090594E"/>
    <w:rsid w:val="00905DE2"/>
    <w:rsid w:val="00905E29"/>
    <w:rsid w:val="009064EE"/>
    <w:rsid w:val="00906556"/>
    <w:rsid w:val="009066F5"/>
    <w:rsid w:val="00906B7A"/>
    <w:rsid w:val="0090722A"/>
    <w:rsid w:val="00907352"/>
    <w:rsid w:val="00907AA7"/>
    <w:rsid w:val="009102FD"/>
    <w:rsid w:val="0091109B"/>
    <w:rsid w:val="00912062"/>
    <w:rsid w:val="009123F2"/>
    <w:rsid w:val="00914A36"/>
    <w:rsid w:val="00915D89"/>
    <w:rsid w:val="00915F38"/>
    <w:rsid w:val="009163D2"/>
    <w:rsid w:val="00916FC8"/>
    <w:rsid w:val="009178AB"/>
    <w:rsid w:val="00920870"/>
    <w:rsid w:val="00922937"/>
    <w:rsid w:val="00926A07"/>
    <w:rsid w:val="0092702E"/>
    <w:rsid w:val="009270C3"/>
    <w:rsid w:val="00927363"/>
    <w:rsid w:val="00927377"/>
    <w:rsid w:val="0092783D"/>
    <w:rsid w:val="00927E40"/>
    <w:rsid w:val="009306C7"/>
    <w:rsid w:val="00931D89"/>
    <w:rsid w:val="0093238E"/>
    <w:rsid w:val="009323D5"/>
    <w:rsid w:val="00932437"/>
    <w:rsid w:val="00932C14"/>
    <w:rsid w:val="0093514B"/>
    <w:rsid w:val="00935C65"/>
    <w:rsid w:val="00935DAF"/>
    <w:rsid w:val="00936274"/>
    <w:rsid w:val="00936C80"/>
    <w:rsid w:val="00937755"/>
    <w:rsid w:val="009405D7"/>
    <w:rsid w:val="00940D5A"/>
    <w:rsid w:val="009418B2"/>
    <w:rsid w:val="0094204F"/>
    <w:rsid w:val="00944D5D"/>
    <w:rsid w:val="00944E63"/>
    <w:rsid w:val="009456A3"/>
    <w:rsid w:val="00947D33"/>
    <w:rsid w:val="00947FCC"/>
    <w:rsid w:val="009500C8"/>
    <w:rsid w:val="009501C3"/>
    <w:rsid w:val="00951312"/>
    <w:rsid w:val="00951E2A"/>
    <w:rsid w:val="009530FC"/>
    <w:rsid w:val="009556F0"/>
    <w:rsid w:val="00957527"/>
    <w:rsid w:val="009606BE"/>
    <w:rsid w:val="00960A9C"/>
    <w:rsid w:val="009616CE"/>
    <w:rsid w:val="00962A5F"/>
    <w:rsid w:val="0096313F"/>
    <w:rsid w:val="009635A9"/>
    <w:rsid w:val="00963BE9"/>
    <w:rsid w:val="009646DB"/>
    <w:rsid w:val="009651C0"/>
    <w:rsid w:val="00966F33"/>
    <w:rsid w:val="009674B7"/>
    <w:rsid w:val="00970F7B"/>
    <w:rsid w:val="009719E8"/>
    <w:rsid w:val="00971CDB"/>
    <w:rsid w:val="00972007"/>
    <w:rsid w:val="00972796"/>
    <w:rsid w:val="00972965"/>
    <w:rsid w:val="00976525"/>
    <w:rsid w:val="009808F2"/>
    <w:rsid w:val="00980D77"/>
    <w:rsid w:val="00981A3D"/>
    <w:rsid w:val="00981C3A"/>
    <w:rsid w:val="0098211B"/>
    <w:rsid w:val="00982E62"/>
    <w:rsid w:val="00983623"/>
    <w:rsid w:val="00983679"/>
    <w:rsid w:val="009836D3"/>
    <w:rsid w:val="00984A03"/>
    <w:rsid w:val="009856BE"/>
    <w:rsid w:val="009857B6"/>
    <w:rsid w:val="00987A9C"/>
    <w:rsid w:val="009917EE"/>
    <w:rsid w:val="00991CEE"/>
    <w:rsid w:val="00991DE2"/>
    <w:rsid w:val="0099337C"/>
    <w:rsid w:val="009935D6"/>
    <w:rsid w:val="0099486D"/>
    <w:rsid w:val="009955BD"/>
    <w:rsid w:val="009A04B2"/>
    <w:rsid w:val="009A1358"/>
    <w:rsid w:val="009A1A66"/>
    <w:rsid w:val="009A1CCC"/>
    <w:rsid w:val="009A1DA9"/>
    <w:rsid w:val="009A2C0C"/>
    <w:rsid w:val="009A372B"/>
    <w:rsid w:val="009A42CF"/>
    <w:rsid w:val="009A4A50"/>
    <w:rsid w:val="009A68DE"/>
    <w:rsid w:val="009A7100"/>
    <w:rsid w:val="009A7441"/>
    <w:rsid w:val="009A7660"/>
    <w:rsid w:val="009B030E"/>
    <w:rsid w:val="009B0534"/>
    <w:rsid w:val="009B29BB"/>
    <w:rsid w:val="009B403D"/>
    <w:rsid w:val="009B4B17"/>
    <w:rsid w:val="009B5E7D"/>
    <w:rsid w:val="009B6431"/>
    <w:rsid w:val="009C0CFB"/>
    <w:rsid w:val="009C35F8"/>
    <w:rsid w:val="009C362A"/>
    <w:rsid w:val="009C6B4E"/>
    <w:rsid w:val="009C749C"/>
    <w:rsid w:val="009D0A41"/>
    <w:rsid w:val="009D0D69"/>
    <w:rsid w:val="009D28AD"/>
    <w:rsid w:val="009D300F"/>
    <w:rsid w:val="009D378A"/>
    <w:rsid w:val="009D3C41"/>
    <w:rsid w:val="009D4C6C"/>
    <w:rsid w:val="009D672E"/>
    <w:rsid w:val="009D6907"/>
    <w:rsid w:val="009D6D64"/>
    <w:rsid w:val="009D77F1"/>
    <w:rsid w:val="009D7827"/>
    <w:rsid w:val="009E0A75"/>
    <w:rsid w:val="009E2203"/>
    <w:rsid w:val="009E2FAB"/>
    <w:rsid w:val="009E3202"/>
    <w:rsid w:val="009E48D5"/>
    <w:rsid w:val="009E4C6C"/>
    <w:rsid w:val="009E50D9"/>
    <w:rsid w:val="009E5D28"/>
    <w:rsid w:val="009E6209"/>
    <w:rsid w:val="009E6BC7"/>
    <w:rsid w:val="009E6C4D"/>
    <w:rsid w:val="009E6CFF"/>
    <w:rsid w:val="009E70AA"/>
    <w:rsid w:val="009E78EA"/>
    <w:rsid w:val="009E7922"/>
    <w:rsid w:val="009E7C0D"/>
    <w:rsid w:val="009F00CD"/>
    <w:rsid w:val="009F1264"/>
    <w:rsid w:val="009F1310"/>
    <w:rsid w:val="009F1914"/>
    <w:rsid w:val="009F1D99"/>
    <w:rsid w:val="009F25DF"/>
    <w:rsid w:val="009F27BD"/>
    <w:rsid w:val="009F297B"/>
    <w:rsid w:val="009F2CA8"/>
    <w:rsid w:val="009F40E5"/>
    <w:rsid w:val="009F482F"/>
    <w:rsid w:val="009F6F25"/>
    <w:rsid w:val="00A00E7E"/>
    <w:rsid w:val="00A01510"/>
    <w:rsid w:val="00A0166F"/>
    <w:rsid w:val="00A016E5"/>
    <w:rsid w:val="00A01AD2"/>
    <w:rsid w:val="00A020EA"/>
    <w:rsid w:val="00A02635"/>
    <w:rsid w:val="00A0348E"/>
    <w:rsid w:val="00A0367A"/>
    <w:rsid w:val="00A12D87"/>
    <w:rsid w:val="00A146B9"/>
    <w:rsid w:val="00A14A9C"/>
    <w:rsid w:val="00A14B47"/>
    <w:rsid w:val="00A17F44"/>
    <w:rsid w:val="00A20DD0"/>
    <w:rsid w:val="00A21D81"/>
    <w:rsid w:val="00A22467"/>
    <w:rsid w:val="00A2293C"/>
    <w:rsid w:val="00A22B8C"/>
    <w:rsid w:val="00A24084"/>
    <w:rsid w:val="00A24B7C"/>
    <w:rsid w:val="00A2508F"/>
    <w:rsid w:val="00A2557E"/>
    <w:rsid w:val="00A25BC6"/>
    <w:rsid w:val="00A272FB"/>
    <w:rsid w:val="00A300F1"/>
    <w:rsid w:val="00A30584"/>
    <w:rsid w:val="00A31560"/>
    <w:rsid w:val="00A329FC"/>
    <w:rsid w:val="00A32D0B"/>
    <w:rsid w:val="00A33A1F"/>
    <w:rsid w:val="00A33DC0"/>
    <w:rsid w:val="00A35FD3"/>
    <w:rsid w:val="00A364D6"/>
    <w:rsid w:val="00A36671"/>
    <w:rsid w:val="00A36CFE"/>
    <w:rsid w:val="00A36DFE"/>
    <w:rsid w:val="00A37D0D"/>
    <w:rsid w:val="00A40461"/>
    <w:rsid w:val="00A41670"/>
    <w:rsid w:val="00A417C3"/>
    <w:rsid w:val="00A41E23"/>
    <w:rsid w:val="00A424E0"/>
    <w:rsid w:val="00A42F3F"/>
    <w:rsid w:val="00A433BE"/>
    <w:rsid w:val="00A456E5"/>
    <w:rsid w:val="00A45CBE"/>
    <w:rsid w:val="00A461F1"/>
    <w:rsid w:val="00A46B4D"/>
    <w:rsid w:val="00A500EE"/>
    <w:rsid w:val="00A510C3"/>
    <w:rsid w:val="00A51DF9"/>
    <w:rsid w:val="00A52579"/>
    <w:rsid w:val="00A53BB3"/>
    <w:rsid w:val="00A53D34"/>
    <w:rsid w:val="00A5424E"/>
    <w:rsid w:val="00A572A0"/>
    <w:rsid w:val="00A57FD0"/>
    <w:rsid w:val="00A61021"/>
    <w:rsid w:val="00A6302E"/>
    <w:rsid w:val="00A64778"/>
    <w:rsid w:val="00A64EF4"/>
    <w:rsid w:val="00A658E3"/>
    <w:rsid w:val="00A65A0B"/>
    <w:rsid w:val="00A65ED2"/>
    <w:rsid w:val="00A66A89"/>
    <w:rsid w:val="00A675C6"/>
    <w:rsid w:val="00A708BC"/>
    <w:rsid w:val="00A7159F"/>
    <w:rsid w:val="00A718FF"/>
    <w:rsid w:val="00A71F29"/>
    <w:rsid w:val="00A72A0C"/>
    <w:rsid w:val="00A73E93"/>
    <w:rsid w:val="00A744F6"/>
    <w:rsid w:val="00A74A99"/>
    <w:rsid w:val="00A75787"/>
    <w:rsid w:val="00A76CBF"/>
    <w:rsid w:val="00A76DCB"/>
    <w:rsid w:val="00A7747F"/>
    <w:rsid w:val="00A804AF"/>
    <w:rsid w:val="00A821EB"/>
    <w:rsid w:val="00A82571"/>
    <w:rsid w:val="00A82588"/>
    <w:rsid w:val="00A82954"/>
    <w:rsid w:val="00A838F7"/>
    <w:rsid w:val="00A83FBC"/>
    <w:rsid w:val="00A8511F"/>
    <w:rsid w:val="00A8515E"/>
    <w:rsid w:val="00A85246"/>
    <w:rsid w:val="00A853CD"/>
    <w:rsid w:val="00A87515"/>
    <w:rsid w:val="00A90015"/>
    <w:rsid w:val="00A90B71"/>
    <w:rsid w:val="00A91E12"/>
    <w:rsid w:val="00A92092"/>
    <w:rsid w:val="00A94544"/>
    <w:rsid w:val="00A94B44"/>
    <w:rsid w:val="00A94DF0"/>
    <w:rsid w:val="00A95324"/>
    <w:rsid w:val="00A97E2C"/>
    <w:rsid w:val="00AA048D"/>
    <w:rsid w:val="00AA04FC"/>
    <w:rsid w:val="00AA1853"/>
    <w:rsid w:val="00AA193C"/>
    <w:rsid w:val="00AA1C00"/>
    <w:rsid w:val="00AA2AD0"/>
    <w:rsid w:val="00AA3241"/>
    <w:rsid w:val="00AA3CFE"/>
    <w:rsid w:val="00AA3DB8"/>
    <w:rsid w:val="00AA592F"/>
    <w:rsid w:val="00AA61BD"/>
    <w:rsid w:val="00AA7529"/>
    <w:rsid w:val="00AB10E6"/>
    <w:rsid w:val="00AB2529"/>
    <w:rsid w:val="00AB4656"/>
    <w:rsid w:val="00AB4727"/>
    <w:rsid w:val="00AB4F8E"/>
    <w:rsid w:val="00AB5539"/>
    <w:rsid w:val="00AB6702"/>
    <w:rsid w:val="00AB719B"/>
    <w:rsid w:val="00AB78E4"/>
    <w:rsid w:val="00AB7E5A"/>
    <w:rsid w:val="00AC0825"/>
    <w:rsid w:val="00AC0C3C"/>
    <w:rsid w:val="00AC1FC7"/>
    <w:rsid w:val="00AC2584"/>
    <w:rsid w:val="00AC2AFB"/>
    <w:rsid w:val="00AC3B80"/>
    <w:rsid w:val="00AC42F7"/>
    <w:rsid w:val="00AC5092"/>
    <w:rsid w:val="00AC6387"/>
    <w:rsid w:val="00AC6B48"/>
    <w:rsid w:val="00AC6BC5"/>
    <w:rsid w:val="00AC6E78"/>
    <w:rsid w:val="00AD0610"/>
    <w:rsid w:val="00AD130E"/>
    <w:rsid w:val="00AD1F08"/>
    <w:rsid w:val="00AD253F"/>
    <w:rsid w:val="00AD2FC9"/>
    <w:rsid w:val="00AD3683"/>
    <w:rsid w:val="00AD3E35"/>
    <w:rsid w:val="00AD4345"/>
    <w:rsid w:val="00AD45FC"/>
    <w:rsid w:val="00AD5B12"/>
    <w:rsid w:val="00AD66FA"/>
    <w:rsid w:val="00AD79CD"/>
    <w:rsid w:val="00AD7C15"/>
    <w:rsid w:val="00AD7E01"/>
    <w:rsid w:val="00AE0880"/>
    <w:rsid w:val="00AE0CC4"/>
    <w:rsid w:val="00AE16A0"/>
    <w:rsid w:val="00AE1CC4"/>
    <w:rsid w:val="00AE2AD6"/>
    <w:rsid w:val="00AE2F28"/>
    <w:rsid w:val="00AE3EF0"/>
    <w:rsid w:val="00AE4180"/>
    <w:rsid w:val="00AE5531"/>
    <w:rsid w:val="00AE5E69"/>
    <w:rsid w:val="00AE6444"/>
    <w:rsid w:val="00AE724B"/>
    <w:rsid w:val="00AE748C"/>
    <w:rsid w:val="00AF08C4"/>
    <w:rsid w:val="00AF20BB"/>
    <w:rsid w:val="00AF2516"/>
    <w:rsid w:val="00AF34D3"/>
    <w:rsid w:val="00AF75B5"/>
    <w:rsid w:val="00B000CB"/>
    <w:rsid w:val="00B00DA0"/>
    <w:rsid w:val="00B0161F"/>
    <w:rsid w:val="00B01821"/>
    <w:rsid w:val="00B0230B"/>
    <w:rsid w:val="00B02BB2"/>
    <w:rsid w:val="00B040D0"/>
    <w:rsid w:val="00B04318"/>
    <w:rsid w:val="00B04E23"/>
    <w:rsid w:val="00B05842"/>
    <w:rsid w:val="00B063C3"/>
    <w:rsid w:val="00B076B2"/>
    <w:rsid w:val="00B10C04"/>
    <w:rsid w:val="00B11C82"/>
    <w:rsid w:val="00B11D13"/>
    <w:rsid w:val="00B126E5"/>
    <w:rsid w:val="00B14FF4"/>
    <w:rsid w:val="00B16ED9"/>
    <w:rsid w:val="00B176D1"/>
    <w:rsid w:val="00B178E3"/>
    <w:rsid w:val="00B17E44"/>
    <w:rsid w:val="00B209FD"/>
    <w:rsid w:val="00B2104C"/>
    <w:rsid w:val="00B2146B"/>
    <w:rsid w:val="00B21881"/>
    <w:rsid w:val="00B223FD"/>
    <w:rsid w:val="00B22FE0"/>
    <w:rsid w:val="00B2346B"/>
    <w:rsid w:val="00B26819"/>
    <w:rsid w:val="00B26B58"/>
    <w:rsid w:val="00B26B5C"/>
    <w:rsid w:val="00B26B66"/>
    <w:rsid w:val="00B3250B"/>
    <w:rsid w:val="00B32E2D"/>
    <w:rsid w:val="00B3341F"/>
    <w:rsid w:val="00B3358E"/>
    <w:rsid w:val="00B339A4"/>
    <w:rsid w:val="00B343F5"/>
    <w:rsid w:val="00B3504C"/>
    <w:rsid w:val="00B354E1"/>
    <w:rsid w:val="00B358B4"/>
    <w:rsid w:val="00B37113"/>
    <w:rsid w:val="00B400A1"/>
    <w:rsid w:val="00B41271"/>
    <w:rsid w:val="00B41653"/>
    <w:rsid w:val="00B417EB"/>
    <w:rsid w:val="00B42454"/>
    <w:rsid w:val="00B424AB"/>
    <w:rsid w:val="00B43B78"/>
    <w:rsid w:val="00B4478D"/>
    <w:rsid w:val="00B452C4"/>
    <w:rsid w:val="00B46810"/>
    <w:rsid w:val="00B47866"/>
    <w:rsid w:val="00B5083A"/>
    <w:rsid w:val="00B509D0"/>
    <w:rsid w:val="00B53909"/>
    <w:rsid w:val="00B53CA3"/>
    <w:rsid w:val="00B53FB1"/>
    <w:rsid w:val="00B54165"/>
    <w:rsid w:val="00B56F8E"/>
    <w:rsid w:val="00B60B9D"/>
    <w:rsid w:val="00B615BD"/>
    <w:rsid w:val="00B619B7"/>
    <w:rsid w:val="00B63297"/>
    <w:rsid w:val="00B63ABC"/>
    <w:rsid w:val="00B63F6B"/>
    <w:rsid w:val="00B6425C"/>
    <w:rsid w:val="00B65997"/>
    <w:rsid w:val="00B66352"/>
    <w:rsid w:val="00B672C2"/>
    <w:rsid w:val="00B675A7"/>
    <w:rsid w:val="00B679EF"/>
    <w:rsid w:val="00B67F5A"/>
    <w:rsid w:val="00B70513"/>
    <w:rsid w:val="00B707E9"/>
    <w:rsid w:val="00B70EBC"/>
    <w:rsid w:val="00B73567"/>
    <w:rsid w:val="00B7452B"/>
    <w:rsid w:val="00B74B55"/>
    <w:rsid w:val="00B76497"/>
    <w:rsid w:val="00B77280"/>
    <w:rsid w:val="00B809A0"/>
    <w:rsid w:val="00B80BAD"/>
    <w:rsid w:val="00B81985"/>
    <w:rsid w:val="00B8256F"/>
    <w:rsid w:val="00B82BAC"/>
    <w:rsid w:val="00B82F15"/>
    <w:rsid w:val="00B83300"/>
    <w:rsid w:val="00B83354"/>
    <w:rsid w:val="00B83C9C"/>
    <w:rsid w:val="00B86D91"/>
    <w:rsid w:val="00B8735D"/>
    <w:rsid w:val="00B91E47"/>
    <w:rsid w:val="00B92D65"/>
    <w:rsid w:val="00B94634"/>
    <w:rsid w:val="00B94B0B"/>
    <w:rsid w:val="00B94C57"/>
    <w:rsid w:val="00B94C70"/>
    <w:rsid w:val="00B954D4"/>
    <w:rsid w:val="00B96F02"/>
    <w:rsid w:val="00BA00B7"/>
    <w:rsid w:val="00BA0BB2"/>
    <w:rsid w:val="00BA147C"/>
    <w:rsid w:val="00BA16A1"/>
    <w:rsid w:val="00BA1D42"/>
    <w:rsid w:val="00BA2DAB"/>
    <w:rsid w:val="00BA30BF"/>
    <w:rsid w:val="00BA47E2"/>
    <w:rsid w:val="00BA5BF5"/>
    <w:rsid w:val="00BA64B5"/>
    <w:rsid w:val="00BA6BB3"/>
    <w:rsid w:val="00BA7153"/>
    <w:rsid w:val="00BA74D5"/>
    <w:rsid w:val="00BA7B14"/>
    <w:rsid w:val="00BA7BC3"/>
    <w:rsid w:val="00BB022E"/>
    <w:rsid w:val="00BB0ABC"/>
    <w:rsid w:val="00BB10C0"/>
    <w:rsid w:val="00BB11A9"/>
    <w:rsid w:val="00BB1A59"/>
    <w:rsid w:val="00BB1E9C"/>
    <w:rsid w:val="00BB1F5D"/>
    <w:rsid w:val="00BB2185"/>
    <w:rsid w:val="00BB2529"/>
    <w:rsid w:val="00BB265D"/>
    <w:rsid w:val="00BB30AB"/>
    <w:rsid w:val="00BB3FC0"/>
    <w:rsid w:val="00BB44E3"/>
    <w:rsid w:val="00BB4AD4"/>
    <w:rsid w:val="00BB50E9"/>
    <w:rsid w:val="00BB64A6"/>
    <w:rsid w:val="00BB6A7E"/>
    <w:rsid w:val="00BB6A9D"/>
    <w:rsid w:val="00BC1DCA"/>
    <w:rsid w:val="00BC1FDA"/>
    <w:rsid w:val="00BC29B6"/>
    <w:rsid w:val="00BC2FDA"/>
    <w:rsid w:val="00BC36DA"/>
    <w:rsid w:val="00BC5C3D"/>
    <w:rsid w:val="00BC61EA"/>
    <w:rsid w:val="00BC6A35"/>
    <w:rsid w:val="00BC754A"/>
    <w:rsid w:val="00BC75C9"/>
    <w:rsid w:val="00BC7615"/>
    <w:rsid w:val="00BC784B"/>
    <w:rsid w:val="00BD02DA"/>
    <w:rsid w:val="00BD0E50"/>
    <w:rsid w:val="00BD1435"/>
    <w:rsid w:val="00BD1988"/>
    <w:rsid w:val="00BD1CFD"/>
    <w:rsid w:val="00BD1DFF"/>
    <w:rsid w:val="00BD4073"/>
    <w:rsid w:val="00BD410F"/>
    <w:rsid w:val="00BD4471"/>
    <w:rsid w:val="00BD4D96"/>
    <w:rsid w:val="00BD51B6"/>
    <w:rsid w:val="00BD54B5"/>
    <w:rsid w:val="00BD6A2F"/>
    <w:rsid w:val="00BD712B"/>
    <w:rsid w:val="00BD789F"/>
    <w:rsid w:val="00BE004B"/>
    <w:rsid w:val="00BE23B1"/>
    <w:rsid w:val="00BE24DC"/>
    <w:rsid w:val="00BE2765"/>
    <w:rsid w:val="00BE28D7"/>
    <w:rsid w:val="00BE3196"/>
    <w:rsid w:val="00BE32FE"/>
    <w:rsid w:val="00BE4FB5"/>
    <w:rsid w:val="00BE54FC"/>
    <w:rsid w:val="00BE6170"/>
    <w:rsid w:val="00BE7661"/>
    <w:rsid w:val="00BE7CB3"/>
    <w:rsid w:val="00BF02B7"/>
    <w:rsid w:val="00BF1460"/>
    <w:rsid w:val="00BF28DE"/>
    <w:rsid w:val="00BF469F"/>
    <w:rsid w:val="00BF49F9"/>
    <w:rsid w:val="00C01031"/>
    <w:rsid w:val="00C01A1A"/>
    <w:rsid w:val="00C03955"/>
    <w:rsid w:val="00C03E6F"/>
    <w:rsid w:val="00C054E2"/>
    <w:rsid w:val="00C05BBB"/>
    <w:rsid w:val="00C05C30"/>
    <w:rsid w:val="00C066FD"/>
    <w:rsid w:val="00C06B88"/>
    <w:rsid w:val="00C07789"/>
    <w:rsid w:val="00C10A64"/>
    <w:rsid w:val="00C11438"/>
    <w:rsid w:val="00C11F4E"/>
    <w:rsid w:val="00C1342E"/>
    <w:rsid w:val="00C1395D"/>
    <w:rsid w:val="00C15792"/>
    <w:rsid w:val="00C15E1C"/>
    <w:rsid w:val="00C174ED"/>
    <w:rsid w:val="00C1779A"/>
    <w:rsid w:val="00C178AA"/>
    <w:rsid w:val="00C20C56"/>
    <w:rsid w:val="00C218C1"/>
    <w:rsid w:val="00C233FB"/>
    <w:rsid w:val="00C24134"/>
    <w:rsid w:val="00C2611D"/>
    <w:rsid w:val="00C279AD"/>
    <w:rsid w:val="00C309C1"/>
    <w:rsid w:val="00C31AC2"/>
    <w:rsid w:val="00C31E5F"/>
    <w:rsid w:val="00C32958"/>
    <w:rsid w:val="00C3299A"/>
    <w:rsid w:val="00C3462C"/>
    <w:rsid w:val="00C34BFE"/>
    <w:rsid w:val="00C34CC6"/>
    <w:rsid w:val="00C34DF9"/>
    <w:rsid w:val="00C34EFF"/>
    <w:rsid w:val="00C3750A"/>
    <w:rsid w:val="00C37656"/>
    <w:rsid w:val="00C37961"/>
    <w:rsid w:val="00C4068B"/>
    <w:rsid w:val="00C412BF"/>
    <w:rsid w:val="00C41A16"/>
    <w:rsid w:val="00C42E18"/>
    <w:rsid w:val="00C42E46"/>
    <w:rsid w:val="00C4320F"/>
    <w:rsid w:val="00C436DB"/>
    <w:rsid w:val="00C43C9C"/>
    <w:rsid w:val="00C4413A"/>
    <w:rsid w:val="00C445CA"/>
    <w:rsid w:val="00C44D77"/>
    <w:rsid w:val="00C450CA"/>
    <w:rsid w:val="00C45C2A"/>
    <w:rsid w:val="00C47D0B"/>
    <w:rsid w:val="00C51524"/>
    <w:rsid w:val="00C53A93"/>
    <w:rsid w:val="00C54DE6"/>
    <w:rsid w:val="00C550B1"/>
    <w:rsid w:val="00C558A3"/>
    <w:rsid w:val="00C61C07"/>
    <w:rsid w:val="00C62793"/>
    <w:rsid w:val="00C63A16"/>
    <w:rsid w:val="00C64AE9"/>
    <w:rsid w:val="00C64FEF"/>
    <w:rsid w:val="00C66806"/>
    <w:rsid w:val="00C66B86"/>
    <w:rsid w:val="00C676BB"/>
    <w:rsid w:val="00C678FE"/>
    <w:rsid w:val="00C70906"/>
    <w:rsid w:val="00C72025"/>
    <w:rsid w:val="00C739F9"/>
    <w:rsid w:val="00C74C79"/>
    <w:rsid w:val="00C759A0"/>
    <w:rsid w:val="00C767BF"/>
    <w:rsid w:val="00C76ADF"/>
    <w:rsid w:val="00C77137"/>
    <w:rsid w:val="00C7717E"/>
    <w:rsid w:val="00C77230"/>
    <w:rsid w:val="00C774C4"/>
    <w:rsid w:val="00C77F27"/>
    <w:rsid w:val="00C804E6"/>
    <w:rsid w:val="00C80706"/>
    <w:rsid w:val="00C8074A"/>
    <w:rsid w:val="00C80A23"/>
    <w:rsid w:val="00C81DFA"/>
    <w:rsid w:val="00C8269B"/>
    <w:rsid w:val="00C82E5C"/>
    <w:rsid w:val="00C84D5B"/>
    <w:rsid w:val="00C85CAE"/>
    <w:rsid w:val="00C8605F"/>
    <w:rsid w:val="00C8618D"/>
    <w:rsid w:val="00C87019"/>
    <w:rsid w:val="00C8723E"/>
    <w:rsid w:val="00C875D9"/>
    <w:rsid w:val="00C9000D"/>
    <w:rsid w:val="00C90BD1"/>
    <w:rsid w:val="00C91F38"/>
    <w:rsid w:val="00C91F4E"/>
    <w:rsid w:val="00C93A1B"/>
    <w:rsid w:val="00C93F67"/>
    <w:rsid w:val="00C94EA8"/>
    <w:rsid w:val="00C95568"/>
    <w:rsid w:val="00C95B34"/>
    <w:rsid w:val="00C96554"/>
    <w:rsid w:val="00C96685"/>
    <w:rsid w:val="00C96D6D"/>
    <w:rsid w:val="00C97F02"/>
    <w:rsid w:val="00CA13AF"/>
    <w:rsid w:val="00CA13FB"/>
    <w:rsid w:val="00CA317C"/>
    <w:rsid w:val="00CA323B"/>
    <w:rsid w:val="00CA4432"/>
    <w:rsid w:val="00CA48D0"/>
    <w:rsid w:val="00CA65DE"/>
    <w:rsid w:val="00CA74C3"/>
    <w:rsid w:val="00CA7544"/>
    <w:rsid w:val="00CB0266"/>
    <w:rsid w:val="00CB04CB"/>
    <w:rsid w:val="00CB1B2E"/>
    <w:rsid w:val="00CB1EA2"/>
    <w:rsid w:val="00CB2E58"/>
    <w:rsid w:val="00CB4C33"/>
    <w:rsid w:val="00CB4C70"/>
    <w:rsid w:val="00CB5D18"/>
    <w:rsid w:val="00CB671C"/>
    <w:rsid w:val="00CC0876"/>
    <w:rsid w:val="00CC0A5E"/>
    <w:rsid w:val="00CC1536"/>
    <w:rsid w:val="00CC1F78"/>
    <w:rsid w:val="00CC31A9"/>
    <w:rsid w:val="00CC361E"/>
    <w:rsid w:val="00CC3F49"/>
    <w:rsid w:val="00CC47F3"/>
    <w:rsid w:val="00CC52D5"/>
    <w:rsid w:val="00CC56F7"/>
    <w:rsid w:val="00CC5CDF"/>
    <w:rsid w:val="00CC5D9F"/>
    <w:rsid w:val="00CC76E5"/>
    <w:rsid w:val="00CD04CC"/>
    <w:rsid w:val="00CD17D8"/>
    <w:rsid w:val="00CD1F63"/>
    <w:rsid w:val="00CD22CF"/>
    <w:rsid w:val="00CD26BA"/>
    <w:rsid w:val="00CD299C"/>
    <w:rsid w:val="00CD2B4B"/>
    <w:rsid w:val="00CD2C96"/>
    <w:rsid w:val="00CD2E5C"/>
    <w:rsid w:val="00CD37E9"/>
    <w:rsid w:val="00CD447A"/>
    <w:rsid w:val="00CD5D22"/>
    <w:rsid w:val="00CD6276"/>
    <w:rsid w:val="00CD64C6"/>
    <w:rsid w:val="00CD6E6E"/>
    <w:rsid w:val="00CD6F75"/>
    <w:rsid w:val="00CE0077"/>
    <w:rsid w:val="00CE13C1"/>
    <w:rsid w:val="00CE2BDC"/>
    <w:rsid w:val="00CE592F"/>
    <w:rsid w:val="00CE6474"/>
    <w:rsid w:val="00CE720B"/>
    <w:rsid w:val="00CE754D"/>
    <w:rsid w:val="00CE7561"/>
    <w:rsid w:val="00CF0D39"/>
    <w:rsid w:val="00CF1279"/>
    <w:rsid w:val="00CF1888"/>
    <w:rsid w:val="00CF18C9"/>
    <w:rsid w:val="00CF28F9"/>
    <w:rsid w:val="00CF2D9C"/>
    <w:rsid w:val="00CF2DBE"/>
    <w:rsid w:val="00CF2F37"/>
    <w:rsid w:val="00CF3878"/>
    <w:rsid w:val="00CF48BA"/>
    <w:rsid w:val="00CF594F"/>
    <w:rsid w:val="00CF6000"/>
    <w:rsid w:val="00D00017"/>
    <w:rsid w:val="00D002B1"/>
    <w:rsid w:val="00D01F64"/>
    <w:rsid w:val="00D01FE5"/>
    <w:rsid w:val="00D022FA"/>
    <w:rsid w:val="00D0303B"/>
    <w:rsid w:val="00D071DB"/>
    <w:rsid w:val="00D1170F"/>
    <w:rsid w:val="00D118DF"/>
    <w:rsid w:val="00D12C54"/>
    <w:rsid w:val="00D12D0C"/>
    <w:rsid w:val="00D13107"/>
    <w:rsid w:val="00D13364"/>
    <w:rsid w:val="00D13AD5"/>
    <w:rsid w:val="00D13CB2"/>
    <w:rsid w:val="00D141DA"/>
    <w:rsid w:val="00D1468B"/>
    <w:rsid w:val="00D1669D"/>
    <w:rsid w:val="00D16BE7"/>
    <w:rsid w:val="00D17C60"/>
    <w:rsid w:val="00D20766"/>
    <w:rsid w:val="00D20F2D"/>
    <w:rsid w:val="00D2150A"/>
    <w:rsid w:val="00D21AAA"/>
    <w:rsid w:val="00D226C6"/>
    <w:rsid w:val="00D2436A"/>
    <w:rsid w:val="00D25F70"/>
    <w:rsid w:val="00D30205"/>
    <w:rsid w:val="00D311AE"/>
    <w:rsid w:val="00D3195B"/>
    <w:rsid w:val="00D3274B"/>
    <w:rsid w:val="00D34026"/>
    <w:rsid w:val="00D348ED"/>
    <w:rsid w:val="00D35FC2"/>
    <w:rsid w:val="00D4048D"/>
    <w:rsid w:val="00D40FEB"/>
    <w:rsid w:val="00D4117C"/>
    <w:rsid w:val="00D41AC8"/>
    <w:rsid w:val="00D424E4"/>
    <w:rsid w:val="00D44FDD"/>
    <w:rsid w:val="00D45E40"/>
    <w:rsid w:val="00D464C3"/>
    <w:rsid w:val="00D469A1"/>
    <w:rsid w:val="00D46A28"/>
    <w:rsid w:val="00D50B59"/>
    <w:rsid w:val="00D50D02"/>
    <w:rsid w:val="00D512EE"/>
    <w:rsid w:val="00D51E5B"/>
    <w:rsid w:val="00D5350F"/>
    <w:rsid w:val="00D54457"/>
    <w:rsid w:val="00D54574"/>
    <w:rsid w:val="00D545DA"/>
    <w:rsid w:val="00D547C9"/>
    <w:rsid w:val="00D55078"/>
    <w:rsid w:val="00D55D65"/>
    <w:rsid w:val="00D566DD"/>
    <w:rsid w:val="00D57BAE"/>
    <w:rsid w:val="00D57DA1"/>
    <w:rsid w:val="00D603EE"/>
    <w:rsid w:val="00D6062C"/>
    <w:rsid w:val="00D6225E"/>
    <w:rsid w:val="00D62ECA"/>
    <w:rsid w:val="00D6462B"/>
    <w:rsid w:val="00D64CEB"/>
    <w:rsid w:val="00D67952"/>
    <w:rsid w:val="00D7082F"/>
    <w:rsid w:val="00D70E0B"/>
    <w:rsid w:val="00D70E5F"/>
    <w:rsid w:val="00D71A14"/>
    <w:rsid w:val="00D72AEE"/>
    <w:rsid w:val="00D72BD0"/>
    <w:rsid w:val="00D73337"/>
    <w:rsid w:val="00D73A9E"/>
    <w:rsid w:val="00D742C0"/>
    <w:rsid w:val="00D74CF3"/>
    <w:rsid w:val="00D75CB3"/>
    <w:rsid w:val="00D75E22"/>
    <w:rsid w:val="00D75F4B"/>
    <w:rsid w:val="00D76756"/>
    <w:rsid w:val="00D7675B"/>
    <w:rsid w:val="00D76CEE"/>
    <w:rsid w:val="00D8051F"/>
    <w:rsid w:val="00D80F59"/>
    <w:rsid w:val="00D816DE"/>
    <w:rsid w:val="00D839FA"/>
    <w:rsid w:val="00D83F5F"/>
    <w:rsid w:val="00D84892"/>
    <w:rsid w:val="00D850B3"/>
    <w:rsid w:val="00D85AFC"/>
    <w:rsid w:val="00D85C4D"/>
    <w:rsid w:val="00D867C8"/>
    <w:rsid w:val="00D8754B"/>
    <w:rsid w:val="00D87D8D"/>
    <w:rsid w:val="00D90EF4"/>
    <w:rsid w:val="00D920A0"/>
    <w:rsid w:val="00D927C5"/>
    <w:rsid w:val="00D931C1"/>
    <w:rsid w:val="00D937E0"/>
    <w:rsid w:val="00D940EF"/>
    <w:rsid w:val="00D94252"/>
    <w:rsid w:val="00D952CC"/>
    <w:rsid w:val="00D95D9B"/>
    <w:rsid w:val="00D972BD"/>
    <w:rsid w:val="00DA0A90"/>
    <w:rsid w:val="00DA2274"/>
    <w:rsid w:val="00DA246D"/>
    <w:rsid w:val="00DA248F"/>
    <w:rsid w:val="00DA2622"/>
    <w:rsid w:val="00DA29CB"/>
    <w:rsid w:val="00DA2D3F"/>
    <w:rsid w:val="00DA4584"/>
    <w:rsid w:val="00DA4CB9"/>
    <w:rsid w:val="00DA5571"/>
    <w:rsid w:val="00DA5974"/>
    <w:rsid w:val="00DA60E0"/>
    <w:rsid w:val="00DA629C"/>
    <w:rsid w:val="00DA74F8"/>
    <w:rsid w:val="00DA7C05"/>
    <w:rsid w:val="00DB007C"/>
    <w:rsid w:val="00DB0891"/>
    <w:rsid w:val="00DB133F"/>
    <w:rsid w:val="00DB1CB0"/>
    <w:rsid w:val="00DB266F"/>
    <w:rsid w:val="00DB2948"/>
    <w:rsid w:val="00DB2E76"/>
    <w:rsid w:val="00DB3BDB"/>
    <w:rsid w:val="00DB3C45"/>
    <w:rsid w:val="00DB5743"/>
    <w:rsid w:val="00DB78CB"/>
    <w:rsid w:val="00DB798C"/>
    <w:rsid w:val="00DB7C4C"/>
    <w:rsid w:val="00DB7F22"/>
    <w:rsid w:val="00DC0943"/>
    <w:rsid w:val="00DC1487"/>
    <w:rsid w:val="00DC323F"/>
    <w:rsid w:val="00DC3755"/>
    <w:rsid w:val="00DC4830"/>
    <w:rsid w:val="00DC4FC2"/>
    <w:rsid w:val="00DC6961"/>
    <w:rsid w:val="00DC7217"/>
    <w:rsid w:val="00DC72A3"/>
    <w:rsid w:val="00DC7E8F"/>
    <w:rsid w:val="00DD0CF0"/>
    <w:rsid w:val="00DD2143"/>
    <w:rsid w:val="00DD3317"/>
    <w:rsid w:val="00DD3697"/>
    <w:rsid w:val="00DD3A0F"/>
    <w:rsid w:val="00DD3A1C"/>
    <w:rsid w:val="00DD3D50"/>
    <w:rsid w:val="00DD435E"/>
    <w:rsid w:val="00DD5D6C"/>
    <w:rsid w:val="00DD6C8F"/>
    <w:rsid w:val="00DD7E4D"/>
    <w:rsid w:val="00DD7F87"/>
    <w:rsid w:val="00DE017B"/>
    <w:rsid w:val="00DE2821"/>
    <w:rsid w:val="00DE4A29"/>
    <w:rsid w:val="00DE5E7F"/>
    <w:rsid w:val="00DE6C6D"/>
    <w:rsid w:val="00DE72C3"/>
    <w:rsid w:val="00DE7399"/>
    <w:rsid w:val="00DE7600"/>
    <w:rsid w:val="00DF062E"/>
    <w:rsid w:val="00DF0A3A"/>
    <w:rsid w:val="00DF2183"/>
    <w:rsid w:val="00DF2790"/>
    <w:rsid w:val="00DF27AB"/>
    <w:rsid w:val="00DF35D9"/>
    <w:rsid w:val="00DF39E8"/>
    <w:rsid w:val="00DF4179"/>
    <w:rsid w:val="00DF4D1B"/>
    <w:rsid w:val="00DF604E"/>
    <w:rsid w:val="00DF6E44"/>
    <w:rsid w:val="00DF7265"/>
    <w:rsid w:val="00E00969"/>
    <w:rsid w:val="00E00D84"/>
    <w:rsid w:val="00E0102E"/>
    <w:rsid w:val="00E01899"/>
    <w:rsid w:val="00E021E0"/>
    <w:rsid w:val="00E024EC"/>
    <w:rsid w:val="00E0256F"/>
    <w:rsid w:val="00E045F1"/>
    <w:rsid w:val="00E047D6"/>
    <w:rsid w:val="00E057A8"/>
    <w:rsid w:val="00E0764A"/>
    <w:rsid w:val="00E1093E"/>
    <w:rsid w:val="00E11C81"/>
    <w:rsid w:val="00E11CE1"/>
    <w:rsid w:val="00E11EAF"/>
    <w:rsid w:val="00E12592"/>
    <w:rsid w:val="00E131DC"/>
    <w:rsid w:val="00E135CE"/>
    <w:rsid w:val="00E136AE"/>
    <w:rsid w:val="00E13E6E"/>
    <w:rsid w:val="00E1517E"/>
    <w:rsid w:val="00E163DF"/>
    <w:rsid w:val="00E17314"/>
    <w:rsid w:val="00E177B7"/>
    <w:rsid w:val="00E21546"/>
    <w:rsid w:val="00E21636"/>
    <w:rsid w:val="00E228B8"/>
    <w:rsid w:val="00E229DA"/>
    <w:rsid w:val="00E22F30"/>
    <w:rsid w:val="00E24501"/>
    <w:rsid w:val="00E2542C"/>
    <w:rsid w:val="00E25F37"/>
    <w:rsid w:val="00E266B1"/>
    <w:rsid w:val="00E26B90"/>
    <w:rsid w:val="00E27AF4"/>
    <w:rsid w:val="00E3078E"/>
    <w:rsid w:val="00E30F9D"/>
    <w:rsid w:val="00E314CF"/>
    <w:rsid w:val="00E31D04"/>
    <w:rsid w:val="00E3258B"/>
    <w:rsid w:val="00E32B47"/>
    <w:rsid w:val="00E3381F"/>
    <w:rsid w:val="00E359C9"/>
    <w:rsid w:val="00E36009"/>
    <w:rsid w:val="00E3679A"/>
    <w:rsid w:val="00E36867"/>
    <w:rsid w:val="00E37305"/>
    <w:rsid w:val="00E37F64"/>
    <w:rsid w:val="00E40C0D"/>
    <w:rsid w:val="00E41AF9"/>
    <w:rsid w:val="00E421CF"/>
    <w:rsid w:val="00E44049"/>
    <w:rsid w:val="00E44696"/>
    <w:rsid w:val="00E45206"/>
    <w:rsid w:val="00E4535C"/>
    <w:rsid w:val="00E45A54"/>
    <w:rsid w:val="00E45CBF"/>
    <w:rsid w:val="00E46DE8"/>
    <w:rsid w:val="00E50000"/>
    <w:rsid w:val="00E50CF9"/>
    <w:rsid w:val="00E512C3"/>
    <w:rsid w:val="00E512FD"/>
    <w:rsid w:val="00E546EE"/>
    <w:rsid w:val="00E5477B"/>
    <w:rsid w:val="00E56BE2"/>
    <w:rsid w:val="00E56CFB"/>
    <w:rsid w:val="00E57DB4"/>
    <w:rsid w:val="00E603D5"/>
    <w:rsid w:val="00E60EB1"/>
    <w:rsid w:val="00E60EEF"/>
    <w:rsid w:val="00E61AE2"/>
    <w:rsid w:val="00E6276E"/>
    <w:rsid w:val="00E644D2"/>
    <w:rsid w:val="00E67DCE"/>
    <w:rsid w:val="00E67E67"/>
    <w:rsid w:val="00E70F3B"/>
    <w:rsid w:val="00E71419"/>
    <w:rsid w:val="00E71441"/>
    <w:rsid w:val="00E71754"/>
    <w:rsid w:val="00E71A80"/>
    <w:rsid w:val="00E721AB"/>
    <w:rsid w:val="00E7220E"/>
    <w:rsid w:val="00E7247B"/>
    <w:rsid w:val="00E729F1"/>
    <w:rsid w:val="00E739D3"/>
    <w:rsid w:val="00E73B2F"/>
    <w:rsid w:val="00E749EA"/>
    <w:rsid w:val="00E750C8"/>
    <w:rsid w:val="00E75BBC"/>
    <w:rsid w:val="00E77DC2"/>
    <w:rsid w:val="00E77E9D"/>
    <w:rsid w:val="00E814A4"/>
    <w:rsid w:val="00E81A2E"/>
    <w:rsid w:val="00E81BF9"/>
    <w:rsid w:val="00E82692"/>
    <w:rsid w:val="00E843E4"/>
    <w:rsid w:val="00E8497D"/>
    <w:rsid w:val="00E84EEB"/>
    <w:rsid w:val="00E84EF0"/>
    <w:rsid w:val="00E853D8"/>
    <w:rsid w:val="00E90E39"/>
    <w:rsid w:val="00E90F07"/>
    <w:rsid w:val="00E9195A"/>
    <w:rsid w:val="00E91DD2"/>
    <w:rsid w:val="00E93F69"/>
    <w:rsid w:val="00E9501C"/>
    <w:rsid w:val="00E953C6"/>
    <w:rsid w:val="00E95F1C"/>
    <w:rsid w:val="00E96056"/>
    <w:rsid w:val="00E96AF9"/>
    <w:rsid w:val="00E971EF"/>
    <w:rsid w:val="00E974B9"/>
    <w:rsid w:val="00E97947"/>
    <w:rsid w:val="00E97B7E"/>
    <w:rsid w:val="00EA055E"/>
    <w:rsid w:val="00EA10C6"/>
    <w:rsid w:val="00EA144E"/>
    <w:rsid w:val="00EA1A8C"/>
    <w:rsid w:val="00EA227F"/>
    <w:rsid w:val="00EA4967"/>
    <w:rsid w:val="00EA6B93"/>
    <w:rsid w:val="00EB044D"/>
    <w:rsid w:val="00EB076A"/>
    <w:rsid w:val="00EB0B4B"/>
    <w:rsid w:val="00EB0DED"/>
    <w:rsid w:val="00EB223E"/>
    <w:rsid w:val="00EB3131"/>
    <w:rsid w:val="00EB3544"/>
    <w:rsid w:val="00EB40E7"/>
    <w:rsid w:val="00EB4EDD"/>
    <w:rsid w:val="00EB5295"/>
    <w:rsid w:val="00EB5E72"/>
    <w:rsid w:val="00EB6824"/>
    <w:rsid w:val="00EB701B"/>
    <w:rsid w:val="00EC1261"/>
    <w:rsid w:val="00EC59AA"/>
    <w:rsid w:val="00EC7B1E"/>
    <w:rsid w:val="00EC7D7B"/>
    <w:rsid w:val="00ED018B"/>
    <w:rsid w:val="00ED0214"/>
    <w:rsid w:val="00ED3F11"/>
    <w:rsid w:val="00ED4F60"/>
    <w:rsid w:val="00ED57CF"/>
    <w:rsid w:val="00ED5C0D"/>
    <w:rsid w:val="00ED5D29"/>
    <w:rsid w:val="00ED5EC3"/>
    <w:rsid w:val="00ED627C"/>
    <w:rsid w:val="00ED631D"/>
    <w:rsid w:val="00ED6320"/>
    <w:rsid w:val="00ED6FC1"/>
    <w:rsid w:val="00ED79A8"/>
    <w:rsid w:val="00EE01D2"/>
    <w:rsid w:val="00EE0529"/>
    <w:rsid w:val="00EE18A5"/>
    <w:rsid w:val="00EE1A3F"/>
    <w:rsid w:val="00EE1ADB"/>
    <w:rsid w:val="00EE37EB"/>
    <w:rsid w:val="00EE3A0A"/>
    <w:rsid w:val="00EE3AA0"/>
    <w:rsid w:val="00EE4BE1"/>
    <w:rsid w:val="00EE4DE3"/>
    <w:rsid w:val="00EE7E6A"/>
    <w:rsid w:val="00EF007D"/>
    <w:rsid w:val="00EF0301"/>
    <w:rsid w:val="00EF34B1"/>
    <w:rsid w:val="00EF3D97"/>
    <w:rsid w:val="00EF4352"/>
    <w:rsid w:val="00EF4DE1"/>
    <w:rsid w:val="00EF740A"/>
    <w:rsid w:val="00F01A61"/>
    <w:rsid w:val="00F01D0B"/>
    <w:rsid w:val="00F02031"/>
    <w:rsid w:val="00F020FF"/>
    <w:rsid w:val="00F02A78"/>
    <w:rsid w:val="00F03450"/>
    <w:rsid w:val="00F044F0"/>
    <w:rsid w:val="00F05EF1"/>
    <w:rsid w:val="00F06173"/>
    <w:rsid w:val="00F067EA"/>
    <w:rsid w:val="00F06C4E"/>
    <w:rsid w:val="00F06CD5"/>
    <w:rsid w:val="00F07029"/>
    <w:rsid w:val="00F075F4"/>
    <w:rsid w:val="00F07937"/>
    <w:rsid w:val="00F07EF0"/>
    <w:rsid w:val="00F1075C"/>
    <w:rsid w:val="00F146F6"/>
    <w:rsid w:val="00F1489D"/>
    <w:rsid w:val="00F15C1E"/>
    <w:rsid w:val="00F16FC9"/>
    <w:rsid w:val="00F17818"/>
    <w:rsid w:val="00F17FDA"/>
    <w:rsid w:val="00F20211"/>
    <w:rsid w:val="00F23494"/>
    <w:rsid w:val="00F236E4"/>
    <w:rsid w:val="00F23F9A"/>
    <w:rsid w:val="00F24D61"/>
    <w:rsid w:val="00F25049"/>
    <w:rsid w:val="00F257E4"/>
    <w:rsid w:val="00F274CF"/>
    <w:rsid w:val="00F27AA9"/>
    <w:rsid w:val="00F309C7"/>
    <w:rsid w:val="00F31192"/>
    <w:rsid w:val="00F32C0E"/>
    <w:rsid w:val="00F32D76"/>
    <w:rsid w:val="00F339F8"/>
    <w:rsid w:val="00F34754"/>
    <w:rsid w:val="00F363C4"/>
    <w:rsid w:val="00F37BE6"/>
    <w:rsid w:val="00F37E8C"/>
    <w:rsid w:val="00F40AAC"/>
    <w:rsid w:val="00F410F6"/>
    <w:rsid w:val="00F42FA8"/>
    <w:rsid w:val="00F431D8"/>
    <w:rsid w:val="00F45937"/>
    <w:rsid w:val="00F4624B"/>
    <w:rsid w:val="00F46922"/>
    <w:rsid w:val="00F47718"/>
    <w:rsid w:val="00F47BAA"/>
    <w:rsid w:val="00F505BF"/>
    <w:rsid w:val="00F52AE9"/>
    <w:rsid w:val="00F53888"/>
    <w:rsid w:val="00F54519"/>
    <w:rsid w:val="00F57BE6"/>
    <w:rsid w:val="00F602E3"/>
    <w:rsid w:val="00F606E7"/>
    <w:rsid w:val="00F64E4F"/>
    <w:rsid w:val="00F650BD"/>
    <w:rsid w:val="00F654C1"/>
    <w:rsid w:val="00F654E2"/>
    <w:rsid w:val="00F65575"/>
    <w:rsid w:val="00F66A91"/>
    <w:rsid w:val="00F6701E"/>
    <w:rsid w:val="00F705D1"/>
    <w:rsid w:val="00F70B24"/>
    <w:rsid w:val="00F70DC5"/>
    <w:rsid w:val="00F7200D"/>
    <w:rsid w:val="00F72F05"/>
    <w:rsid w:val="00F7329D"/>
    <w:rsid w:val="00F73554"/>
    <w:rsid w:val="00F73797"/>
    <w:rsid w:val="00F73AF0"/>
    <w:rsid w:val="00F73D02"/>
    <w:rsid w:val="00F74C7A"/>
    <w:rsid w:val="00F74D79"/>
    <w:rsid w:val="00F75400"/>
    <w:rsid w:val="00F761B9"/>
    <w:rsid w:val="00F76EF4"/>
    <w:rsid w:val="00F7736E"/>
    <w:rsid w:val="00F7751F"/>
    <w:rsid w:val="00F77C8A"/>
    <w:rsid w:val="00F80252"/>
    <w:rsid w:val="00F8073D"/>
    <w:rsid w:val="00F820C3"/>
    <w:rsid w:val="00F825F2"/>
    <w:rsid w:val="00F8290B"/>
    <w:rsid w:val="00F83199"/>
    <w:rsid w:val="00F83E5A"/>
    <w:rsid w:val="00F84164"/>
    <w:rsid w:val="00F85E27"/>
    <w:rsid w:val="00F8662F"/>
    <w:rsid w:val="00F86E56"/>
    <w:rsid w:val="00F9014C"/>
    <w:rsid w:val="00F90AA0"/>
    <w:rsid w:val="00F91A65"/>
    <w:rsid w:val="00F92901"/>
    <w:rsid w:val="00F94CB6"/>
    <w:rsid w:val="00F9636F"/>
    <w:rsid w:val="00F965AE"/>
    <w:rsid w:val="00F96C9F"/>
    <w:rsid w:val="00F96D96"/>
    <w:rsid w:val="00F96EEE"/>
    <w:rsid w:val="00F970B7"/>
    <w:rsid w:val="00F971A7"/>
    <w:rsid w:val="00F979BB"/>
    <w:rsid w:val="00FA0B0F"/>
    <w:rsid w:val="00FA1E10"/>
    <w:rsid w:val="00FA317E"/>
    <w:rsid w:val="00FA3940"/>
    <w:rsid w:val="00FA3D98"/>
    <w:rsid w:val="00FA4F68"/>
    <w:rsid w:val="00FA54DF"/>
    <w:rsid w:val="00FA610E"/>
    <w:rsid w:val="00FA61D0"/>
    <w:rsid w:val="00FA6848"/>
    <w:rsid w:val="00FA730C"/>
    <w:rsid w:val="00FB0317"/>
    <w:rsid w:val="00FB03CD"/>
    <w:rsid w:val="00FB1581"/>
    <w:rsid w:val="00FB1AFF"/>
    <w:rsid w:val="00FB299B"/>
    <w:rsid w:val="00FB2FEC"/>
    <w:rsid w:val="00FB3601"/>
    <w:rsid w:val="00FB4642"/>
    <w:rsid w:val="00FB4AB3"/>
    <w:rsid w:val="00FB4C86"/>
    <w:rsid w:val="00FB4DD0"/>
    <w:rsid w:val="00FB5DBC"/>
    <w:rsid w:val="00FB6C38"/>
    <w:rsid w:val="00FB7947"/>
    <w:rsid w:val="00FB7ED6"/>
    <w:rsid w:val="00FC010B"/>
    <w:rsid w:val="00FC1040"/>
    <w:rsid w:val="00FC1B47"/>
    <w:rsid w:val="00FC1DA7"/>
    <w:rsid w:val="00FC3386"/>
    <w:rsid w:val="00FC46FD"/>
    <w:rsid w:val="00FC521B"/>
    <w:rsid w:val="00FC588C"/>
    <w:rsid w:val="00FC671A"/>
    <w:rsid w:val="00FC7073"/>
    <w:rsid w:val="00FC7319"/>
    <w:rsid w:val="00FD08BB"/>
    <w:rsid w:val="00FD0ED5"/>
    <w:rsid w:val="00FD20D4"/>
    <w:rsid w:val="00FD234E"/>
    <w:rsid w:val="00FD2415"/>
    <w:rsid w:val="00FD3618"/>
    <w:rsid w:val="00FD4E96"/>
    <w:rsid w:val="00FD622E"/>
    <w:rsid w:val="00FD6BBF"/>
    <w:rsid w:val="00FD7044"/>
    <w:rsid w:val="00FD76C0"/>
    <w:rsid w:val="00FE07C3"/>
    <w:rsid w:val="00FE08A4"/>
    <w:rsid w:val="00FE0AFB"/>
    <w:rsid w:val="00FE14EE"/>
    <w:rsid w:val="00FE16F5"/>
    <w:rsid w:val="00FE2FFD"/>
    <w:rsid w:val="00FE3C85"/>
    <w:rsid w:val="00FE3DE6"/>
    <w:rsid w:val="00FE444C"/>
    <w:rsid w:val="00FE4611"/>
    <w:rsid w:val="00FE4AFE"/>
    <w:rsid w:val="00FE4E05"/>
    <w:rsid w:val="00FE4E69"/>
    <w:rsid w:val="00FE55A1"/>
    <w:rsid w:val="00FE6098"/>
    <w:rsid w:val="00FE61EF"/>
    <w:rsid w:val="00FE7543"/>
    <w:rsid w:val="00FE7BF9"/>
    <w:rsid w:val="00FE7E43"/>
    <w:rsid w:val="00FF1B90"/>
    <w:rsid w:val="00FF2607"/>
    <w:rsid w:val="00FF28DF"/>
    <w:rsid w:val="00FF2CB4"/>
    <w:rsid w:val="00FF382F"/>
    <w:rsid w:val="00FF4498"/>
    <w:rsid w:val="00FF565E"/>
    <w:rsid w:val="00FF6051"/>
    <w:rsid w:val="00FF6850"/>
    <w:rsid w:val="00FF758E"/>
    <w:rsid w:val="00FF77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14BB"/>
  <w15:docId w15:val="{2A9B3001-8611-484F-BAF8-2938FE48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396"/>
  </w:style>
  <w:style w:type="paragraph" w:styleId="Heading1">
    <w:name w:val="heading 1"/>
    <w:basedOn w:val="Normal"/>
    <w:next w:val="Normal"/>
    <w:link w:val="Heading1Char"/>
    <w:uiPriority w:val="9"/>
    <w:qFormat/>
    <w:rsid w:val="00317A72"/>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317A72"/>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A72"/>
    <w:pPr>
      <w:ind w:left="720"/>
      <w:contextualSpacing/>
    </w:pPr>
  </w:style>
  <w:style w:type="character" w:customStyle="1" w:styleId="Heading1Char">
    <w:name w:val="Heading 1 Char"/>
    <w:basedOn w:val="DefaultParagraphFont"/>
    <w:link w:val="Heading1"/>
    <w:uiPriority w:val="9"/>
    <w:rsid w:val="00317A72"/>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317A72"/>
    <w:rPr>
      <w:rFonts w:asciiTheme="majorHAnsi" w:eastAsiaTheme="majorEastAsia" w:hAnsiTheme="majorHAnsi" w:cstheme="majorBidi"/>
      <w:color w:val="2E74B5" w:themeColor="accent1" w:themeShade="BF"/>
      <w:sz w:val="26"/>
      <w:szCs w:val="26"/>
      <w:lang w:val="en-US"/>
    </w:rPr>
  </w:style>
  <w:style w:type="paragraph" w:styleId="Footer">
    <w:name w:val="footer"/>
    <w:basedOn w:val="Normal"/>
    <w:link w:val="FooterChar"/>
    <w:uiPriority w:val="99"/>
    <w:unhideWhenUsed/>
    <w:rsid w:val="00317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A72"/>
  </w:style>
  <w:style w:type="paragraph" w:styleId="BalloonText">
    <w:name w:val="Balloon Text"/>
    <w:basedOn w:val="Normal"/>
    <w:link w:val="BalloonTextChar"/>
    <w:uiPriority w:val="99"/>
    <w:semiHidden/>
    <w:unhideWhenUsed/>
    <w:rsid w:val="00317A72"/>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317A72"/>
    <w:rPr>
      <w:rFonts w:ascii="Segoe UI" w:hAnsi="Segoe UI" w:cs="Segoe UI"/>
      <w:sz w:val="18"/>
      <w:szCs w:val="18"/>
      <w:lang w:val="en-US"/>
    </w:rPr>
  </w:style>
  <w:style w:type="paragraph" w:styleId="NoSpacing">
    <w:name w:val="No Spacing"/>
    <w:uiPriority w:val="1"/>
    <w:qFormat/>
    <w:rsid w:val="00317A72"/>
    <w:pPr>
      <w:spacing w:after="0" w:line="240" w:lineRule="auto"/>
    </w:pPr>
    <w:rPr>
      <w:lang w:val="en-US"/>
    </w:rPr>
  </w:style>
  <w:style w:type="character" w:styleId="Strong">
    <w:name w:val="Strong"/>
    <w:basedOn w:val="DefaultParagraphFont"/>
    <w:uiPriority w:val="22"/>
    <w:qFormat/>
    <w:rsid w:val="00317A72"/>
    <w:rPr>
      <w:b/>
      <w:bCs/>
    </w:rPr>
  </w:style>
  <w:style w:type="paragraph" w:styleId="FootnoteText">
    <w:name w:val="footnote text"/>
    <w:basedOn w:val="Normal"/>
    <w:link w:val="FootnoteTextChar"/>
    <w:uiPriority w:val="99"/>
    <w:semiHidden/>
    <w:unhideWhenUsed/>
    <w:rsid w:val="00317A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7A72"/>
    <w:rPr>
      <w:sz w:val="20"/>
      <w:szCs w:val="20"/>
    </w:rPr>
  </w:style>
  <w:style w:type="character" w:styleId="FootnoteReference">
    <w:name w:val="footnote reference"/>
    <w:basedOn w:val="DefaultParagraphFont"/>
    <w:uiPriority w:val="99"/>
    <w:semiHidden/>
    <w:unhideWhenUsed/>
    <w:rsid w:val="00317A72"/>
    <w:rPr>
      <w:vertAlign w:val="superscript"/>
    </w:rPr>
  </w:style>
  <w:style w:type="paragraph" w:styleId="Header">
    <w:name w:val="header"/>
    <w:basedOn w:val="Normal"/>
    <w:link w:val="HeaderChar"/>
    <w:uiPriority w:val="99"/>
    <w:unhideWhenUsed/>
    <w:rsid w:val="00317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A72"/>
  </w:style>
  <w:style w:type="character" w:customStyle="1" w:styleId="CharacterStyle6">
    <w:name w:val="Character Style 6"/>
    <w:uiPriority w:val="99"/>
    <w:rsid w:val="00192B62"/>
    <w:rPr>
      <w:rFonts w:ascii="Arial Narrow" w:hAnsi="Arial Narrow" w:cs="Arial Narrow"/>
      <w:sz w:val="26"/>
      <w:szCs w:val="26"/>
    </w:rPr>
  </w:style>
  <w:style w:type="paragraph" w:styleId="NormalWeb">
    <w:name w:val="Normal (Web)"/>
    <w:basedOn w:val="Normal"/>
    <w:uiPriority w:val="99"/>
    <w:unhideWhenUsed/>
    <w:rsid w:val="00D937E0"/>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7D7990"/>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D64C6"/>
    <w:rPr>
      <w:sz w:val="16"/>
      <w:szCs w:val="16"/>
    </w:rPr>
  </w:style>
  <w:style w:type="paragraph" w:styleId="CommentText">
    <w:name w:val="annotation text"/>
    <w:basedOn w:val="Normal"/>
    <w:link w:val="CommentTextChar"/>
    <w:uiPriority w:val="99"/>
    <w:semiHidden/>
    <w:unhideWhenUsed/>
    <w:rsid w:val="00CD64C6"/>
    <w:pPr>
      <w:spacing w:line="240" w:lineRule="auto"/>
    </w:pPr>
    <w:rPr>
      <w:sz w:val="20"/>
      <w:szCs w:val="20"/>
    </w:rPr>
  </w:style>
  <w:style w:type="character" w:customStyle="1" w:styleId="CommentTextChar">
    <w:name w:val="Comment Text Char"/>
    <w:basedOn w:val="DefaultParagraphFont"/>
    <w:link w:val="CommentText"/>
    <w:uiPriority w:val="99"/>
    <w:semiHidden/>
    <w:rsid w:val="00CD64C6"/>
    <w:rPr>
      <w:sz w:val="20"/>
      <w:szCs w:val="20"/>
    </w:rPr>
  </w:style>
  <w:style w:type="paragraph" w:styleId="CommentSubject">
    <w:name w:val="annotation subject"/>
    <w:basedOn w:val="CommentText"/>
    <w:next w:val="CommentText"/>
    <w:link w:val="CommentSubjectChar"/>
    <w:uiPriority w:val="99"/>
    <w:semiHidden/>
    <w:unhideWhenUsed/>
    <w:rsid w:val="00CD64C6"/>
    <w:rPr>
      <w:b/>
      <w:bCs/>
    </w:rPr>
  </w:style>
  <w:style w:type="character" w:customStyle="1" w:styleId="CommentSubjectChar">
    <w:name w:val="Comment Subject Char"/>
    <w:basedOn w:val="CommentTextChar"/>
    <w:link w:val="CommentSubject"/>
    <w:uiPriority w:val="99"/>
    <w:semiHidden/>
    <w:rsid w:val="00CD64C6"/>
    <w:rPr>
      <w:b/>
      <w:bCs/>
      <w:sz w:val="20"/>
      <w:szCs w:val="20"/>
    </w:rPr>
  </w:style>
  <w:style w:type="character" w:styleId="PageNumber">
    <w:name w:val="page number"/>
    <w:basedOn w:val="DefaultParagraphFont"/>
    <w:rsid w:val="00FD3618"/>
  </w:style>
  <w:style w:type="character" w:customStyle="1" w:styleId="object">
    <w:name w:val="object"/>
    <w:basedOn w:val="DefaultParagraphFont"/>
    <w:rsid w:val="00820085"/>
  </w:style>
  <w:style w:type="character" w:styleId="Hyperlink">
    <w:name w:val="Hyperlink"/>
    <w:basedOn w:val="DefaultParagraphFont"/>
    <w:uiPriority w:val="99"/>
    <w:semiHidden/>
    <w:unhideWhenUsed/>
    <w:rsid w:val="008200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587">
      <w:bodyDiv w:val="1"/>
      <w:marLeft w:val="0"/>
      <w:marRight w:val="0"/>
      <w:marTop w:val="0"/>
      <w:marBottom w:val="0"/>
      <w:divBdr>
        <w:top w:val="none" w:sz="0" w:space="0" w:color="auto"/>
        <w:left w:val="none" w:sz="0" w:space="0" w:color="auto"/>
        <w:bottom w:val="none" w:sz="0" w:space="0" w:color="auto"/>
        <w:right w:val="none" w:sz="0" w:space="0" w:color="auto"/>
      </w:divBdr>
    </w:div>
    <w:div w:id="4208886">
      <w:bodyDiv w:val="1"/>
      <w:marLeft w:val="0"/>
      <w:marRight w:val="0"/>
      <w:marTop w:val="0"/>
      <w:marBottom w:val="0"/>
      <w:divBdr>
        <w:top w:val="none" w:sz="0" w:space="0" w:color="auto"/>
        <w:left w:val="none" w:sz="0" w:space="0" w:color="auto"/>
        <w:bottom w:val="none" w:sz="0" w:space="0" w:color="auto"/>
        <w:right w:val="none" w:sz="0" w:space="0" w:color="auto"/>
      </w:divBdr>
    </w:div>
    <w:div w:id="7484358">
      <w:bodyDiv w:val="1"/>
      <w:marLeft w:val="0"/>
      <w:marRight w:val="0"/>
      <w:marTop w:val="0"/>
      <w:marBottom w:val="0"/>
      <w:divBdr>
        <w:top w:val="none" w:sz="0" w:space="0" w:color="auto"/>
        <w:left w:val="none" w:sz="0" w:space="0" w:color="auto"/>
        <w:bottom w:val="none" w:sz="0" w:space="0" w:color="auto"/>
        <w:right w:val="none" w:sz="0" w:space="0" w:color="auto"/>
      </w:divBdr>
    </w:div>
    <w:div w:id="7604832">
      <w:bodyDiv w:val="1"/>
      <w:marLeft w:val="0"/>
      <w:marRight w:val="0"/>
      <w:marTop w:val="0"/>
      <w:marBottom w:val="0"/>
      <w:divBdr>
        <w:top w:val="none" w:sz="0" w:space="0" w:color="auto"/>
        <w:left w:val="none" w:sz="0" w:space="0" w:color="auto"/>
        <w:bottom w:val="none" w:sz="0" w:space="0" w:color="auto"/>
        <w:right w:val="none" w:sz="0" w:space="0" w:color="auto"/>
      </w:divBdr>
    </w:div>
    <w:div w:id="48501467">
      <w:bodyDiv w:val="1"/>
      <w:marLeft w:val="0"/>
      <w:marRight w:val="0"/>
      <w:marTop w:val="0"/>
      <w:marBottom w:val="0"/>
      <w:divBdr>
        <w:top w:val="none" w:sz="0" w:space="0" w:color="auto"/>
        <w:left w:val="none" w:sz="0" w:space="0" w:color="auto"/>
        <w:bottom w:val="none" w:sz="0" w:space="0" w:color="auto"/>
        <w:right w:val="none" w:sz="0" w:space="0" w:color="auto"/>
      </w:divBdr>
    </w:div>
    <w:div w:id="100031567">
      <w:bodyDiv w:val="1"/>
      <w:marLeft w:val="0"/>
      <w:marRight w:val="0"/>
      <w:marTop w:val="0"/>
      <w:marBottom w:val="0"/>
      <w:divBdr>
        <w:top w:val="none" w:sz="0" w:space="0" w:color="auto"/>
        <w:left w:val="none" w:sz="0" w:space="0" w:color="auto"/>
        <w:bottom w:val="none" w:sz="0" w:space="0" w:color="auto"/>
        <w:right w:val="none" w:sz="0" w:space="0" w:color="auto"/>
      </w:divBdr>
    </w:div>
    <w:div w:id="107118101">
      <w:bodyDiv w:val="1"/>
      <w:marLeft w:val="0"/>
      <w:marRight w:val="0"/>
      <w:marTop w:val="0"/>
      <w:marBottom w:val="0"/>
      <w:divBdr>
        <w:top w:val="none" w:sz="0" w:space="0" w:color="auto"/>
        <w:left w:val="none" w:sz="0" w:space="0" w:color="auto"/>
        <w:bottom w:val="none" w:sz="0" w:space="0" w:color="auto"/>
        <w:right w:val="none" w:sz="0" w:space="0" w:color="auto"/>
      </w:divBdr>
    </w:div>
    <w:div w:id="111680106">
      <w:bodyDiv w:val="1"/>
      <w:marLeft w:val="0"/>
      <w:marRight w:val="0"/>
      <w:marTop w:val="0"/>
      <w:marBottom w:val="0"/>
      <w:divBdr>
        <w:top w:val="none" w:sz="0" w:space="0" w:color="auto"/>
        <w:left w:val="none" w:sz="0" w:space="0" w:color="auto"/>
        <w:bottom w:val="none" w:sz="0" w:space="0" w:color="auto"/>
        <w:right w:val="none" w:sz="0" w:space="0" w:color="auto"/>
      </w:divBdr>
    </w:div>
    <w:div w:id="113136327">
      <w:bodyDiv w:val="1"/>
      <w:marLeft w:val="0"/>
      <w:marRight w:val="0"/>
      <w:marTop w:val="0"/>
      <w:marBottom w:val="0"/>
      <w:divBdr>
        <w:top w:val="none" w:sz="0" w:space="0" w:color="auto"/>
        <w:left w:val="none" w:sz="0" w:space="0" w:color="auto"/>
        <w:bottom w:val="none" w:sz="0" w:space="0" w:color="auto"/>
        <w:right w:val="none" w:sz="0" w:space="0" w:color="auto"/>
      </w:divBdr>
    </w:div>
    <w:div w:id="114295728">
      <w:bodyDiv w:val="1"/>
      <w:marLeft w:val="0"/>
      <w:marRight w:val="0"/>
      <w:marTop w:val="0"/>
      <w:marBottom w:val="0"/>
      <w:divBdr>
        <w:top w:val="none" w:sz="0" w:space="0" w:color="auto"/>
        <w:left w:val="none" w:sz="0" w:space="0" w:color="auto"/>
        <w:bottom w:val="none" w:sz="0" w:space="0" w:color="auto"/>
        <w:right w:val="none" w:sz="0" w:space="0" w:color="auto"/>
      </w:divBdr>
    </w:div>
    <w:div w:id="141045118">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80047098">
      <w:bodyDiv w:val="1"/>
      <w:marLeft w:val="0"/>
      <w:marRight w:val="0"/>
      <w:marTop w:val="0"/>
      <w:marBottom w:val="0"/>
      <w:divBdr>
        <w:top w:val="none" w:sz="0" w:space="0" w:color="auto"/>
        <w:left w:val="none" w:sz="0" w:space="0" w:color="auto"/>
        <w:bottom w:val="none" w:sz="0" w:space="0" w:color="auto"/>
        <w:right w:val="none" w:sz="0" w:space="0" w:color="auto"/>
      </w:divBdr>
    </w:div>
    <w:div w:id="237056061">
      <w:bodyDiv w:val="1"/>
      <w:marLeft w:val="0"/>
      <w:marRight w:val="0"/>
      <w:marTop w:val="0"/>
      <w:marBottom w:val="0"/>
      <w:divBdr>
        <w:top w:val="none" w:sz="0" w:space="0" w:color="auto"/>
        <w:left w:val="none" w:sz="0" w:space="0" w:color="auto"/>
        <w:bottom w:val="none" w:sz="0" w:space="0" w:color="auto"/>
        <w:right w:val="none" w:sz="0" w:space="0" w:color="auto"/>
      </w:divBdr>
    </w:div>
    <w:div w:id="250702198">
      <w:bodyDiv w:val="1"/>
      <w:marLeft w:val="0"/>
      <w:marRight w:val="0"/>
      <w:marTop w:val="0"/>
      <w:marBottom w:val="0"/>
      <w:divBdr>
        <w:top w:val="none" w:sz="0" w:space="0" w:color="auto"/>
        <w:left w:val="none" w:sz="0" w:space="0" w:color="auto"/>
        <w:bottom w:val="none" w:sz="0" w:space="0" w:color="auto"/>
        <w:right w:val="none" w:sz="0" w:space="0" w:color="auto"/>
      </w:divBdr>
    </w:div>
    <w:div w:id="281616861">
      <w:bodyDiv w:val="1"/>
      <w:marLeft w:val="0"/>
      <w:marRight w:val="0"/>
      <w:marTop w:val="0"/>
      <w:marBottom w:val="0"/>
      <w:divBdr>
        <w:top w:val="none" w:sz="0" w:space="0" w:color="auto"/>
        <w:left w:val="none" w:sz="0" w:space="0" w:color="auto"/>
        <w:bottom w:val="none" w:sz="0" w:space="0" w:color="auto"/>
        <w:right w:val="none" w:sz="0" w:space="0" w:color="auto"/>
      </w:divBdr>
    </w:div>
    <w:div w:id="333537408">
      <w:bodyDiv w:val="1"/>
      <w:marLeft w:val="0"/>
      <w:marRight w:val="0"/>
      <w:marTop w:val="0"/>
      <w:marBottom w:val="0"/>
      <w:divBdr>
        <w:top w:val="none" w:sz="0" w:space="0" w:color="auto"/>
        <w:left w:val="none" w:sz="0" w:space="0" w:color="auto"/>
        <w:bottom w:val="none" w:sz="0" w:space="0" w:color="auto"/>
        <w:right w:val="none" w:sz="0" w:space="0" w:color="auto"/>
      </w:divBdr>
    </w:div>
    <w:div w:id="334724433">
      <w:bodyDiv w:val="1"/>
      <w:marLeft w:val="0"/>
      <w:marRight w:val="0"/>
      <w:marTop w:val="0"/>
      <w:marBottom w:val="0"/>
      <w:divBdr>
        <w:top w:val="none" w:sz="0" w:space="0" w:color="auto"/>
        <w:left w:val="none" w:sz="0" w:space="0" w:color="auto"/>
        <w:bottom w:val="none" w:sz="0" w:space="0" w:color="auto"/>
        <w:right w:val="none" w:sz="0" w:space="0" w:color="auto"/>
      </w:divBdr>
    </w:div>
    <w:div w:id="336928639">
      <w:bodyDiv w:val="1"/>
      <w:marLeft w:val="0"/>
      <w:marRight w:val="0"/>
      <w:marTop w:val="0"/>
      <w:marBottom w:val="0"/>
      <w:divBdr>
        <w:top w:val="none" w:sz="0" w:space="0" w:color="auto"/>
        <w:left w:val="none" w:sz="0" w:space="0" w:color="auto"/>
        <w:bottom w:val="none" w:sz="0" w:space="0" w:color="auto"/>
        <w:right w:val="none" w:sz="0" w:space="0" w:color="auto"/>
      </w:divBdr>
    </w:div>
    <w:div w:id="394082612">
      <w:bodyDiv w:val="1"/>
      <w:marLeft w:val="0"/>
      <w:marRight w:val="0"/>
      <w:marTop w:val="0"/>
      <w:marBottom w:val="0"/>
      <w:divBdr>
        <w:top w:val="none" w:sz="0" w:space="0" w:color="auto"/>
        <w:left w:val="none" w:sz="0" w:space="0" w:color="auto"/>
        <w:bottom w:val="none" w:sz="0" w:space="0" w:color="auto"/>
        <w:right w:val="none" w:sz="0" w:space="0" w:color="auto"/>
      </w:divBdr>
    </w:div>
    <w:div w:id="424424363">
      <w:bodyDiv w:val="1"/>
      <w:marLeft w:val="0"/>
      <w:marRight w:val="0"/>
      <w:marTop w:val="0"/>
      <w:marBottom w:val="0"/>
      <w:divBdr>
        <w:top w:val="none" w:sz="0" w:space="0" w:color="auto"/>
        <w:left w:val="none" w:sz="0" w:space="0" w:color="auto"/>
        <w:bottom w:val="none" w:sz="0" w:space="0" w:color="auto"/>
        <w:right w:val="none" w:sz="0" w:space="0" w:color="auto"/>
      </w:divBdr>
    </w:div>
    <w:div w:id="434053852">
      <w:bodyDiv w:val="1"/>
      <w:marLeft w:val="0"/>
      <w:marRight w:val="0"/>
      <w:marTop w:val="0"/>
      <w:marBottom w:val="0"/>
      <w:divBdr>
        <w:top w:val="none" w:sz="0" w:space="0" w:color="auto"/>
        <w:left w:val="none" w:sz="0" w:space="0" w:color="auto"/>
        <w:bottom w:val="none" w:sz="0" w:space="0" w:color="auto"/>
        <w:right w:val="none" w:sz="0" w:space="0" w:color="auto"/>
      </w:divBdr>
    </w:div>
    <w:div w:id="465858564">
      <w:bodyDiv w:val="1"/>
      <w:marLeft w:val="0"/>
      <w:marRight w:val="0"/>
      <w:marTop w:val="0"/>
      <w:marBottom w:val="0"/>
      <w:divBdr>
        <w:top w:val="none" w:sz="0" w:space="0" w:color="auto"/>
        <w:left w:val="none" w:sz="0" w:space="0" w:color="auto"/>
        <w:bottom w:val="none" w:sz="0" w:space="0" w:color="auto"/>
        <w:right w:val="none" w:sz="0" w:space="0" w:color="auto"/>
      </w:divBdr>
    </w:div>
    <w:div w:id="471560614">
      <w:bodyDiv w:val="1"/>
      <w:marLeft w:val="0"/>
      <w:marRight w:val="0"/>
      <w:marTop w:val="0"/>
      <w:marBottom w:val="0"/>
      <w:divBdr>
        <w:top w:val="none" w:sz="0" w:space="0" w:color="auto"/>
        <w:left w:val="none" w:sz="0" w:space="0" w:color="auto"/>
        <w:bottom w:val="none" w:sz="0" w:space="0" w:color="auto"/>
        <w:right w:val="none" w:sz="0" w:space="0" w:color="auto"/>
      </w:divBdr>
    </w:div>
    <w:div w:id="478305972">
      <w:bodyDiv w:val="1"/>
      <w:marLeft w:val="0"/>
      <w:marRight w:val="0"/>
      <w:marTop w:val="0"/>
      <w:marBottom w:val="0"/>
      <w:divBdr>
        <w:top w:val="none" w:sz="0" w:space="0" w:color="auto"/>
        <w:left w:val="none" w:sz="0" w:space="0" w:color="auto"/>
        <w:bottom w:val="none" w:sz="0" w:space="0" w:color="auto"/>
        <w:right w:val="none" w:sz="0" w:space="0" w:color="auto"/>
      </w:divBdr>
    </w:div>
    <w:div w:id="538516329">
      <w:bodyDiv w:val="1"/>
      <w:marLeft w:val="0"/>
      <w:marRight w:val="0"/>
      <w:marTop w:val="0"/>
      <w:marBottom w:val="0"/>
      <w:divBdr>
        <w:top w:val="none" w:sz="0" w:space="0" w:color="auto"/>
        <w:left w:val="none" w:sz="0" w:space="0" w:color="auto"/>
        <w:bottom w:val="none" w:sz="0" w:space="0" w:color="auto"/>
        <w:right w:val="none" w:sz="0" w:space="0" w:color="auto"/>
      </w:divBdr>
    </w:div>
    <w:div w:id="539896655">
      <w:bodyDiv w:val="1"/>
      <w:marLeft w:val="0"/>
      <w:marRight w:val="0"/>
      <w:marTop w:val="0"/>
      <w:marBottom w:val="0"/>
      <w:divBdr>
        <w:top w:val="none" w:sz="0" w:space="0" w:color="auto"/>
        <w:left w:val="none" w:sz="0" w:space="0" w:color="auto"/>
        <w:bottom w:val="none" w:sz="0" w:space="0" w:color="auto"/>
        <w:right w:val="none" w:sz="0" w:space="0" w:color="auto"/>
      </w:divBdr>
    </w:div>
    <w:div w:id="542443200">
      <w:bodyDiv w:val="1"/>
      <w:marLeft w:val="0"/>
      <w:marRight w:val="0"/>
      <w:marTop w:val="0"/>
      <w:marBottom w:val="0"/>
      <w:divBdr>
        <w:top w:val="none" w:sz="0" w:space="0" w:color="auto"/>
        <w:left w:val="none" w:sz="0" w:space="0" w:color="auto"/>
        <w:bottom w:val="none" w:sz="0" w:space="0" w:color="auto"/>
        <w:right w:val="none" w:sz="0" w:space="0" w:color="auto"/>
      </w:divBdr>
    </w:div>
    <w:div w:id="566304566">
      <w:bodyDiv w:val="1"/>
      <w:marLeft w:val="0"/>
      <w:marRight w:val="0"/>
      <w:marTop w:val="0"/>
      <w:marBottom w:val="0"/>
      <w:divBdr>
        <w:top w:val="none" w:sz="0" w:space="0" w:color="auto"/>
        <w:left w:val="none" w:sz="0" w:space="0" w:color="auto"/>
        <w:bottom w:val="none" w:sz="0" w:space="0" w:color="auto"/>
        <w:right w:val="none" w:sz="0" w:space="0" w:color="auto"/>
      </w:divBdr>
    </w:div>
    <w:div w:id="586501741">
      <w:bodyDiv w:val="1"/>
      <w:marLeft w:val="0"/>
      <w:marRight w:val="0"/>
      <w:marTop w:val="0"/>
      <w:marBottom w:val="0"/>
      <w:divBdr>
        <w:top w:val="none" w:sz="0" w:space="0" w:color="auto"/>
        <w:left w:val="none" w:sz="0" w:space="0" w:color="auto"/>
        <w:bottom w:val="none" w:sz="0" w:space="0" w:color="auto"/>
        <w:right w:val="none" w:sz="0" w:space="0" w:color="auto"/>
      </w:divBdr>
    </w:div>
    <w:div w:id="617565111">
      <w:bodyDiv w:val="1"/>
      <w:marLeft w:val="0"/>
      <w:marRight w:val="0"/>
      <w:marTop w:val="0"/>
      <w:marBottom w:val="0"/>
      <w:divBdr>
        <w:top w:val="none" w:sz="0" w:space="0" w:color="auto"/>
        <w:left w:val="none" w:sz="0" w:space="0" w:color="auto"/>
        <w:bottom w:val="none" w:sz="0" w:space="0" w:color="auto"/>
        <w:right w:val="none" w:sz="0" w:space="0" w:color="auto"/>
      </w:divBdr>
    </w:div>
    <w:div w:id="643047686">
      <w:bodyDiv w:val="1"/>
      <w:marLeft w:val="0"/>
      <w:marRight w:val="0"/>
      <w:marTop w:val="0"/>
      <w:marBottom w:val="0"/>
      <w:divBdr>
        <w:top w:val="none" w:sz="0" w:space="0" w:color="auto"/>
        <w:left w:val="none" w:sz="0" w:space="0" w:color="auto"/>
        <w:bottom w:val="none" w:sz="0" w:space="0" w:color="auto"/>
        <w:right w:val="none" w:sz="0" w:space="0" w:color="auto"/>
      </w:divBdr>
    </w:div>
    <w:div w:id="669020595">
      <w:bodyDiv w:val="1"/>
      <w:marLeft w:val="0"/>
      <w:marRight w:val="0"/>
      <w:marTop w:val="0"/>
      <w:marBottom w:val="0"/>
      <w:divBdr>
        <w:top w:val="none" w:sz="0" w:space="0" w:color="auto"/>
        <w:left w:val="none" w:sz="0" w:space="0" w:color="auto"/>
        <w:bottom w:val="none" w:sz="0" w:space="0" w:color="auto"/>
        <w:right w:val="none" w:sz="0" w:space="0" w:color="auto"/>
      </w:divBdr>
    </w:div>
    <w:div w:id="685986582">
      <w:bodyDiv w:val="1"/>
      <w:marLeft w:val="0"/>
      <w:marRight w:val="0"/>
      <w:marTop w:val="0"/>
      <w:marBottom w:val="0"/>
      <w:divBdr>
        <w:top w:val="none" w:sz="0" w:space="0" w:color="auto"/>
        <w:left w:val="none" w:sz="0" w:space="0" w:color="auto"/>
        <w:bottom w:val="none" w:sz="0" w:space="0" w:color="auto"/>
        <w:right w:val="none" w:sz="0" w:space="0" w:color="auto"/>
      </w:divBdr>
    </w:div>
    <w:div w:id="699210978">
      <w:bodyDiv w:val="1"/>
      <w:marLeft w:val="0"/>
      <w:marRight w:val="0"/>
      <w:marTop w:val="0"/>
      <w:marBottom w:val="0"/>
      <w:divBdr>
        <w:top w:val="none" w:sz="0" w:space="0" w:color="auto"/>
        <w:left w:val="none" w:sz="0" w:space="0" w:color="auto"/>
        <w:bottom w:val="none" w:sz="0" w:space="0" w:color="auto"/>
        <w:right w:val="none" w:sz="0" w:space="0" w:color="auto"/>
      </w:divBdr>
    </w:div>
    <w:div w:id="716978822">
      <w:bodyDiv w:val="1"/>
      <w:marLeft w:val="0"/>
      <w:marRight w:val="0"/>
      <w:marTop w:val="0"/>
      <w:marBottom w:val="0"/>
      <w:divBdr>
        <w:top w:val="none" w:sz="0" w:space="0" w:color="auto"/>
        <w:left w:val="none" w:sz="0" w:space="0" w:color="auto"/>
        <w:bottom w:val="none" w:sz="0" w:space="0" w:color="auto"/>
        <w:right w:val="none" w:sz="0" w:space="0" w:color="auto"/>
      </w:divBdr>
    </w:div>
    <w:div w:id="744885709">
      <w:bodyDiv w:val="1"/>
      <w:marLeft w:val="0"/>
      <w:marRight w:val="0"/>
      <w:marTop w:val="0"/>
      <w:marBottom w:val="0"/>
      <w:divBdr>
        <w:top w:val="none" w:sz="0" w:space="0" w:color="auto"/>
        <w:left w:val="none" w:sz="0" w:space="0" w:color="auto"/>
        <w:bottom w:val="none" w:sz="0" w:space="0" w:color="auto"/>
        <w:right w:val="none" w:sz="0" w:space="0" w:color="auto"/>
      </w:divBdr>
    </w:div>
    <w:div w:id="763233459">
      <w:bodyDiv w:val="1"/>
      <w:marLeft w:val="0"/>
      <w:marRight w:val="0"/>
      <w:marTop w:val="0"/>
      <w:marBottom w:val="0"/>
      <w:divBdr>
        <w:top w:val="none" w:sz="0" w:space="0" w:color="auto"/>
        <w:left w:val="none" w:sz="0" w:space="0" w:color="auto"/>
        <w:bottom w:val="none" w:sz="0" w:space="0" w:color="auto"/>
        <w:right w:val="none" w:sz="0" w:space="0" w:color="auto"/>
      </w:divBdr>
    </w:div>
    <w:div w:id="764569403">
      <w:bodyDiv w:val="1"/>
      <w:marLeft w:val="0"/>
      <w:marRight w:val="0"/>
      <w:marTop w:val="0"/>
      <w:marBottom w:val="0"/>
      <w:divBdr>
        <w:top w:val="none" w:sz="0" w:space="0" w:color="auto"/>
        <w:left w:val="none" w:sz="0" w:space="0" w:color="auto"/>
        <w:bottom w:val="none" w:sz="0" w:space="0" w:color="auto"/>
        <w:right w:val="none" w:sz="0" w:space="0" w:color="auto"/>
      </w:divBdr>
    </w:div>
    <w:div w:id="776213476">
      <w:bodyDiv w:val="1"/>
      <w:marLeft w:val="0"/>
      <w:marRight w:val="0"/>
      <w:marTop w:val="0"/>
      <w:marBottom w:val="0"/>
      <w:divBdr>
        <w:top w:val="none" w:sz="0" w:space="0" w:color="auto"/>
        <w:left w:val="none" w:sz="0" w:space="0" w:color="auto"/>
        <w:bottom w:val="none" w:sz="0" w:space="0" w:color="auto"/>
        <w:right w:val="none" w:sz="0" w:space="0" w:color="auto"/>
      </w:divBdr>
    </w:div>
    <w:div w:id="806583038">
      <w:bodyDiv w:val="1"/>
      <w:marLeft w:val="0"/>
      <w:marRight w:val="0"/>
      <w:marTop w:val="0"/>
      <w:marBottom w:val="0"/>
      <w:divBdr>
        <w:top w:val="none" w:sz="0" w:space="0" w:color="auto"/>
        <w:left w:val="none" w:sz="0" w:space="0" w:color="auto"/>
        <w:bottom w:val="none" w:sz="0" w:space="0" w:color="auto"/>
        <w:right w:val="none" w:sz="0" w:space="0" w:color="auto"/>
      </w:divBdr>
    </w:div>
    <w:div w:id="855851421">
      <w:bodyDiv w:val="1"/>
      <w:marLeft w:val="0"/>
      <w:marRight w:val="0"/>
      <w:marTop w:val="0"/>
      <w:marBottom w:val="0"/>
      <w:divBdr>
        <w:top w:val="none" w:sz="0" w:space="0" w:color="auto"/>
        <w:left w:val="none" w:sz="0" w:space="0" w:color="auto"/>
        <w:bottom w:val="none" w:sz="0" w:space="0" w:color="auto"/>
        <w:right w:val="none" w:sz="0" w:space="0" w:color="auto"/>
      </w:divBdr>
    </w:div>
    <w:div w:id="881790776">
      <w:bodyDiv w:val="1"/>
      <w:marLeft w:val="0"/>
      <w:marRight w:val="0"/>
      <w:marTop w:val="0"/>
      <w:marBottom w:val="0"/>
      <w:divBdr>
        <w:top w:val="none" w:sz="0" w:space="0" w:color="auto"/>
        <w:left w:val="none" w:sz="0" w:space="0" w:color="auto"/>
        <w:bottom w:val="none" w:sz="0" w:space="0" w:color="auto"/>
        <w:right w:val="none" w:sz="0" w:space="0" w:color="auto"/>
      </w:divBdr>
    </w:div>
    <w:div w:id="890115728">
      <w:bodyDiv w:val="1"/>
      <w:marLeft w:val="0"/>
      <w:marRight w:val="0"/>
      <w:marTop w:val="0"/>
      <w:marBottom w:val="0"/>
      <w:divBdr>
        <w:top w:val="none" w:sz="0" w:space="0" w:color="auto"/>
        <w:left w:val="none" w:sz="0" w:space="0" w:color="auto"/>
        <w:bottom w:val="none" w:sz="0" w:space="0" w:color="auto"/>
        <w:right w:val="none" w:sz="0" w:space="0" w:color="auto"/>
      </w:divBdr>
    </w:div>
    <w:div w:id="893856512">
      <w:bodyDiv w:val="1"/>
      <w:marLeft w:val="0"/>
      <w:marRight w:val="0"/>
      <w:marTop w:val="0"/>
      <w:marBottom w:val="0"/>
      <w:divBdr>
        <w:top w:val="none" w:sz="0" w:space="0" w:color="auto"/>
        <w:left w:val="none" w:sz="0" w:space="0" w:color="auto"/>
        <w:bottom w:val="none" w:sz="0" w:space="0" w:color="auto"/>
        <w:right w:val="none" w:sz="0" w:space="0" w:color="auto"/>
      </w:divBdr>
    </w:div>
    <w:div w:id="904334225">
      <w:bodyDiv w:val="1"/>
      <w:marLeft w:val="0"/>
      <w:marRight w:val="0"/>
      <w:marTop w:val="0"/>
      <w:marBottom w:val="0"/>
      <w:divBdr>
        <w:top w:val="none" w:sz="0" w:space="0" w:color="auto"/>
        <w:left w:val="none" w:sz="0" w:space="0" w:color="auto"/>
        <w:bottom w:val="none" w:sz="0" w:space="0" w:color="auto"/>
        <w:right w:val="none" w:sz="0" w:space="0" w:color="auto"/>
      </w:divBdr>
    </w:div>
    <w:div w:id="954747467">
      <w:bodyDiv w:val="1"/>
      <w:marLeft w:val="0"/>
      <w:marRight w:val="0"/>
      <w:marTop w:val="0"/>
      <w:marBottom w:val="0"/>
      <w:divBdr>
        <w:top w:val="none" w:sz="0" w:space="0" w:color="auto"/>
        <w:left w:val="none" w:sz="0" w:space="0" w:color="auto"/>
        <w:bottom w:val="none" w:sz="0" w:space="0" w:color="auto"/>
        <w:right w:val="none" w:sz="0" w:space="0" w:color="auto"/>
      </w:divBdr>
    </w:div>
    <w:div w:id="962660739">
      <w:bodyDiv w:val="1"/>
      <w:marLeft w:val="0"/>
      <w:marRight w:val="0"/>
      <w:marTop w:val="0"/>
      <w:marBottom w:val="0"/>
      <w:divBdr>
        <w:top w:val="none" w:sz="0" w:space="0" w:color="auto"/>
        <w:left w:val="none" w:sz="0" w:space="0" w:color="auto"/>
        <w:bottom w:val="none" w:sz="0" w:space="0" w:color="auto"/>
        <w:right w:val="none" w:sz="0" w:space="0" w:color="auto"/>
      </w:divBdr>
    </w:div>
    <w:div w:id="964119695">
      <w:bodyDiv w:val="1"/>
      <w:marLeft w:val="0"/>
      <w:marRight w:val="0"/>
      <w:marTop w:val="0"/>
      <w:marBottom w:val="0"/>
      <w:divBdr>
        <w:top w:val="none" w:sz="0" w:space="0" w:color="auto"/>
        <w:left w:val="none" w:sz="0" w:space="0" w:color="auto"/>
        <w:bottom w:val="none" w:sz="0" w:space="0" w:color="auto"/>
        <w:right w:val="none" w:sz="0" w:space="0" w:color="auto"/>
      </w:divBdr>
    </w:div>
    <w:div w:id="978146184">
      <w:bodyDiv w:val="1"/>
      <w:marLeft w:val="0"/>
      <w:marRight w:val="0"/>
      <w:marTop w:val="0"/>
      <w:marBottom w:val="0"/>
      <w:divBdr>
        <w:top w:val="none" w:sz="0" w:space="0" w:color="auto"/>
        <w:left w:val="none" w:sz="0" w:space="0" w:color="auto"/>
        <w:bottom w:val="none" w:sz="0" w:space="0" w:color="auto"/>
        <w:right w:val="none" w:sz="0" w:space="0" w:color="auto"/>
      </w:divBdr>
    </w:div>
    <w:div w:id="979723476">
      <w:bodyDiv w:val="1"/>
      <w:marLeft w:val="0"/>
      <w:marRight w:val="0"/>
      <w:marTop w:val="0"/>
      <w:marBottom w:val="0"/>
      <w:divBdr>
        <w:top w:val="none" w:sz="0" w:space="0" w:color="auto"/>
        <w:left w:val="none" w:sz="0" w:space="0" w:color="auto"/>
        <w:bottom w:val="none" w:sz="0" w:space="0" w:color="auto"/>
        <w:right w:val="none" w:sz="0" w:space="0" w:color="auto"/>
      </w:divBdr>
    </w:div>
    <w:div w:id="979844315">
      <w:bodyDiv w:val="1"/>
      <w:marLeft w:val="0"/>
      <w:marRight w:val="0"/>
      <w:marTop w:val="0"/>
      <w:marBottom w:val="0"/>
      <w:divBdr>
        <w:top w:val="none" w:sz="0" w:space="0" w:color="auto"/>
        <w:left w:val="none" w:sz="0" w:space="0" w:color="auto"/>
        <w:bottom w:val="none" w:sz="0" w:space="0" w:color="auto"/>
        <w:right w:val="none" w:sz="0" w:space="0" w:color="auto"/>
      </w:divBdr>
    </w:div>
    <w:div w:id="984165826">
      <w:bodyDiv w:val="1"/>
      <w:marLeft w:val="0"/>
      <w:marRight w:val="0"/>
      <w:marTop w:val="0"/>
      <w:marBottom w:val="0"/>
      <w:divBdr>
        <w:top w:val="none" w:sz="0" w:space="0" w:color="auto"/>
        <w:left w:val="none" w:sz="0" w:space="0" w:color="auto"/>
        <w:bottom w:val="none" w:sz="0" w:space="0" w:color="auto"/>
        <w:right w:val="none" w:sz="0" w:space="0" w:color="auto"/>
      </w:divBdr>
    </w:div>
    <w:div w:id="1017734101">
      <w:bodyDiv w:val="1"/>
      <w:marLeft w:val="0"/>
      <w:marRight w:val="0"/>
      <w:marTop w:val="0"/>
      <w:marBottom w:val="0"/>
      <w:divBdr>
        <w:top w:val="none" w:sz="0" w:space="0" w:color="auto"/>
        <w:left w:val="none" w:sz="0" w:space="0" w:color="auto"/>
        <w:bottom w:val="none" w:sz="0" w:space="0" w:color="auto"/>
        <w:right w:val="none" w:sz="0" w:space="0" w:color="auto"/>
      </w:divBdr>
    </w:div>
    <w:div w:id="1029843499">
      <w:bodyDiv w:val="1"/>
      <w:marLeft w:val="0"/>
      <w:marRight w:val="0"/>
      <w:marTop w:val="0"/>
      <w:marBottom w:val="0"/>
      <w:divBdr>
        <w:top w:val="none" w:sz="0" w:space="0" w:color="auto"/>
        <w:left w:val="none" w:sz="0" w:space="0" w:color="auto"/>
        <w:bottom w:val="none" w:sz="0" w:space="0" w:color="auto"/>
        <w:right w:val="none" w:sz="0" w:space="0" w:color="auto"/>
      </w:divBdr>
    </w:div>
    <w:div w:id="1031027281">
      <w:bodyDiv w:val="1"/>
      <w:marLeft w:val="0"/>
      <w:marRight w:val="0"/>
      <w:marTop w:val="0"/>
      <w:marBottom w:val="0"/>
      <w:divBdr>
        <w:top w:val="none" w:sz="0" w:space="0" w:color="auto"/>
        <w:left w:val="none" w:sz="0" w:space="0" w:color="auto"/>
        <w:bottom w:val="none" w:sz="0" w:space="0" w:color="auto"/>
        <w:right w:val="none" w:sz="0" w:space="0" w:color="auto"/>
      </w:divBdr>
    </w:div>
    <w:div w:id="1049459183">
      <w:bodyDiv w:val="1"/>
      <w:marLeft w:val="0"/>
      <w:marRight w:val="0"/>
      <w:marTop w:val="0"/>
      <w:marBottom w:val="0"/>
      <w:divBdr>
        <w:top w:val="none" w:sz="0" w:space="0" w:color="auto"/>
        <w:left w:val="none" w:sz="0" w:space="0" w:color="auto"/>
        <w:bottom w:val="none" w:sz="0" w:space="0" w:color="auto"/>
        <w:right w:val="none" w:sz="0" w:space="0" w:color="auto"/>
      </w:divBdr>
    </w:div>
    <w:div w:id="1050349344">
      <w:bodyDiv w:val="1"/>
      <w:marLeft w:val="0"/>
      <w:marRight w:val="0"/>
      <w:marTop w:val="0"/>
      <w:marBottom w:val="0"/>
      <w:divBdr>
        <w:top w:val="none" w:sz="0" w:space="0" w:color="auto"/>
        <w:left w:val="none" w:sz="0" w:space="0" w:color="auto"/>
        <w:bottom w:val="none" w:sz="0" w:space="0" w:color="auto"/>
        <w:right w:val="none" w:sz="0" w:space="0" w:color="auto"/>
      </w:divBdr>
    </w:div>
    <w:div w:id="1078133822">
      <w:bodyDiv w:val="1"/>
      <w:marLeft w:val="0"/>
      <w:marRight w:val="0"/>
      <w:marTop w:val="0"/>
      <w:marBottom w:val="0"/>
      <w:divBdr>
        <w:top w:val="none" w:sz="0" w:space="0" w:color="auto"/>
        <w:left w:val="none" w:sz="0" w:space="0" w:color="auto"/>
        <w:bottom w:val="none" w:sz="0" w:space="0" w:color="auto"/>
        <w:right w:val="none" w:sz="0" w:space="0" w:color="auto"/>
      </w:divBdr>
    </w:div>
    <w:div w:id="1095049915">
      <w:bodyDiv w:val="1"/>
      <w:marLeft w:val="0"/>
      <w:marRight w:val="0"/>
      <w:marTop w:val="0"/>
      <w:marBottom w:val="0"/>
      <w:divBdr>
        <w:top w:val="none" w:sz="0" w:space="0" w:color="auto"/>
        <w:left w:val="none" w:sz="0" w:space="0" w:color="auto"/>
        <w:bottom w:val="none" w:sz="0" w:space="0" w:color="auto"/>
        <w:right w:val="none" w:sz="0" w:space="0" w:color="auto"/>
      </w:divBdr>
    </w:div>
    <w:div w:id="1096055764">
      <w:bodyDiv w:val="1"/>
      <w:marLeft w:val="0"/>
      <w:marRight w:val="0"/>
      <w:marTop w:val="0"/>
      <w:marBottom w:val="0"/>
      <w:divBdr>
        <w:top w:val="none" w:sz="0" w:space="0" w:color="auto"/>
        <w:left w:val="none" w:sz="0" w:space="0" w:color="auto"/>
        <w:bottom w:val="none" w:sz="0" w:space="0" w:color="auto"/>
        <w:right w:val="none" w:sz="0" w:space="0" w:color="auto"/>
      </w:divBdr>
    </w:div>
    <w:div w:id="1140421492">
      <w:bodyDiv w:val="1"/>
      <w:marLeft w:val="0"/>
      <w:marRight w:val="0"/>
      <w:marTop w:val="0"/>
      <w:marBottom w:val="0"/>
      <w:divBdr>
        <w:top w:val="none" w:sz="0" w:space="0" w:color="auto"/>
        <w:left w:val="none" w:sz="0" w:space="0" w:color="auto"/>
        <w:bottom w:val="none" w:sz="0" w:space="0" w:color="auto"/>
        <w:right w:val="none" w:sz="0" w:space="0" w:color="auto"/>
      </w:divBdr>
    </w:div>
    <w:div w:id="1150366153">
      <w:bodyDiv w:val="1"/>
      <w:marLeft w:val="0"/>
      <w:marRight w:val="0"/>
      <w:marTop w:val="0"/>
      <w:marBottom w:val="0"/>
      <w:divBdr>
        <w:top w:val="none" w:sz="0" w:space="0" w:color="auto"/>
        <w:left w:val="none" w:sz="0" w:space="0" w:color="auto"/>
        <w:bottom w:val="none" w:sz="0" w:space="0" w:color="auto"/>
        <w:right w:val="none" w:sz="0" w:space="0" w:color="auto"/>
      </w:divBdr>
    </w:div>
    <w:div w:id="1155755845">
      <w:bodyDiv w:val="1"/>
      <w:marLeft w:val="0"/>
      <w:marRight w:val="0"/>
      <w:marTop w:val="0"/>
      <w:marBottom w:val="0"/>
      <w:divBdr>
        <w:top w:val="none" w:sz="0" w:space="0" w:color="auto"/>
        <w:left w:val="none" w:sz="0" w:space="0" w:color="auto"/>
        <w:bottom w:val="none" w:sz="0" w:space="0" w:color="auto"/>
        <w:right w:val="none" w:sz="0" w:space="0" w:color="auto"/>
      </w:divBdr>
    </w:div>
    <w:div w:id="1214080526">
      <w:bodyDiv w:val="1"/>
      <w:marLeft w:val="0"/>
      <w:marRight w:val="0"/>
      <w:marTop w:val="0"/>
      <w:marBottom w:val="0"/>
      <w:divBdr>
        <w:top w:val="none" w:sz="0" w:space="0" w:color="auto"/>
        <w:left w:val="none" w:sz="0" w:space="0" w:color="auto"/>
        <w:bottom w:val="none" w:sz="0" w:space="0" w:color="auto"/>
        <w:right w:val="none" w:sz="0" w:space="0" w:color="auto"/>
      </w:divBdr>
    </w:div>
    <w:div w:id="1223834876">
      <w:bodyDiv w:val="1"/>
      <w:marLeft w:val="0"/>
      <w:marRight w:val="0"/>
      <w:marTop w:val="0"/>
      <w:marBottom w:val="0"/>
      <w:divBdr>
        <w:top w:val="none" w:sz="0" w:space="0" w:color="auto"/>
        <w:left w:val="none" w:sz="0" w:space="0" w:color="auto"/>
        <w:bottom w:val="none" w:sz="0" w:space="0" w:color="auto"/>
        <w:right w:val="none" w:sz="0" w:space="0" w:color="auto"/>
      </w:divBdr>
    </w:div>
    <w:div w:id="1224486342">
      <w:bodyDiv w:val="1"/>
      <w:marLeft w:val="0"/>
      <w:marRight w:val="0"/>
      <w:marTop w:val="0"/>
      <w:marBottom w:val="0"/>
      <w:divBdr>
        <w:top w:val="none" w:sz="0" w:space="0" w:color="auto"/>
        <w:left w:val="none" w:sz="0" w:space="0" w:color="auto"/>
        <w:bottom w:val="none" w:sz="0" w:space="0" w:color="auto"/>
        <w:right w:val="none" w:sz="0" w:space="0" w:color="auto"/>
      </w:divBdr>
    </w:div>
    <w:div w:id="1268808646">
      <w:bodyDiv w:val="1"/>
      <w:marLeft w:val="0"/>
      <w:marRight w:val="0"/>
      <w:marTop w:val="0"/>
      <w:marBottom w:val="0"/>
      <w:divBdr>
        <w:top w:val="none" w:sz="0" w:space="0" w:color="auto"/>
        <w:left w:val="none" w:sz="0" w:space="0" w:color="auto"/>
        <w:bottom w:val="none" w:sz="0" w:space="0" w:color="auto"/>
        <w:right w:val="none" w:sz="0" w:space="0" w:color="auto"/>
      </w:divBdr>
    </w:div>
    <w:div w:id="1294020542">
      <w:bodyDiv w:val="1"/>
      <w:marLeft w:val="0"/>
      <w:marRight w:val="0"/>
      <w:marTop w:val="0"/>
      <w:marBottom w:val="0"/>
      <w:divBdr>
        <w:top w:val="none" w:sz="0" w:space="0" w:color="auto"/>
        <w:left w:val="none" w:sz="0" w:space="0" w:color="auto"/>
        <w:bottom w:val="none" w:sz="0" w:space="0" w:color="auto"/>
        <w:right w:val="none" w:sz="0" w:space="0" w:color="auto"/>
      </w:divBdr>
    </w:div>
    <w:div w:id="1302619088">
      <w:bodyDiv w:val="1"/>
      <w:marLeft w:val="0"/>
      <w:marRight w:val="0"/>
      <w:marTop w:val="0"/>
      <w:marBottom w:val="0"/>
      <w:divBdr>
        <w:top w:val="none" w:sz="0" w:space="0" w:color="auto"/>
        <w:left w:val="none" w:sz="0" w:space="0" w:color="auto"/>
        <w:bottom w:val="none" w:sz="0" w:space="0" w:color="auto"/>
        <w:right w:val="none" w:sz="0" w:space="0" w:color="auto"/>
      </w:divBdr>
    </w:div>
    <w:div w:id="1302735495">
      <w:bodyDiv w:val="1"/>
      <w:marLeft w:val="0"/>
      <w:marRight w:val="0"/>
      <w:marTop w:val="0"/>
      <w:marBottom w:val="0"/>
      <w:divBdr>
        <w:top w:val="none" w:sz="0" w:space="0" w:color="auto"/>
        <w:left w:val="none" w:sz="0" w:space="0" w:color="auto"/>
        <w:bottom w:val="none" w:sz="0" w:space="0" w:color="auto"/>
        <w:right w:val="none" w:sz="0" w:space="0" w:color="auto"/>
      </w:divBdr>
    </w:div>
    <w:div w:id="1330868907">
      <w:bodyDiv w:val="1"/>
      <w:marLeft w:val="0"/>
      <w:marRight w:val="0"/>
      <w:marTop w:val="0"/>
      <w:marBottom w:val="0"/>
      <w:divBdr>
        <w:top w:val="none" w:sz="0" w:space="0" w:color="auto"/>
        <w:left w:val="none" w:sz="0" w:space="0" w:color="auto"/>
        <w:bottom w:val="none" w:sz="0" w:space="0" w:color="auto"/>
        <w:right w:val="none" w:sz="0" w:space="0" w:color="auto"/>
      </w:divBdr>
    </w:div>
    <w:div w:id="1412579840">
      <w:bodyDiv w:val="1"/>
      <w:marLeft w:val="0"/>
      <w:marRight w:val="0"/>
      <w:marTop w:val="0"/>
      <w:marBottom w:val="0"/>
      <w:divBdr>
        <w:top w:val="none" w:sz="0" w:space="0" w:color="auto"/>
        <w:left w:val="none" w:sz="0" w:space="0" w:color="auto"/>
        <w:bottom w:val="none" w:sz="0" w:space="0" w:color="auto"/>
        <w:right w:val="none" w:sz="0" w:space="0" w:color="auto"/>
      </w:divBdr>
    </w:div>
    <w:div w:id="1425414811">
      <w:bodyDiv w:val="1"/>
      <w:marLeft w:val="0"/>
      <w:marRight w:val="0"/>
      <w:marTop w:val="0"/>
      <w:marBottom w:val="0"/>
      <w:divBdr>
        <w:top w:val="none" w:sz="0" w:space="0" w:color="auto"/>
        <w:left w:val="none" w:sz="0" w:space="0" w:color="auto"/>
        <w:bottom w:val="none" w:sz="0" w:space="0" w:color="auto"/>
        <w:right w:val="none" w:sz="0" w:space="0" w:color="auto"/>
      </w:divBdr>
    </w:div>
    <w:div w:id="1430002411">
      <w:bodyDiv w:val="1"/>
      <w:marLeft w:val="0"/>
      <w:marRight w:val="0"/>
      <w:marTop w:val="0"/>
      <w:marBottom w:val="0"/>
      <w:divBdr>
        <w:top w:val="none" w:sz="0" w:space="0" w:color="auto"/>
        <w:left w:val="none" w:sz="0" w:space="0" w:color="auto"/>
        <w:bottom w:val="none" w:sz="0" w:space="0" w:color="auto"/>
        <w:right w:val="none" w:sz="0" w:space="0" w:color="auto"/>
      </w:divBdr>
    </w:div>
    <w:div w:id="1447044777">
      <w:bodyDiv w:val="1"/>
      <w:marLeft w:val="0"/>
      <w:marRight w:val="0"/>
      <w:marTop w:val="0"/>
      <w:marBottom w:val="0"/>
      <w:divBdr>
        <w:top w:val="none" w:sz="0" w:space="0" w:color="auto"/>
        <w:left w:val="none" w:sz="0" w:space="0" w:color="auto"/>
        <w:bottom w:val="none" w:sz="0" w:space="0" w:color="auto"/>
        <w:right w:val="none" w:sz="0" w:space="0" w:color="auto"/>
      </w:divBdr>
    </w:div>
    <w:div w:id="1451625185">
      <w:bodyDiv w:val="1"/>
      <w:marLeft w:val="0"/>
      <w:marRight w:val="0"/>
      <w:marTop w:val="0"/>
      <w:marBottom w:val="0"/>
      <w:divBdr>
        <w:top w:val="none" w:sz="0" w:space="0" w:color="auto"/>
        <w:left w:val="none" w:sz="0" w:space="0" w:color="auto"/>
        <w:bottom w:val="none" w:sz="0" w:space="0" w:color="auto"/>
        <w:right w:val="none" w:sz="0" w:space="0" w:color="auto"/>
      </w:divBdr>
    </w:div>
    <w:div w:id="1451969569">
      <w:bodyDiv w:val="1"/>
      <w:marLeft w:val="0"/>
      <w:marRight w:val="0"/>
      <w:marTop w:val="0"/>
      <w:marBottom w:val="0"/>
      <w:divBdr>
        <w:top w:val="none" w:sz="0" w:space="0" w:color="auto"/>
        <w:left w:val="none" w:sz="0" w:space="0" w:color="auto"/>
        <w:bottom w:val="none" w:sz="0" w:space="0" w:color="auto"/>
        <w:right w:val="none" w:sz="0" w:space="0" w:color="auto"/>
      </w:divBdr>
    </w:div>
    <w:div w:id="1469517359">
      <w:bodyDiv w:val="1"/>
      <w:marLeft w:val="0"/>
      <w:marRight w:val="0"/>
      <w:marTop w:val="0"/>
      <w:marBottom w:val="0"/>
      <w:divBdr>
        <w:top w:val="none" w:sz="0" w:space="0" w:color="auto"/>
        <w:left w:val="none" w:sz="0" w:space="0" w:color="auto"/>
        <w:bottom w:val="none" w:sz="0" w:space="0" w:color="auto"/>
        <w:right w:val="none" w:sz="0" w:space="0" w:color="auto"/>
      </w:divBdr>
    </w:div>
    <w:div w:id="1505128103">
      <w:bodyDiv w:val="1"/>
      <w:marLeft w:val="0"/>
      <w:marRight w:val="0"/>
      <w:marTop w:val="0"/>
      <w:marBottom w:val="0"/>
      <w:divBdr>
        <w:top w:val="none" w:sz="0" w:space="0" w:color="auto"/>
        <w:left w:val="none" w:sz="0" w:space="0" w:color="auto"/>
        <w:bottom w:val="none" w:sz="0" w:space="0" w:color="auto"/>
        <w:right w:val="none" w:sz="0" w:space="0" w:color="auto"/>
      </w:divBdr>
    </w:div>
    <w:div w:id="1543203448">
      <w:bodyDiv w:val="1"/>
      <w:marLeft w:val="0"/>
      <w:marRight w:val="0"/>
      <w:marTop w:val="0"/>
      <w:marBottom w:val="0"/>
      <w:divBdr>
        <w:top w:val="none" w:sz="0" w:space="0" w:color="auto"/>
        <w:left w:val="none" w:sz="0" w:space="0" w:color="auto"/>
        <w:bottom w:val="none" w:sz="0" w:space="0" w:color="auto"/>
        <w:right w:val="none" w:sz="0" w:space="0" w:color="auto"/>
      </w:divBdr>
    </w:div>
    <w:div w:id="1546793711">
      <w:bodyDiv w:val="1"/>
      <w:marLeft w:val="0"/>
      <w:marRight w:val="0"/>
      <w:marTop w:val="0"/>
      <w:marBottom w:val="0"/>
      <w:divBdr>
        <w:top w:val="none" w:sz="0" w:space="0" w:color="auto"/>
        <w:left w:val="none" w:sz="0" w:space="0" w:color="auto"/>
        <w:bottom w:val="none" w:sz="0" w:space="0" w:color="auto"/>
        <w:right w:val="none" w:sz="0" w:space="0" w:color="auto"/>
      </w:divBdr>
    </w:div>
    <w:div w:id="1548762360">
      <w:bodyDiv w:val="1"/>
      <w:marLeft w:val="0"/>
      <w:marRight w:val="0"/>
      <w:marTop w:val="0"/>
      <w:marBottom w:val="0"/>
      <w:divBdr>
        <w:top w:val="none" w:sz="0" w:space="0" w:color="auto"/>
        <w:left w:val="none" w:sz="0" w:space="0" w:color="auto"/>
        <w:bottom w:val="none" w:sz="0" w:space="0" w:color="auto"/>
        <w:right w:val="none" w:sz="0" w:space="0" w:color="auto"/>
      </w:divBdr>
    </w:div>
    <w:div w:id="1603412490">
      <w:bodyDiv w:val="1"/>
      <w:marLeft w:val="0"/>
      <w:marRight w:val="0"/>
      <w:marTop w:val="0"/>
      <w:marBottom w:val="0"/>
      <w:divBdr>
        <w:top w:val="none" w:sz="0" w:space="0" w:color="auto"/>
        <w:left w:val="none" w:sz="0" w:space="0" w:color="auto"/>
        <w:bottom w:val="none" w:sz="0" w:space="0" w:color="auto"/>
        <w:right w:val="none" w:sz="0" w:space="0" w:color="auto"/>
      </w:divBdr>
    </w:div>
    <w:div w:id="1605188339">
      <w:bodyDiv w:val="1"/>
      <w:marLeft w:val="0"/>
      <w:marRight w:val="0"/>
      <w:marTop w:val="0"/>
      <w:marBottom w:val="0"/>
      <w:divBdr>
        <w:top w:val="none" w:sz="0" w:space="0" w:color="auto"/>
        <w:left w:val="none" w:sz="0" w:space="0" w:color="auto"/>
        <w:bottom w:val="none" w:sz="0" w:space="0" w:color="auto"/>
        <w:right w:val="none" w:sz="0" w:space="0" w:color="auto"/>
      </w:divBdr>
    </w:div>
    <w:div w:id="1620145548">
      <w:bodyDiv w:val="1"/>
      <w:marLeft w:val="0"/>
      <w:marRight w:val="0"/>
      <w:marTop w:val="0"/>
      <w:marBottom w:val="0"/>
      <w:divBdr>
        <w:top w:val="none" w:sz="0" w:space="0" w:color="auto"/>
        <w:left w:val="none" w:sz="0" w:space="0" w:color="auto"/>
        <w:bottom w:val="none" w:sz="0" w:space="0" w:color="auto"/>
        <w:right w:val="none" w:sz="0" w:space="0" w:color="auto"/>
      </w:divBdr>
    </w:div>
    <w:div w:id="1629775361">
      <w:bodyDiv w:val="1"/>
      <w:marLeft w:val="0"/>
      <w:marRight w:val="0"/>
      <w:marTop w:val="0"/>
      <w:marBottom w:val="0"/>
      <w:divBdr>
        <w:top w:val="none" w:sz="0" w:space="0" w:color="auto"/>
        <w:left w:val="none" w:sz="0" w:space="0" w:color="auto"/>
        <w:bottom w:val="none" w:sz="0" w:space="0" w:color="auto"/>
        <w:right w:val="none" w:sz="0" w:space="0" w:color="auto"/>
      </w:divBdr>
    </w:div>
    <w:div w:id="1634753048">
      <w:bodyDiv w:val="1"/>
      <w:marLeft w:val="0"/>
      <w:marRight w:val="0"/>
      <w:marTop w:val="0"/>
      <w:marBottom w:val="0"/>
      <w:divBdr>
        <w:top w:val="none" w:sz="0" w:space="0" w:color="auto"/>
        <w:left w:val="none" w:sz="0" w:space="0" w:color="auto"/>
        <w:bottom w:val="none" w:sz="0" w:space="0" w:color="auto"/>
        <w:right w:val="none" w:sz="0" w:space="0" w:color="auto"/>
      </w:divBdr>
    </w:div>
    <w:div w:id="1642999989">
      <w:bodyDiv w:val="1"/>
      <w:marLeft w:val="0"/>
      <w:marRight w:val="0"/>
      <w:marTop w:val="0"/>
      <w:marBottom w:val="0"/>
      <w:divBdr>
        <w:top w:val="none" w:sz="0" w:space="0" w:color="auto"/>
        <w:left w:val="none" w:sz="0" w:space="0" w:color="auto"/>
        <w:bottom w:val="none" w:sz="0" w:space="0" w:color="auto"/>
        <w:right w:val="none" w:sz="0" w:space="0" w:color="auto"/>
      </w:divBdr>
    </w:div>
    <w:div w:id="1682583369">
      <w:bodyDiv w:val="1"/>
      <w:marLeft w:val="0"/>
      <w:marRight w:val="0"/>
      <w:marTop w:val="0"/>
      <w:marBottom w:val="0"/>
      <w:divBdr>
        <w:top w:val="none" w:sz="0" w:space="0" w:color="auto"/>
        <w:left w:val="none" w:sz="0" w:space="0" w:color="auto"/>
        <w:bottom w:val="none" w:sz="0" w:space="0" w:color="auto"/>
        <w:right w:val="none" w:sz="0" w:space="0" w:color="auto"/>
      </w:divBdr>
    </w:div>
    <w:div w:id="1702708794">
      <w:bodyDiv w:val="1"/>
      <w:marLeft w:val="0"/>
      <w:marRight w:val="0"/>
      <w:marTop w:val="0"/>
      <w:marBottom w:val="0"/>
      <w:divBdr>
        <w:top w:val="none" w:sz="0" w:space="0" w:color="auto"/>
        <w:left w:val="none" w:sz="0" w:space="0" w:color="auto"/>
        <w:bottom w:val="none" w:sz="0" w:space="0" w:color="auto"/>
        <w:right w:val="none" w:sz="0" w:space="0" w:color="auto"/>
      </w:divBdr>
    </w:div>
    <w:div w:id="1745911118">
      <w:bodyDiv w:val="1"/>
      <w:marLeft w:val="0"/>
      <w:marRight w:val="0"/>
      <w:marTop w:val="0"/>
      <w:marBottom w:val="0"/>
      <w:divBdr>
        <w:top w:val="none" w:sz="0" w:space="0" w:color="auto"/>
        <w:left w:val="none" w:sz="0" w:space="0" w:color="auto"/>
        <w:bottom w:val="none" w:sz="0" w:space="0" w:color="auto"/>
        <w:right w:val="none" w:sz="0" w:space="0" w:color="auto"/>
      </w:divBdr>
    </w:div>
    <w:div w:id="1752237325">
      <w:bodyDiv w:val="1"/>
      <w:marLeft w:val="0"/>
      <w:marRight w:val="0"/>
      <w:marTop w:val="0"/>
      <w:marBottom w:val="0"/>
      <w:divBdr>
        <w:top w:val="none" w:sz="0" w:space="0" w:color="auto"/>
        <w:left w:val="none" w:sz="0" w:space="0" w:color="auto"/>
        <w:bottom w:val="none" w:sz="0" w:space="0" w:color="auto"/>
        <w:right w:val="none" w:sz="0" w:space="0" w:color="auto"/>
      </w:divBdr>
    </w:div>
    <w:div w:id="1763524503">
      <w:bodyDiv w:val="1"/>
      <w:marLeft w:val="0"/>
      <w:marRight w:val="0"/>
      <w:marTop w:val="0"/>
      <w:marBottom w:val="0"/>
      <w:divBdr>
        <w:top w:val="none" w:sz="0" w:space="0" w:color="auto"/>
        <w:left w:val="none" w:sz="0" w:space="0" w:color="auto"/>
        <w:bottom w:val="none" w:sz="0" w:space="0" w:color="auto"/>
        <w:right w:val="none" w:sz="0" w:space="0" w:color="auto"/>
      </w:divBdr>
    </w:div>
    <w:div w:id="1773864364">
      <w:bodyDiv w:val="1"/>
      <w:marLeft w:val="0"/>
      <w:marRight w:val="0"/>
      <w:marTop w:val="0"/>
      <w:marBottom w:val="0"/>
      <w:divBdr>
        <w:top w:val="none" w:sz="0" w:space="0" w:color="auto"/>
        <w:left w:val="none" w:sz="0" w:space="0" w:color="auto"/>
        <w:bottom w:val="none" w:sz="0" w:space="0" w:color="auto"/>
        <w:right w:val="none" w:sz="0" w:space="0" w:color="auto"/>
      </w:divBdr>
    </w:div>
    <w:div w:id="1779137324">
      <w:bodyDiv w:val="1"/>
      <w:marLeft w:val="0"/>
      <w:marRight w:val="0"/>
      <w:marTop w:val="0"/>
      <w:marBottom w:val="0"/>
      <w:divBdr>
        <w:top w:val="none" w:sz="0" w:space="0" w:color="auto"/>
        <w:left w:val="none" w:sz="0" w:space="0" w:color="auto"/>
        <w:bottom w:val="none" w:sz="0" w:space="0" w:color="auto"/>
        <w:right w:val="none" w:sz="0" w:space="0" w:color="auto"/>
      </w:divBdr>
    </w:div>
    <w:div w:id="1803230167">
      <w:bodyDiv w:val="1"/>
      <w:marLeft w:val="0"/>
      <w:marRight w:val="0"/>
      <w:marTop w:val="0"/>
      <w:marBottom w:val="0"/>
      <w:divBdr>
        <w:top w:val="none" w:sz="0" w:space="0" w:color="auto"/>
        <w:left w:val="none" w:sz="0" w:space="0" w:color="auto"/>
        <w:bottom w:val="none" w:sz="0" w:space="0" w:color="auto"/>
        <w:right w:val="none" w:sz="0" w:space="0" w:color="auto"/>
      </w:divBdr>
    </w:div>
    <w:div w:id="1816489043">
      <w:bodyDiv w:val="1"/>
      <w:marLeft w:val="0"/>
      <w:marRight w:val="0"/>
      <w:marTop w:val="0"/>
      <w:marBottom w:val="0"/>
      <w:divBdr>
        <w:top w:val="none" w:sz="0" w:space="0" w:color="auto"/>
        <w:left w:val="none" w:sz="0" w:space="0" w:color="auto"/>
        <w:bottom w:val="none" w:sz="0" w:space="0" w:color="auto"/>
        <w:right w:val="none" w:sz="0" w:space="0" w:color="auto"/>
      </w:divBdr>
    </w:div>
    <w:div w:id="1866824144">
      <w:bodyDiv w:val="1"/>
      <w:marLeft w:val="0"/>
      <w:marRight w:val="0"/>
      <w:marTop w:val="0"/>
      <w:marBottom w:val="0"/>
      <w:divBdr>
        <w:top w:val="none" w:sz="0" w:space="0" w:color="auto"/>
        <w:left w:val="none" w:sz="0" w:space="0" w:color="auto"/>
        <w:bottom w:val="none" w:sz="0" w:space="0" w:color="auto"/>
        <w:right w:val="none" w:sz="0" w:space="0" w:color="auto"/>
      </w:divBdr>
    </w:div>
    <w:div w:id="1885360369">
      <w:bodyDiv w:val="1"/>
      <w:marLeft w:val="0"/>
      <w:marRight w:val="0"/>
      <w:marTop w:val="0"/>
      <w:marBottom w:val="0"/>
      <w:divBdr>
        <w:top w:val="none" w:sz="0" w:space="0" w:color="auto"/>
        <w:left w:val="none" w:sz="0" w:space="0" w:color="auto"/>
        <w:bottom w:val="none" w:sz="0" w:space="0" w:color="auto"/>
        <w:right w:val="none" w:sz="0" w:space="0" w:color="auto"/>
      </w:divBdr>
    </w:div>
    <w:div w:id="1887834869">
      <w:bodyDiv w:val="1"/>
      <w:marLeft w:val="0"/>
      <w:marRight w:val="0"/>
      <w:marTop w:val="0"/>
      <w:marBottom w:val="0"/>
      <w:divBdr>
        <w:top w:val="none" w:sz="0" w:space="0" w:color="auto"/>
        <w:left w:val="none" w:sz="0" w:space="0" w:color="auto"/>
        <w:bottom w:val="none" w:sz="0" w:space="0" w:color="auto"/>
        <w:right w:val="none" w:sz="0" w:space="0" w:color="auto"/>
      </w:divBdr>
    </w:div>
    <w:div w:id="1948076620">
      <w:bodyDiv w:val="1"/>
      <w:marLeft w:val="0"/>
      <w:marRight w:val="0"/>
      <w:marTop w:val="0"/>
      <w:marBottom w:val="0"/>
      <w:divBdr>
        <w:top w:val="none" w:sz="0" w:space="0" w:color="auto"/>
        <w:left w:val="none" w:sz="0" w:space="0" w:color="auto"/>
        <w:bottom w:val="none" w:sz="0" w:space="0" w:color="auto"/>
        <w:right w:val="none" w:sz="0" w:space="0" w:color="auto"/>
      </w:divBdr>
    </w:div>
    <w:div w:id="1964186407">
      <w:bodyDiv w:val="1"/>
      <w:marLeft w:val="0"/>
      <w:marRight w:val="0"/>
      <w:marTop w:val="0"/>
      <w:marBottom w:val="0"/>
      <w:divBdr>
        <w:top w:val="none" w:sz="0" w:space="0" w:color="auto"/>
        <w:left w:val="none" w:sz="0" w:space="0" w:color="auto"/>
        <w:bottom w:val="none" w:sz="0" w:space="0" w:color="auto"/>
        <w:right w:val="none" w:sz="0" w:space="0" w:color="auto"/>
      </w:divBdr>
    </w:div>
    <w:div w:id="1995530304">
      <w:bodyDiv w:val="1"/>
      <w:marLeft w:val="0"/>
      <w:marRight w:val="0"/>
      <w:marTop w:val="0"/>
      <w:marBottom w:val="0"/>
      <w:divBdr>
        <w:top w:val="none" w:sz="0" w:space="0" w:color="auto"/>
        <w:left w:val="none" w:sz="0" w:space="0" w:color="auto"/>
        <w:bottom w:val="none" w:sz="0" w:space="0" w:color="auto"/>
        <w:right w:val="none" w:sz="0" w:space="0" w:color="auto"/>
      </w:divBdr>
    </w:div>
    <w:div w:id="2003074733">
      <w:bodyDiv w:val="1"/>
      <w:marLeft w:val="0"/>
      <w:marRight w:val="0"/>
      <w:marTop w:val="0"/>
      <w:marBottom w:val="0"/>
      <w:divBdr>
        <w:top w:val="none" w:sz="0" w:space="0" w:color="auto"/>
        <w:left w:val="none" w:sz="0" w:space="0" w:color="auto"/>
        <w:bottom w:val="none" w:sz="0" w:space="0" w:color="auto"/>
        <w:right w:val="none" w:sz="0" w:space="0" w:color="auto"/>
      </w:divBdr>
    </w:div>
    <w:div w:id="2030445978">
      <w:bodyDiv w:val="1"/>
      <w:marLeft w:val="0"/>
      <w:marRight w:val="0"/>
      <w:marTop w:val="0"/>
      <w:marBottom w:val="0"/>
      <w:divBdr>
        <w:top w:val="none" w:sz="0" w:space="0" w:color="auto"/>
        <w:left w:val="none" w:sz="0" w:space="0" w:color="auto"/>
        <w:bottom w:val="none" w:sz="0" w:space="0" w:color="auto"/>
        <w:right w:val="none" w:sz="0" w:space="0" w:color="auto"/>
      </w:divBdr>
    </w:div>
    <w:div w:id="2072346178">
      <w:bodyDiv w:val="1"/>
      <w:marLeft w:val="0"/>
      <w:marRight w:val="0"/>
      <w:marTop w:val="0"/>
      <w:marBottom w:val="0"/>
      <w:divBdr>
        <w:top w:val="none" w:sz="0" w:space="0" w:color="auto"/>
        <w:left w:val="none" w:sz="0" w:space="0" w:color="auto"/>
        <w:bottom w:val="none" w:sz="0" w:space="0" w:color="auto"/>
        <w:right w:val="none" w:sz="0" w:space="0" w:color="auto"/>
      </w:divBdr>
    </w:div>
    <w:div w:id="2107188443">
      <w:bodyDiv w:val="1"/>
      <w:marLeft w:val="0"/>
      <w:marRight w:val="0"/>
      <w:marTop w:val="0"/>
      <w:marBottom w:val="0"/>
      <w:divBdr>
        <w:top w:val="none" w:sz="0" w:space="0" w:color="auto"/>
        <w:left w:val="none" w:sz="0" w:space="0" w:color="auto"/>
        <w:bottom w:val="none" w:sz="0" w:space="0" w:color="auto"/>
        <w:right w:val="none" w:sz="0" w:space="0" w:color="auto"/>
      </w:divBdr>
    </w:div>
    <w:div w:id="2124038097">
      <w:bodyDiv w:val="1"/>
      <w:marLeft w:val="0"/>
      <w:marRight w:val="0"/>
      <w:marTop w:val="0"/>
      <w:marBottom w:val="0"/>
      <w:divBdr>
        <w:top w:val="none" w:sz="0" w:space="0" w:color="auto"/>
        <w:left w:val="none" w:sz="0" w:space="0" w:color="auto"/>
        <w:bottom w:val="none" w:sz="0" w:space="0" w:color="auto"/>
        <w:right w:val="none" w:sz="0" w:space="0" w:color="auto"/>
      </w:divBdr>
    </w:div>
    <w:div w:id="213794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B7980-6A10-45C4-871A-913E14CE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27</Pages>
  <Words>6659</Words>
  <Characters>37960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wkiigi</dc:creator>
  <cp:lastModifiedBy>Geoffrey Omwenga Nyakundi</cp:lastModifiedBy>
  <cp:revision>11</cp:revision>
  <cp:lastPrinted>2021-07-22T05:59:00Z</cp:lastPrinted>
  <dcterms:created xsi:type="dcterms:W3CDTF">2021-07-22T06:34:00Z</dcterms:created>
  <dcterms:modified xsi:type="dcterms:W3CDTF">2021-08-26T05:52:00Z</dcterms:modified>
</cp:coreProperties>
</file>