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2164715</wp:posOffset>
            </wp:positionH>
            <wp:positionV relativeFrom="paragraph">
              <wp:posOffset>0</wp:posOffset>
            </wp:positionV>
            <wp:extent cx="2371725" cy="1064895"/>
            <wp:effectExtent l="0" t="0" r="9525" b="190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245F33" w:rsidRDefault="00245F33" w:rsidP="00607BE6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AA1799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45F33" w:rsidRDefault="00EC077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29</w:t>
      </w:r>
      <w:r w:rsidRPr="000C18F4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November</w:t>
      </w:r>
      <w:r w:rsidR="00AA1799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FE54A9">
        <w:rPr>
          <w:rFonts w:ascii="Tahoma" w:eastAsia="Calibri" w:hAnsi="Tahoma" w:cs="Tahoma"/>
          <w:b/>
          <w:bCs/>
          <w:sz w:val="24"/>
          <w:szCs w:val="24"/>
          <w:lang w:val="en-GB"/>
        </w:rPr>
        <w:t>202</w:t>
      </w:r>
      <w:r w:rsidR="00251123">
        <w:rPr>
          <w:rFonts w:ascii="Tahoma" w:eastAsia="Calibri" w:hAnsi="Tahoma" w:cs="Tahoma"/>
          <w:b/>
          <w:bCs/>
          <w:sz w:val="24"/>
          <w:szCs w:val="24"/>
          <w:lang w:val="en-GB"/>
        </w:rPr>
        <w:t>3</w:t>
      </w:r>
    </w:p>
    <w:p w:rsidR="00AA1799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AA1799" w:rsidRPr="00EC0779" w:rsidRDefault="001C0B8C" w:rsidP="000C18F4">
      <w:pPr>
        <w:spacing w:before="120" w:after="120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EC0779">
        <w:rPr>
          <w:rFonts w:ascii="Tahoma" w:eastAsia="Calibri" w:hAnsi="Tahoma" w:cs="Tahoma"/>
          <w:b/>
          <w:bCs/>
          <w:sz w:val="32"/>
          <w:szCs w:val="32"/>
          <w:lang w:val="en-GB"/>
        </w:rPr>
        <w:t xml:space="preserve">ADDENDUM </w:t>
      </w:r>
      <w:r w:rsidR="000E2700" w:rsidRPr="00EC0779">
        <w:rPr>
          <w:rFonts w:ascii="Tahoma" w:eastAsia="Calibri" w:hAnsi="Tahoma" w:cs="Tahoma"/>
          <w:b/>
          <w:bCs/>
          <w:sz w:val="32"/>
          <w:szCs w:val="32"/>
          <w:lang w:val="en-GB"/>
        </w:rPr>
        <w:t>ONE</w:t>
      </w:r>
    </w:p>
    <w:p w:rsidR="00251123" w:rsidRPr="00EC0779" w:rsidRDefault="000C18F4" w:rsidP="00EC0779">
      <w:pPr>
        <w:tabs>
          <w:tab w:val="left" w:pos="8222"/>
        </w:tabs>
        <w:spacing w:line="460" w:lineRule="exact"/>
        <w:ind w:left="1134" w:right="570"/>
        <w:jc w:val="center"/>
        <w:rPr>
          <w:rFonts w:eastAsia="Bookman Old Style"/>
          <w:b/>
          <w:bCs/>
          <w:sz w:val="24"/>
          <w:szCs w:val="24"/>
        </w:rPr>
      </w:pPr>
      <w:r w:rsidRPr="00F0583D">
        <w:rPr>
          <w:rFonts w:eastAsia="Bookman Old Style"/>
          <w:b/>
          <w:bCs/>
          <w:sz w:val="24"/>
          <w:szCs w:val="24"/>
        </w:rPr>
        <w:t xml:space="preserve">PROCUREMENT OF CALL CENTRE LICENCES AND UPGRADE OF THE IP TELEPHONY SYSTEM AND BRANCH NETWORK SWITCHES </w:t>
      </w:r>
    </w:p>
    <w:p w:rsidR="00AA1799" w:rsidRPr="00656571" w:rsidRDefault="00AA1799" w:rsidP="00AA1799">
      <w:pPr>
        <w:adjustRightInd w:val="0"/>
        <w:ind w:left="575" w:right="435"/>
        <w:jc w:val="center"/>
        <w:rPr>
          <w:rFonts w:ascii="Bookman Old Style" w:hAnsi="Bookman Old Style"/>
          <w:b/>
          <w:bCs/>
          <w:spacing w:val="-1"/>
          <w:sz w:val="24"/>
          <w:szCs w:val="24"/>
        </w:rPr>
      </w:pPr>
      <w:r w:rsidRPr="00656571">
        <w:rPr>
          <w:rFonts w:ascii="Bookman Old Style" w:hAnsi="Bookman Old Style"/>
          <w:b/>
          <w:bCs/>
          <w:spacing w:val="1"/>
          <w:sz w:val="24"/>
          <w:szCs w:val="24"/>
        </w:rPr>
        <w:t>TENDER NO. EACC</w:t>
      </w:r>
      <w:r w:rsidRPr="00656571">
        <w:rPr>
          <w:rFonts w:ascii="Bookman Old Style" w:hAnsi="Bookman Old Style"/>
          <w:b/>
          <w:bCs/>
          <w:spacing w:val="-1"/>
          <w:sz w:val="24"/>
          <w:szCs w:val="24"/>
        </w:rPr>
        <w:t>/</w:t>
      </w:r>
      <w:r w:rsidR="000C18F4">
        <w:rPr>
          <w:rFonts w:ascii="Bookman Old Style" w:hAnsi="Bookman Old Style"/>
          <w:b/>
          <w:bCs/>
          <w:spacing w:val="-1"/>
          <w:sz w:val="24"/>
          <w:szCs w:val="24"/>
        </w:rPr>
        <w:t>T/10</w:t>
      </w:r>
      <w:r>
        <w:rPr>
          <w:rFonts w:ascii="Bookman Old Style" w:hAnsi="Bookman Old Style"/>
          <w:b/>
          <w:bCs/>
          <w:spacing w:val="-1"/>
          <w:sz w:val="24"/>
          <w:szCs w:val="24"/>
        </w:rPr>
        <w:t>/2023-2024</w:t>
      </w:r>
      <w:bookmarkStart w:id="0" w:name="_GoBack"/>
      <w:bookmarkEnd w:id="0"/>
    </w:p>
    <w:p w:rsidR="00251123" w:rsidRDefault="00251123" w:rsidP="00AA1799">
      <w:pPr>
        <w:widowControl w:val="0"/>
        <w:autoSpaceDE w:val="0"/>
        <w:autoSpaceDN w:val="0"/>
        <w:adjustRightInd w:val="0"/>
        <w:spacing w:before="120" w:after="120" w:line="240" w:lineRule="auto"/>
        <w:ind w:left="575" w:right="435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Bookman Old Style" w:eastAsia="Times New Roman" w:hAnsi="Bookman Old Style" w:cs="Times New Roman"/>
          <w:b/>
          <w:bCs/>
          <w:spacing w:val="-1"/>
          <w:sz w:val="24"/>
          <w:szCs w:val="24"/>
        </w:rPr>
        <w:t>IFMIS NO</w:t>
      </w:r>
      <w:r w:rsidRPr="00251123">
        <w:rPr>
          <w:rFonts w:ascii="Bookman Old Style" w:eastAsia="Times New Roman" w:hAnsi="Bookman Old Style" w:cs="Times New Roman"/>
          <w:b/>
          <w:bCs/>
          <w:spacing w:val="1"/>
          <w:sz w:val="24"/>
          <w:szCs w:val="24"/>
        </w:rPr>
        <w:t xml:space="preserve">: </w:t>
      </w:r>
      <w:r w:rsidR="000C18F4" w:rsidRPr="00EC0779">
        <w:rPr>
          <w:rFonts w:eastAsia="Bookman Old Style"/>
          <w:b/>
          <w:sz w:val="28"/>
          <w:szCs w:val="28"/>
        </w:rPr>
        <w:t>1373324</w:t>
      </w:r>
    </w:p>
    <w:p w:rsidR="00251123" w:rsidRPr="003C20E2" w:rsidRDefault="00251123" w:rsidP="00AA1799">
      <w:pPr>
        <w:pBdr>
          <w:bottom w:val="single" w:sz="12" w:space="1" w:color="auto"/>
        </w:pBdr>
        <w:spacing w:before="120" w:after="120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1C0B8C" w:rsidRPr="00500858" w:rsidRDefault="007C75B8" w:rsidP="00500858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F748C4">
        <w:rPr>
          <w:rFonts w:ascii="Tahoma" w:eastAsia="Calibri" w:hAnsi="Tahoma" w:cs="Tahoma"/>
          <w:sz w:val="24"/>
          <w:szCs w:val="24"/>
        </w:rPr>
        <w:t>above-cited</w:t>
      </w:r>
      <w:r w:rsidR="00444161">
        <w:rPr>
          <w:rFonts w:ascii="Tahoma" w:eastAsia="Calibri" w:hAnsi="Tahoma" w:cs="Tahoma"/>
          <w:sz w:val="24"/>
          <w:szCs w:val="24"/>
        </w:rPr>
        <w:t xml:space="preserve"> procurement</w:t>
      </w:r>
      <w:r w:rsidR="00AA1799">
        <w:rPr>
          <w:rFonts w:ascii="Tahoma" w:eastAsia="Calibri" w:hAnsi="Tahoma" w:cs="Tahoma"/>
          <w:sz w:val="24"/>
          <w:szCs w:val="24"/>
        </w:rPr>
        <w:t>,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  <w:r w:rsidR="00AA1799">
        <w:rPr>
          <w:rFonts w:ascii="Tahoma" w:eastAsia="Calibri" w:hAnsi="Tahoma" w:cs="Tahoma"/>
          <w:sz w:val="24"/>
          <w:szCs w:val="24"/>
        </w:rPr>
        <w:t xml:space="preserve">EACC Hereby issues Addendum </w:t>
      </w:r>
      <w:proofErr w:type="gramStart"/>
      <w:r w:rsidR="00AA1799">
        <w:rPr>
          <w:rFonts w:ascii="Tahoma" w:eastAsia="Calibri" w:hAnsi="Tahoma" w:cs="Tahoma"/>
          <w:sz w:val="24"/>
          <w:szCs w:val="24"/>
        </w:rPr>
        <w:t>One</w:t>
      </w:r>
      <w:proofErr w:type="gramEnd"/>
    </w:p>
    <w:p w:rsidR="00696D28" w:rsidRDefault="00251123" w:rsidP="00216FAE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AA1799">
        <w:rPr>
          <w:rFonts w:ascii="Tahoma" w:eastAsia="Calibri" w:hAnsi="Tahoma" w:cs="Tahoma"/>
          <w:b/>
          <w:bCs/>
          <w:sz w:val="24"/>
          <w:szCs w:val="24"/>
          <w:highlight w:val="yellow"/>
          <w:lang w:val="en-GB"/>
        </w:rPr>
        <w:t>INVITATION TO TENDER</w:t>
      </w:r>
      <w:r>
        <w:rPr>
          <w:color w:val="231F20"/>
        </w:rPr>
        <w:t xml:space="preserve">                      </w:t>
      </w:r>
    </w:p>
    <w:p w:rsidR="00AA1799" w:rsidRDefault="00AA1799" w:rsidP="000C18F4">
      <w:pPr>
        <w:adjustRightInd w:val="0"/>
        <w:spacing w:line="200" w:lineRule="exact"/>
        <w:rPr>
          <w:rFonts w:ascii="Bookman Old Style" w:hAnsi="Bookman Old Style"/>
          <w:b/>
          <w:color w:val="FF0000"/>
          <w:sz w:val="24"/>
          <w:szCs w:val="24"/>
        </w:rPr>
      </w:pPr>
    </w:p>
    <w:p w:rsidR="00AA1799" w:rsidRPr="00656571" w:rsidRDefault="00AA1799" w:rsidP="000C18F4">
      <w:pPr>
        <w:adjustRightInd w:val="0"/>
        <w:spacing w:line="200" w:lineRule="exact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THE </w:t>
      </w:r>
      <w:r w:rsidRPr="00656571">
        <w:rPr>
          <w:rFonts w:ascii="Bookman Old Style" w:hAnsi="Bookman Old Style"/>
          <w:b/>
          <w:color w:val="FF0000"/>
          <w:sz w:val="24"/>
          <w:szCs w:val="24"/>
        </w:rPr>
        <w:t>CLOSING DATE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EXTENDED </w:t>
      </w:r>
      <w:proofErr w:type="gramStart"/>
      <w:r>
        <w:rPr>
          <w:rFonts w:ascii="Bookman Old Style" w:hAnsi="Bookman Old Style"/>
          <w:b/>
          <w:color w:val="FF0000"/>
          <w:sz w:val="24"/>
          <w:szCs w:val="24"/>
        </w:rPr>
        <w:t>TO</w:t>
      </w:r>
      <w:r w:rsidRPr="00656571">
        <w:rPr>
          <w:rFonts w:ascii="Bookman Old Style" w:hAnsi="Bookman Old Style"/>
          <w:b/>
          <w:color w:val="FF0000"/>
          <w:sz w:val="24"/>
          <w:szCs w:val="24"/>
        </w:rPr>
        <w:t>:</w:t>
      </w:r>
      <w:proofErr w:type="gramEnd"/>
      <w:r w:rsidR="000C18F4">
        <w:rPr>
          <w:rFonts w:ascii="Bookman Old Style" w:hAnsi="Bookman Old Style"/>
          <w:b/>
          <w:color w:val="FF0000"/>
          <w:sz w:val="24"/>
          <w:szCs w:val="24"/>
        </w:rPr>
        <w:t xml:space="preserve"> 14</w:t>
      </w:r>
      <w:r w:rsidR="000C18F4" w:rsidRPr="000C18F4">
        <w:rPr>
          <w:rFonts w:ascii="Bookman Old Style" w:hAnsi="Bookman Old Style"/>
          <w:b/>
          <w:color w:val="FF0000"/>
          <w:sz w:val="24"/>
          <w:szCs w:val="24"/>
          <w:vertAlign w:val="superscript"/>
        </w:rPr>
        <w:t>th</w:t>
      </w:r>
      <w:r w:rsidR="000C18F4">
        <w:rPr>
          <w:rFonts w:ascii="Bookman Old Style" w:hAnsi="Bookman Old Style"/>
          <w:b/>
          <w:color w:val="FF0000"/>
          <w:sz w:val="24"/>
          <w:szCs w:val="24"/>
        </w:rPr>
        <w:t xml:space="preserve"> December,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2023</w:t>
      </w:r>
      <w:r w:rsidRPr="00656571">
        <w:rPr>
          <w:rFonts w:ascii="Bookman Old Style" w:hAnsi="Bookman Old Style"/>
          <w:b/>
          <w:color w:val="FF0000"/>
          <w:sz w:val="24"/>
          <w:szCs w:val="24"/>
        </w:rPr>
        <w:t xml:space="preserve"> AT </w:t>
      </w:r>
      <w:r w:rsidR="000C18F4">
        <w:rPr>
          <w:rFonts w:ascii="Bookman Old Style" w:hAnsi="Bookman Old Style"/>
          <w:b/>
          <w:color w:val="FF0000"/>
          <w:sz w:val="24"/>
          <w:szCs w:val="24"/>
        </w:rPr>
        <w:t>10.00 A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M </w:t>
      </w:r>
      <w:r w:rsidR="00EB35A8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16FAE" w:rsidRDefault="00216FAE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51123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AA1799">
        <w:rPr>
          <w:rFonts w:ascii="Times New Roman" w:eastAsia="Times New Roman" w:hAnsi="Times New Roman" w:cs="Times New Roman"/>
          <w:b/>
          <w:bCs/>
          <w:color w:val="231F20"/>
          <w:highlight w:val="yellow"/>
        </w:rPr>
        <w:t>SECTION III - EVALUATION AND QUALIFICATION CRITERIA</w:t>
      </w:r>
    </w:p>
    <w:p w:rsidR="00AA1799" w:rsidRDefault="00AA1799" w:rsidP="00AA1799">
      <w:pPr>
        <w:spacing w:line="256" w:lineRule="auto"/>
        <w:rPr>
          <w:rFonts w:ascii="Bookman Old Style" w:hAnsi="Bookman Old Style"/>
          <w:b/>
          <w:sz w:val="24"/>
          <w:szCs w:val="24"/>
        </w:rPr>
      </w:pPr>
    </w:p>
    <w:p w:rsidR="00AA1799" w:rsidRPr="009E5017" w:rsidRDefault="00EB35A8" w:rsidP="00AA1799">
      <w:pPr>
        <w:spacing w:line="256" w:lineRule="auto"/>
        <w:rPr>
          <w:rFonts w:ascii="Bookman Old Style" w:hAnsi="Bookman Old Style"/>
          <w:b/>
          <w:sz w:val="24"/>
          <w:szCs w:val="24"/>
        </w:rPr>
      </w:pPr>
      <w:r w:rsidRPr="00EB35A8">
        <w:rPr>
          <w:rFonts w:ascii="Bookman Old Style" w:hAnsi="Bookman Old Style"/>
          <w:b/>
          <w:sz w:val="24"/>
          <w:szCs w:val="24"/>
          <w:highlight w:val="yellow"/>
        </w:rPr>
        <w:t>LOT 1</w:t>
      </w:r>
    </w:p>
    <w:p w:rsidR="00AA1799" w:rsidRPr="00EB35A8" w:rsidRDefault="00AA1799" w:rsidP="00EB35A8">
      <w:pPr>
        <w:spacing w:after="0" w:line="256" w:lineRule="auto"/>
        <w:rPr>
          <w:rFonts w:ascii="Bookman Old Style" w:hAnsi="Bookman Old Style"/>
          <w:b/>
          <w:sz w:val="24"/>
          <w:szCs w:val="24"/>
        </w:rPr>
      </w:pPr>
      <w:r w:rsidRPr="00EB35A8">
        <w:rPr>
          <w:rFonts w:ascii="Bookman Old Style" w:hAnsi="Bookman Old Style"/>
          <w:b/>
          <w:sz w:val="24"/>
          <w:szCs w:val="24"/>
        </w:rPr>
        <w:t>Technical Evaluation Criteria</w:t>
      </w:r>
    </w:p>
    <w:p w:rsidR="00AA1799" w:rsidRDefault="00AA1799" w:rsidP="00EC0779">
      <w:pPr>
        <w:spacing w:line="256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AA1799">
        <w:rPr>
          <w:rFonts w:ascii="Bookman Old Style" w:hAnsi="Bookman Old Style"/>
          <w:sz w:val="24"/>
          <w:szCs w:val="24"/>
        </w:rPr>
        <w:t xml:space="preserve">This section (Technical Evaluation) </w:t>
      </w:r>
      <w:r>
        <w:rPr>
          <w:rFonts w:ascii="Bookman Old Style" w:hAnsi="Bookman Old Style"/>
          <w:sz w:val="24"/>
          <w:szCs w:val="24"/>
        </w:rPr>
        <w:t xml:space="preserve">the bidders MUST comply </w:t>
      </w:r>
      <w:proofErr w:type="gramStart"/>
      <w:r>
        <w:rPr>
          <w:rFonts w:ascii="Bookman Old Style" w:hAnsi="Bookman Old Style"/>
          <w:sz w:val="24"/>
          <w:szCs w:val="24"/>
        </w:rPr>
        <w:t>to</w:t>
      </w:r>
      <w:proofErr w:type="gramEnd"/>
      <w:r>
        <w:rPr>
          <w:rFonts w:ascii="Bookman Old Style" w:hAnsi="Bookman Old Style"/>
          <w:sz w:val="24"/>
          <w:szCs w:val="24"/>
        </w:rPr>
        <w:t xml:space="preserve"> a</w:t>
      </w:r>
      <w:r w:rsidR="00EB35A8">
        <w:rPr>
          <w:rFonts w:ascii="Bookman Old Style" w:hAnsi="Bookman Old Style"/>
          <w:sz w:val="24"/>
          <w:szCs w:val="24"/>
        </w:rPr>
        <w:t>ll the requirements of</w:t>
      </w:r>
      <w:r>
        <w:rPr>
          <w:rFonts w:ascii="Bookman Old Style" w:hAnsi="Bookman Old Style"/>
          <w:sz w:val="24"/>
          <w:szCs w:val="24"/>
        </w:rPr>
        <w:t xml:space="preserve"> Technical </w:t>
      </w:r>
      <w:r w:rsidR="00BC6770">
        <w:rPr>
          <w:rFonts w:ascii="Bookman Old Style" w:hAnsi="Bookman Old Style"/>
          <w:sz w:val="24"/>
          <w:szCs w:val="24"/>
        </w:rPr>
        <w:t>Evaluation that equates to 100%</w:t>
      </w:r>
    </w:p>
    <w:p w:rsidR="00EC0779" w:rsidRPr="00F0583D" w:rsidRDefault="00DC424D" w:rsidP="00DC424D">
      <w:pPr>
        <w:rPr>
          <w:b/>
          <w:bCs/>
          <w:sz w:val="28"/>
          <w:szCs w:val="28"/>
        </w:rPr>
      </w:pPr>
      <w:r w:rsidRPr="00F0583D">
        <w:rPr>
          <w:b/>
          <w:bCs/>
          <w:sz w:val="28"/>
          <w:szCs w:val="28"/>
        </w:rPr>
        <w:t>LICENSING REQUIREMENTS FOR CUCM SERVERS AND CONTACT</w:t>
      </w:r>
      <w:r>
        <w:rPr>
          <w:b/>
          <w:bCs/>
          <w:sz w:val="28"/>
          <w:szCs w:val="28"/>
        </w:rPr>
        <w:t xml:space="preserve"> </w:t>
      </w:r>
      <w:r w:rsidRPr="00F0583D">
        <w:rPr>
          <w:b/>
          <w:bCs/>
          <w:sz w:val="28"/>
          <w:szCs w:val="28"/>
        </w:rPr>
        <w:t>CENTRE</w:t>
      </w:r>
    </w:p>
    <w:p w:rsidR="00DC424D" w:rsidRDefault="00DC424D" w:rsidP="00DC424D">
      <w:pPr>
        <w:pStyle w:val="Heading2"/>
        <w:rPr>
          <w:rFonts w:ascii="Tahoma" w:hAnsi="Tahoma" w:cs="Tahoma"/>
          <w:b/>
          <w:sz w:val="24"/>
        </w:rPr>
      </w:pPr>
      <w:r w:rsidRPr="00EC0779">
        <w:rPr>
          <w:rFonts w:ascii="Tahoma" w:hAnsi="Tahoma" w:cs="Tahoma"/>
          <w:b/>
          <w:color w:val="auto"/>
          <w:sz w:val="24"/>
        </w:rPr>
        <w:t>8. CUCM Licenses</w:t>
      </w:r>
    </w:p>
    <w:p w:rsidR="00AA1799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tbl>
      <w:tblPr>
        <w:tblStyle w:val="TableGrid0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164"/>
        <w:gridCol w:w="4206"/>
        <w:gridCol w:w="2120"/>
      </w:tblGrid>
      <w:tr w:rsidR="00DC424D" w:rsidRPr="004933C2" w:rsidTr="00EC0779">
        <w:trPr>
          <w:trHeight w:val="307"/>
        </w:trPr>
        <w:tc>
          <w:tcPr>
            <w:tcW w:w="6096" w:type="dxa"/>
            <w:shd w:val="clear" w:color="auto" w:fill="BDD6EE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701" w:type="dxa"/>
            <w:shd w:val="clear" w:color="auto" w:fill="BDD6EE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Minimum Specifications/Requirements </w:t>
            </w:r>
          </w:p>
        </w:tc>
        <w:tc>
          <w:tcPr>
            <w:tcW w:w="2693" w:type="dxa"/>
            <w:shd w:val="clear" w:color="auto" w:fill="BDD6EE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Bidder’s Response </w:t>
            </w:r>
          </w:p>
        </w:tc>
      </w:tr>
      <w:tr w:rsidR="00EC0779" w:rsidRPr="004933C2" w:rsidTr="00EC0779">
        <w:trPr>
          <w:trHeight w:val="559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Flex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A-flex 3.0 licensing model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43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Model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ind w:right="13"/>
              <w:rPr>
                <w:rFonts w:ascii="Tahoma" w:hAnsi="Tahoma" w:cs="Tahoma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 xml:space="preserve">On premise Enterprise agreement model 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88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Professional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ind w:right="1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300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79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lastRenderedPageBreak/>
              <w:t>Enhanced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ind w:right="1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140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79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Access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ind w:right="13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80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79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Voicemail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300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79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CUBE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90 enhanced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79"/>
        </w:trPr>
        <w:tc>
          <w:tcPr>
            <w:tcW w:w="6096" w:type="dxa"/>
          </w:tcPr>
          <w:p w:rsidR="00DC424D" w:rsidRPr="004933C2" w:rsidRDefault="00DC424D" w:rsidP="001439F0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Cloud device registration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300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379"/>
        </w:trPr>
        <w:tc>
          <w:tcPr>
            <w:tcW w:w="6096" w:type="dxa"/>
          </w:tcPr>
          <w:p w:rsidR="00DC424D" w:rsidRPr="004933C2" w:rsidRDefault="00DC424D" w:rsidP="001439F0">
            <w:pPr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Telepresence room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1 license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597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Rich media session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rPr>
                <w:rFonts w:ascii="Tahoma" w:hAnsi="Tahoma" w:cs="Tahoma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>50 licenses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452"/>
        </w:trPr>
        <w:tc>
          <w:tcPr>
            <w:tcW w:w="6096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Expressways licensing</w:t>
            </w:r>
          </w:p>
        </w:tc>
        <w:tc>
          <w:tcPr>
            <w:tcW w:w="1701" w:type="dxa"/>
          </w:tcPr>
          <w:p w:rsidR="00DC424D" w:rsidRPr="00EC0779" w:rsidRDefault="00DC424D" w:rsidP="001439F0">
            <w:pPr>
              <w:spacing w:line="259" w:lineRule="auto"/>
              <w:ind w:right="63"/>
              <w:rPr>
                <w:rFonts w:ascii="Tahoma" w:hAnsi="Tahoma" w:cs="Tahoma"/>
                <w:sz w:val="28"/>
                <w:szCs w:val="28"/>
              </w:rPr>
            </w:pPr>
            <w:r w:rsidRPr="00EC0779">
              <w:rPr>
                <w:rFonts w:ascii="Tahoma" w:hAnsi="Tahoma" w:cs="Tahoma"/>
                <w:color w:val="000000"/>
                <w:sz w:val="28"/>
                <w:szCs w:val="28"/>
              </w:rPr>
              <w:t xml:space="preserve">Required 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C0779" w:rsidRPr="004933C2" w:rsidTr="00EC0779">
        <w:trPr>
          <w:trHeight w:val="1060"/>
        </w:trPr>
        <w:tc>
          <w:tcPr>
            <w:tcW w:w="6096" w:type="dxa"/>
          </w:tcPr>
          <w:p w:rsidR="00DC424D" w:rsidRPr="004933C2" w:rsidRDefault="00DC424D" w:rsidP="001439F0">
            <w:pPr>
              <w:spacing w:before="240"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Subscription and OEM Support </w:t>
            </w:r>
          </w:p>
        </w:tc>
        <w:tc>
          <w:tcPr>
            <w:tcW w:w="1701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Solution support - 1 year </w:t>
            </w:r>
          </w:p>
        </w:tc>
        <w:tc>
          <w:tcPr>
            <w:tcW w:w="2693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EB35A8" w:rsidRDefault="00EB35A8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DC424D" w:rsidRPr="004933C2" w:rsidRDefault="00DC424D" w:rsidP="00DC424D">
      <w:pPr>
        <w:pStyle w:val="Heading2"/>
        <w:rPr>
          <w:rFonts w:ascii="Tahoma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9. </w:t>
      </w:r>
      <w:r w:rsidRPr="004933C2">
        <w:rPr>
          <w:sz w:val="24"/>
          <w:szCs w:val="24"/>
        </w:rPr>
        <w:tab/>
      </w:r>
      <w:r w:rsidRPr="004933C2">
        <w:rPr>
          <w:rFonts w:ascii="Tahoma" w:hAnsi="Tahoma" w:cs="Tahoma"/>
          <w:b/>
          <w:sz w:val="24"/>
          <w:szCs w:val="24"/>
        </w:rPr>
        <w:t>Contact center Licenses</w:t>
      </w:r>
    </w:p>
    <w:p w:rsidR="00EB35A8" w:rsidRDefault="00EB35A8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tbl>
      <w:tblPr>
        <w:tblStyle w:val="TableGrid0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111"/>
        <w:gridCol w:w="2126"/>
      </w:tblGrid>
      <w:tr w:rsidR="00DC424D" w:rsidRPr="004933C2" w:rsidTr="00EC0779">
        <w:trPr>
          <w:trHeight w:val="307"/>
        </w:trPr>
        <w:tc>
          <w:tcPr>
            <w:tcW w:w="4248" w:type="dxa"/>
            <w:shd w:val="clear" w:color="auto" w:fill="BDD6EE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111" w:type="dxa"/>
            <w:shd w:val="clear" w:color="auto" w:fill="BDD6EE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Minimum Specifications/Requirements </w:t>
            </w:r>
          </w:p>
        </w:tc>
        <w:tc>
          <w:tcPr>
            <w:tcW w:w="2126" w:type="dxa"/>
            <w:shd w:val="clear" w:color="auto" w:fill="BDD6EE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Bidder’s Response </w:t>
            </w:r>
          </w:p>
        </w:tc>
      </w:tr>
      <w:tr w:rsidR="00DC424D" w:rsidRPr="004933C2" w:rsidTr="00EC0779">
        <w:trPr>
          <w:trHeight w:val="559"/>
        </w:trPr>
        <w:tc>
          <w:tcPr>
            <w:tcW w:w="4248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Flex</w:t>
            </w:r>
          </w:p>
        </w:tc>
        <w:tc>
          <w:tcPr>
            <w:tcW w:w="4111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color w:val="000000"/>
                <w:sz w:val="24"/>
                <w:szCs w:val="24"/>
              </w:rPr>
              <w:t>A-flex 3.0 licensing model</w:t>
            </w:r>
          </w:p>
        </w:tc>
        <w:tc>
          <w:tcPr>
            <w:tcW w:w="2126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24D" w:rsidRPr="004933C2" w:rsidTr="00EC0779">
        <w:trPr>
          <w:trHeight w:val="343"/>
        </w:trPr>
        <w:tc>
          <w:tcPr>
            <w:tcW w:w="4248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4111" w:type="dxa"/>
          </w:tcPr>
          <w:p w:rsidR="00DC424D" w:rsidRPr="004933C2" w:rsidRDefault="00DC424D" w:rsidP="001439F0">
            <w:pPr>
              <w:spacing w:line="259" w:lineRule="auto"/>
              <w:ind w:right="1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933C2">
              <w:rPr>
                <w:rFonts w:ascii="Tahoma" w:hAnsi="Tahoma" w:cs="Tahoma"/>
                <w:color w:val="000000"/>
                <w:sz w:val="24"/>
                <w:szCs w:val="24"/>
              </w:rPr>
              <w:t>On premise UCCX</w:t>
            </w:r>
          </w:p>
        </w:tc>
        <w:tc>
          <w:tcPr>
            <w:tcW w:w="2126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24D" w:rsidRPr="004933C2" w:rsidTr="00EC0779">
        <w:trPr>
          <w:trHeight w:val="343"/>
        </w:trPr>
        <w:tc>
          <w:tcPr>
            <w:tcW w:w="4248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Premium</w:t>
            </w:r>
          </w:p>
        </w:tc>
        <w:tc>
          <w:tcPr>
            <w:tcW w:w="4111" w:type="dxa"/>
          </w:tcPr>
          <w:p w:rsidR="00DC424D" w:rsidRPr="004933C2" w:rsidRDefault="00DC424D" w:rsidP="001439F0">
            <w:pPr>
              <w:spacing w:line="259" w:lineRule="auto"/>
              <w:ind w:right="1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933C2">
              <w:rPr>
                <w:rFonts w:ascii="Tahoma" w:hAnsi="Tahoma" w:cs="Tahoma"/>
                <w:color w:val="000000"/>
                <w:sz w:val="24"/>
                <w:szCs w:val="24"/>
              </w:rPr>
              <w:t xml:space="preserve">2 licenses </w:t>
            </w:r>
          </w:p>
        </w:tc>
        <w:tc>
          <w:tcPr>
            <w:tcW w:w="2126" w:type="dxa"/>
          </w:tcPr>
          <w:p w:rsidR="00DC424D" w:rsidRPr="004933C2" w:rsidRDefault="00DC424D" w:rsidP="001439F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24D" w:rsidRPr="004933C2" w:rsidTr="00EC0779">
        <w:trPr>
          <w:trHeight w:val="388"/>
        </w:trPr>
        <w:tc>
          <w:tcPr>
            <w:tcW w:w="4248" w:type="dxa"/>
          </w:tcPr>
          <w:p w:rsidR="00DC424D" w:rsidRPr="004933C2" w:rsidRDefault="00DC424D" w:rsidP="001439F0">
            <w:pPr>
              <w:spacing w:line="259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Standard agents</w:t>
            </w:r>
          </w:p>
        </w:tc>
        <w:tc>
          <w:tcPr>
            <w:tcW w:w="4111" w:type="dxa"/>
          </w:tcPr>
          <w:p w:rsidR="00DC424D" w:rsidRPr="004933C2" w:rsidRDefault="00DC424D" w:rsidP="001439F0">
            <w:pPr>
              <w:spacing w:line="259" w:lineRule="auto"/>
              <w:ind w:right="13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color w:val="000000"/>
                <w:sz w:val="24"/>
                <w:szCs w:val="24"/>
              </w:rPr>
              <w:t>8 licenses</w:t>
            </w:r>
          </w:p>
        </w:tc>
        <w:tc>
          <w:tcPr>
            <w:tcW w:w="2126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24D" w:rsidRPr="004933C2" w:rsidTr="00EC0779">
        <w:trPr>
          <w:trHeight w:val="388"/>
        </w:trPr>
        <w:tc>
          <w:tcPr>
            <w:tcW w:w="4248" w:type="dxa"/>
          </w:tcPr>
          <w:p w:rsidR="00DC424D" w:rsidRPr="004933C2" w:rsidRDefault="00DC424D" w:rsidP="001439F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Call recording</w:t>
            </w:r>
          </w:p>
        </w:tc>
        <w:tc>
          <w:tcPr>
            <w:tcW w:w="4111" w:type="dxa"/>
          </w:tcPr>
          <w:p w:rsidR="00DC424D" w:rsidRPr="004933C2" w:rsidRDefault="00DC424D" w:rsidP="001439F0">
            <w:pPr>
              <w:ind w:right="13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color w:val="000000"/>
                <w:sz w:val="24"/>
                <w:szCs w:val="24"/>
              </w:rPr>
              <w:t>10 licenses</w:t>
            </w:r>
          </w:p>
        </w:tc>
        <w:tc>
          <w:tcPr>
            <w:tcW w:w="2126" w:type="dxa"/>
          </w:tcPr>
          <w:p w:rsidR="00DC424D" w:rsidRPr="004933C2" w:rsidRDefault="00DC424D" w:rsidP="001439F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24D" w:rsidRPr="004933C2" w:rsidTr="00EC0779">
        <w:trPr>
          <w:trHeight w:val="658"/>
        </w:trPr>
        <w:tc>
          <w:tcPr>
            <w:tcW w:w="4248" w:type="dxa"/>
          </w:tcPr>
          <w:p w:rsidR="00DC424D" w:rsidRPr="004933C2" w:rsidRDefault="00DC424D" w:rsidP="001439F0">
            <w:pPr>
              <w:spacing w:before="240" w:line="259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Subscription and OEM Support </w:t>
            </w:r>
          </w:p>
        </w:tc>
        <w:tc>
          <w:tcPr>
            <w:tcW w:w="4111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933C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Solution support - 1 year </w:t>
            </w:r>
          </w:p>
        </w:tc>
        <w:tc>
          <w:tcPr>
            <w:tcW w:w="2126" w:type="dxa"/>
          </w:tcPr>
          <w:p w:rsidR="00DC424D" w:rsidRPr="004933C2" w:rsidRDefault="00DC424D" w:rsidP="001439F0">
            <w:pPr>
              <w:spacing w:line="259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A467F1" w:rsidRDefault="00A467F1" w:rsidP="00A467F1">
      <w:pPr>
        <w:tabs>
          <w:tab w:val="left" w:pos="1197"/>
          <w:tab w:val="left" w:pos="1198"/>
        </w:tabs>
        <w:spacing w:before="28"/>
        <w:rPr>
          <w:b/>
          <w:sz w:val="24"/>
        </w:rPr>
      </w:pPr>
    </w:p>
    <w:p w:rsidR="00251123" w:rsidRPr="00A467F1" w:rsidRDefault="00A467F1" w:rsidP="00A467F1">
      <w:pPr>
        <w:tabs>
          <w:tab w:val="left" w:pos="1197"/>
          <w:tab w:val="left" w:pos="1198"/>
        </w:tabs>
        <w:spacing w:before="28"/>
        <w:rPr>
          <w:b/>
          <w:sz w:val="24"/>
        </w:rPr>
      </w:pPr>
      <w:r w:rsidRPr="00A467F1">
        <w:rPr>
          <w:b/>
          <w:sz w:val="24"/>
        </w:rPr>
        <w:t xml:space="preserve">Bidders must meet all the Technical Criteria to proceed to the Next Stage of Evaluation </w:t>
      </w:r>
    </w:p>
    <w:p w:rsidR="007C1CA1" w:rsidRPr="007C1CA1" w:rsidRDefault="007C1CA1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4"/>
          <w:szCs w:val="24"/>
          <w:lang w:val="en-GB"/>
        </w:rPr>
        <w:t>Acknowledgement of Addendum No 1</w:t>
      </w:r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We, the undersigned hereby certify that the addendum is an integral part of the document and the alterations set ou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t in addendum 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have</w:t>
      </w:r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been incorporated</w:t>
      </w:r>
      <w:proofErr w:type="gramEnd"/>
      <w:r w:rsidRPr="007C1CA1">
        <w:rPr>
          <w:rFonts w:ascii="Tahoma" w:eastAsia="Times New Roman" w:hAnsi="Tahoma" w:cs="Tahoma"/>
          <w:sz w:val="24"/>
          <w:szCs w:val="24"/>
          <w:lang w:val="en-GB"/>
        </w:rPr>
        <w:t xml:space="preserve"> in the tender document</w:t>
      </w:r>
      <w:r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:rsidR="00EC0779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Tender</w:t>
      </w:r>
      <w:r>
        <w:rPr>
          <w:rFonts w:ascii="Tahoma" w:eastAsia="Times New Roman" w:hAnsi="Tahoma" w:cs="Tahoma"/>
          <w:sz w:val="24"/>
          <w:szCs w:val="24"/>
          <w:lang w:val="en-GB"/>
        </w:rPr>
        <w:t>er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:…………………………………………………………………………….</w:t>
      </w:r>
      <w:proofErr w:type="gramEnd"/>
    </w:p>
    <w:p w:rsidR="007C1CA1" w:rsidRP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Signed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</w:t>
      </w:r>
      <w:proofErr w:type="gramEnd"/>
    </w:p>
    <w:p w:rsidR="007C1CA1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7C1CA1">
        <w:rPr>
          <w:rFonts w:ascii="Tahoma" w:eastAsia="Times New Roman" w:hAnsi="Tahoma" w:cs="Tahoma"/>
          <w:sz w:val="24"/>
          <w:szCs w:val="24"/>
          <w:lang w:val="en-GB"/>
        </w:rPr>
        <w:t>Dated</w:t>
      </w:r>
      <w:proofErr w:type="gramStart"/>
      <w:r w:rsidRPr="007C1CA1"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:………………………………………………………………………………..</w:t>
      </w:r>
      <w:proofErr w:type="gramEnd"/>
    </w:p>
    <w:p w:rsidR="00EC0779" w:rsidRPr="007C1CA1" w:rsidRDefault="00EC0779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Stamp</w:t>
      </w:r>
      <w:proofErr w:type="gramStart"/>
      <w:r>
        <w:rPr>
          <w:rFonts w:ascii="Tahoma" w:eastAsia="Times New Roman" w:hAnsi="Tahoma" w:cs="Tahoma"/>
          <w:sz w:val="24"/>
          <w:szCs w:val="24"/>
          <w:lang w:val="en-GB"/>
        </w:rPr>
        <w:t>:……………………………………………………………………………………</w:t>
      </w:r>
      <w:proofErr w:type="gramEnd"/>
    </w:p>
    <w:sectPr w:rsidR="00EC0779" w:rsidRPr="007C1CA1" w:rsidSect="00A467F1">
      <w:footerReference w:type="default" r:id="rId8"/>
      <w:pgSz w:w="12240" w:h="15840"/>
      <w:pgMar w:top="284" w:right="616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3C" w:rsidRDefault="00C5313C" w:rsidP="001C0B8C">
      <w:pPr>
        <w:spacing w:after="0" w:line="240" w:lineRule="auto"/>
      </w:pPr>
      <w:r>
        <w:separator/>
      </w:r>
    </w:p>
  </w:endnote>
  <w:endnote w:type="continuationSeparator" w:id="0">
    <w:p w:rsidR="00C5313C" w:rsidRDefault="00C5313C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2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CA1" w:rsidRDefault="007C1C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6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6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CA1" w:rsidRDefault="007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3C" w:rsidRDefault="00C5313C" w:rsidP="001C0B8C">
      <w:pPr>
        <w:spacing w:after="0" w:line="240" w:lineRule="auto"/>
      </w:pPr>
      <w:r>
        <w:separator/>
      </w:r>
    </w:p>
  </w:footnote>
  <w:footnote w:type="continuationSeparator" w:id="0">
    <w:p w:rsidR="00C5313C" w:rsidRDefault="00C5313C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A134C"/>
    <w:multiLevelType w:val="hybridMultilevel"/>
    <w:tmpl w:val="DF4601E0"/>
    <w:lvl w:ilvl="0" w:tplc="AD925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D66"/>
    <w:multiLevelType w:val="hybridMultilevel"/>
    <w:tmpl w:val="2E222140"/>
    <w:lvl w:ilvl="0" w:tplc="EF0C387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094149"/>
    <w:multiLevelType w:val="hybridMultilevel"/>
    <w:tmpl w:val="999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CAA"/>
    <w:multiLevelType w:val="hybridMultilevel"/>
    <w:tmpl w:val="FE7A2CD8"/>
    <w:lvl w:ilvl="0" w:tplc="9EFEE4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1E20524"/>
    <w:multiLevelType w:val="hybridMultilevel"/>
    <w:tmpl w:val="E4400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92DBA"/>
    <w:multiLevelType w:val="hybridMultilevel"/>
    <w:tmpl w:val="2948F686"/>
    <w:lvl w:ilvl="0" w:tplc="03C4D5CA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 w15:restartNumberingAfterBreak="0">
    <w:nsid w:val="56B52F5D"/>
    <w:multiLevelType w:val="hybridMultilevel"/>
    <w:tmpl w:val="C26C2A0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61BF5"/>
    <w:multiLevelType w:val="hybridMultilevel"/>
    <w:tmpl w:val="3386EE7C"/>
    <w:lvl w:ilvl="0" w:tplc="7FFA044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26425"/>
    <w:rsid w:val="00062578"/>
    <w:rsid w:val="000C18F4"/>
    <w:rsid w:val="000E2700"/>
    <w:rsid w:val="00106722"/>
    <w:rsid w:val="001168D7"/>
    <w:rsid w:val="001616DC"/>
    <w:rsid w:val="001C0B8C"/>
    <w:rsid w:val="001D1F98"/>
    <w:rsid w:val="001D6CD7"/>
    <w:rsid w:val="00203163"/>
    <w:rsid w:val="00216FAE"/>
    <w:rsid w:val="00245F33"/>
    <w:rsid w:val="00251123"/>
    <w:rsid w:val="003C20E2"/>
    <w:rsid w:val="004368F2"/>
    <w:rsid w:val="00444161"/>
    <w:rsid w:val="00466A9C"/>
    <w:rsid w:val="004927A3"/>
    <w:rsid w:val="00496126"/>
    <w:rsid w:val="004A44E4"/>
    <w:rsid w:val="004A571F"/>
    <w:rsid w:val="00500858"/>
    <w:rsid w:val="005211F2"/>
    <w:rsid w:val="00562D79"/>
    <w:rsid w:val="00571359"/>
    <w:rsid w:val="00583DF2"/>
    <w:rsid w:val="00607BE6"/>
    <w:rsid w:val="006217C9"/>
    <w:rsid w:val="006342A5"/>
    <w:rsid w:val="00641120"/>
    <w:rsid w:val="0064760C"/>
    <w:rsid w:val="006550B1"/>
    <w:rsid w:val="00682691"/>
    <w:rsid w:val="00696D28"/>
    <w:rsid w:val="0070252E"/>
    <w:rsid w:val="00750A26"/>
    <w:rsid w:val="0077110A"/>
    <w:rsid w:val="00774C8C"/>
    <w:rsid w:val="007A0501"/>
    <w:rsid w:val="007B183A"/>
    <w:rsid w:val="007C1CA1"/>
    <w:rsid w:val="007C75B8"/>
    <w:rsid w:val="00814CBA"/>
    <w:rsid w:val="008C367E"/>
    <w:rsid w:val="009046D8"/>
    <w:rsid w:val="00991209"/>
    <w:rsid w:val="009D725A"/>
    <w:rsid w:val="00A06764"/>
    <w:rsid w:val="00A24030"/>
    <w:rsid w:val="00A26FA3"/>
    <w:rsid w:val="00A467F1"/>
    <w:rsid w:val="00A6475B"/>
    <w:rsid w:val="00A67245"/>
    <w:rsid w:val="00A9111A"/>
    <w:rsid w:val="00AA1799"/>
    <w:rsid w:val="00B241F3"/>
    <w:rsid w:val="00BC6770"/>
    <w:rsid w:val="00C04C33"/>
    <w:rsid w:val="00C41E0A"/>
    <w:rsid w:val="00C50565"/>
    <w:rsid w:val="00C5313C"/>
    <w:rsid w:val="00C56937"/>
    <w:rsid w:val="00C96E80"/>
    <w:rsid w:val="00D04A27"/>
    <w:rsid w:val="00D3306B"/>
    <w:rsid w:val="00D862C9"/>
    <w:rsid w:val="00D91E5E"/>
    <w:rsid w:val="00DA3FF6"/>
    <w:rsid w:val="00DC424D"/>
    <w:rsid w:val="00DD724A"/>
    <w:rsid w:val="00DF1091"/>
    <w:rsid w:val="00E052C9"/>
    <w:rsid w:val="00E2510A"/>
    <w:rsid w:val="00E47459"/>
    <w:rsid w:val="00E578BC"/>
    <w:rsid w:val="00EB35A8"/>
    <w:rsid w:val="00EC0779"/>
    <w:rsid w:val="00F0424A"/>
    <w:rsid w:val="00F45D63"/>
    <w:rsid w:val="00F635B1"/>
    <w:rsid w:val="00F71733"/>
    <w:rsid w:val="00F748C4"/>
    <w:rsid w:val="00F946DE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251123"/>
    <w:pPr>
      <w:widowControl w:val="0"/>
      <w:autoSpaceDE w:val="0"/>
      <w:autoSpaceDN w:val="0"/>
      <w:spacing w:before="238" w:after="0" w:line="240" w:lineRule="auto"/>
      <w:ind w:left="1464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1"/>
    <w:qFormat/>
    <w:rsid w:val="001C0B8C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basedOn w:val="DefaultParagraphFont"/>
    <w:link w:val="ListParagraph"/>
    <w:uiPriority w:val="34"/>
    <w:locked/>
    <w:rsid w:val="00251123"/>
  </w:style>
  <w:style w:type="character" w:customStyle="1" w:styleId="Heading5Char">
    <w:name w:val="Heading 5 Char"/>
    <w:basedOn w:val="DefaultParagraphFont"/>
    <w:link w:val="Heading5"/>
    <w:uiPriority w:val="9"/>
    <w:rsid w:val="00251123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C4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0">
    <w:name w:val="TableGrid"/>
    <w:rsid w:val="00DC42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Priscah Bett</cp:lastModifiedBy>
  <cp:revision>3</cp:revision>
  <cp:lastPrinted>2023-11-29T08:44:00Z</cp:lastPrinted>
  <dcterms:created xsi:type="dcterms:W3CDTF">2023-11-29T08:40:00Z</dcterms:created>
  <dcterms:modified xsi:type="dcterms:W3CDTF">2023-11-29T08:44:00Z</dcterms:modified>
</cp:coreProperties>
</file>