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FE7" w:rsidRPr="00A66103" w:rsidRDefault="00C92FE7" w:rsidP="00C92FE7">
      <w:pPr>
        <w:jc w:val="center"/>
        <w:rPr>
          <w:rFonts w:ascii="Tahoma" w:hAnsi="Tahoma" w:cs="Tahoma"/>
          <w:b/>
          <w:color w:val="FF0000"/>
          <w:sz w:val="24"/>
          <w:szCs w:val="24"/>
          <w:lang w:val="en-US"/>
        </w:rPr>
      </w:pPr>
      <w:r w:rsidRPr="00997E5C">
        <w:rPr>
          <w:rFonts w:ascii="Bookman Old Style" w:hAnsi="Bookman Old Style"/>
          <w:noProof/>
          <w:sz w:val="40"/>
          <w:szCs w:val="40"/>
          <w:lang w:eastAsia="en-GB"/>
        </w:rPr>
        <w:drawing>
          <wp:anchor distT="0" distB="0" distL="114300" distR="114300" simplePos="0" relativeHeight="251659264" behindDoc="0" locked="0" layoutInCell="1" allowOverlap="1" wp14:anchorId="107A3084" wp14:editId="3AA40115">
            <wp:simplePos x="0" y="0"/>
            <wp:positionH relativeFrom="margin">
              <wp:align>center</wp:align>
            </wp:positionH>
            <wp:positionV relativeFrom="paragraph">
              <wp:posOffset>9525</wp:posOffset>
            </wp:positionV>
            <wp:extent cx="1095375" cy="876300"/>
            <wp:effectExtent l="0" t="0" r="9525" b="0"/>
            <wp:wrapSquare wrapText="lef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5375"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2FE7" w:rsidRDefault="00C92FE7" w:rsidP="00C92FE7">
      <w:pPr>
        <w:rPr>
          <w:rFonts w:ascii="Tahoma" w:hAnsi="Tahoma" w:cs="Tahoma"/>
          <w:b/>
          <w:color w:val="FF0000"/>
          <w:sz w:val="24"/>
          <w:szCs w:val="24"/>
          <w:lang w:val="en-US"/>
        </w:rPr>
      </w:pPr>
    </w:p>
    <w:p w:rsidR="00C92FE7" w:rsidRDefault="00C92FE7" w:rsidP="00C92FE7">
      <w:pPr>
        <w:rPr>
          <w:rFonts w:ascii="Tahoma" w:hAnsi="Tahoma" w:cs="Tahoma"/>
          <w:b/>
          <w:color w:val="FF0000"/>
          <w:sz w:val="24"/>
          <w:szCs w:val="24"/>
          <w:lang w:val="en-US"/>
        </w:rPr>
      </w:pPr>
    </w:p>
    <w:p w:rsidR="00C92FE7" w:rsidRDefault="00C92FE7" w:rsidP="00C92FE7">
      <w:pPr>
        <w:rPr>
          <w:rFonts w:ascii="Tahoma" w:hAnsi="Tahoma" w:cs="Tahoma"/>
          <w:b/>
          <w:color w:val="FF0000"/>
          <w:sz w:val="24"/>
          <w:szCs w:val="24"/>
          <w:lang w:val="en-US"/>
        </w:rPr>
      </w:pPr>
    </w:p>
    <w:p w:rsidR="00C92FE7" w:rsidRPr="00FA236C" w:rsidRDefault="00C92FE7" w:rsidP="00C92FE7">
      <w:pPr>
        <w:jc w:val="center"/>
        <w:rPr>
          <w:rFonts w:ascii="Bookman Old Style" w:hAnsi="Bookman Old Style"/>
          <w:b/>
          <w:spacing w:val="1"/>
          <w:sz w:val="28"/>
          <w:szCs w:val="28"/>
          <w:lang w:val="en-US"/>
        </w:rPr>
      </w:pPr>
      <w:r>
        <w:rPr>
          <w:rFonts w:ascii="Bookman Old Style" w:hAnsi="Bookman Old Style"/>
          <w:b/>
          <w:spacing w:val="1"/>
          <w:sz w:val="28"/>
          <w:szCs w:val="28"/>
          <w:lang w:val="en-US"/>
        </w:rPr>
        <w:t>TENDER</w:t>
      </w:r>
      <w:r w:rsidRPr="00FA236C">
        <w:rPr>
          <w:rFonts w:ascii="Bookman Old Style" w:hAnsi="Bookman Old Style"/>
          <w:b/>
          <w:spacing w:val="1"/>
          <w:sz w:val="28"/>
          <w:szCs w:val="28"/>
        </w:rPr>
        <w:t xml:space="preserve"> FOR </w:t>
      </w:r>
      <w:r>
        <w:rPr>
          <w:rFonts w:ascii="Bookman Old Style" w:hAnsi="Bookman Old Style"/>
          <w:b/>
          <w:spacing w:val="1"/>
          <w:sz w:val="28"/>
          <w:szCs w:val="28"/>
          <w:lang w:val="en-US"/>
        </w:rPr>
        <w:t xml:space="preserve">PROVISION OF CLEANING, SANITARY DISPOASAL AND GARBAGE COLLECTION SERVICES </w:t>
      </w:r>
      <w:r w:rsidRPr="00FA236C">
        <w:rPr>
          <w:rFonts w:ascii="Bookman Old Style" w:hAnsi="Bookman Old Style"/>
          <w:b/>
          <w:spacing w:val="1"/>
          <w:sz w:val="28"/>
          <w:szCs w:val="28"/>
          <w:lang w:val="en-US"/>
        </w:rPr>
        <w:t xml:space="preserve"> </w:t>
      </w:r>
    </w:p>
    <w:p w:rsidR="00C92FE7" w:rsidRPr="00FA236C" w:rsidRDefault="00C92FE7" w:rsidP="00C92FE7">
      <w:pPr>
        <w:adjustRightInd w:val="0"/>
        <w:ind w:left="575" w:right="435"/>
        <w:jc w:val="center"/>
        <w:rPr>
          <w:rFonts w:ascii="Bookman Old Style" w:hAnsi="Bookman Old Style"/>
          <w:b/>
          <w:bCs/>
          <w:spacing w:val="1"/>
          <w:sz w:val="28"/>
          <w:szCs w:val="28"/>
        </w:rPr>
      </w:pPr>
      <w:r w:rsidRPr="00FA236C">
        <w:rPr>
          <w:rFonts w:ascii="Bookman Old Style" w:hAnsi="Bookman Old Style"/>
          <w:b/>
          <w:spacing w:val="1"/>
          <w:sz w:val="28"/>
          <w:szCs w:val="28"/>
          <w:lang w:val="en-US"/>
        </w:rPr>
        <w:t xml:space="preserve">TENDER NUMBER </w:t>
      </w:r>
      <w:r>
        <w:rPr>
          <w:rFonts w:ascii="Bookman Old Style" w:hAnsi="Bookman Old Style"/>
          <w:b/>
          <w:bCs/>
          <w:spacing w:val="1"/>
          <w:sz w:val="28"/>
          <w:szCs w:val="28"/>
        </w:rPr>
        <w:t>EACC/T/19/2024-2025</w:t>
      </w:r>
    </w:p>
    <w:p w:rsidR="00C92FE7" w:rsidRPr="00FA236C" w:rsidRDefault="00C92FE7" w:rsidP="00C92FE7">
      <w:pPr>
        <w:jc w:val="center"/>
        <w:rPr>
          <w:rFonts w:ascii="Bookman Old Style" w:hAnsi="Bookman Old Style"/>
          <w:b/>
          <w:bCs/>
          <w:spacing w:val="1"/>
          <w:sz w:val="36"/>
          <w:szCs w:val="36"/>
          <w:lang w:val="en-US"/>
        </w:rPr>
      </w:pPr>
    </w:p>
    <w:p w:rsidR="00C92FE7" w:rsidRPr="00FA236C" w:rsidRDefault="00C92FE7" w:rsidP="00C92FE7">
      <w:pPr>
        <w:rPr>
          <w:rFonts w:ascii="Tahoma" w:hAnsi="Tahoma" w:cs="Tahoma"/>
          <w:b/>
          <w:sz w:val="24"/>
          <w:szCs w:val="24"/>
          <w:lang w:val="en-US"/>
        </w:rPr>
      </w:pPr>
      <w:r w:rsidRPr="00FA236C">
        <w:rPr>
          <w:sz w:val="27"/>
          <w:szCs w:val="27"/>
        </w:rPr>
        <w:t xml:space="preserve">RESPONSE TO CLARIFICATION SOUGHT BY </w:t>
      </w:r>
      <w:r w:rsidRPr="00FA236C">
        <w:rPr>
          <w:sz w:val="27"/>
          <w:szCs w:val="27"/>
          <w:lang w:val="en-US"/>
        </w:rPr>
        <w:t xml:space="preserve">VARIOUS </w:t>
      </w:r>
      <w:r w:rsidRPr="00FA236C">
        <w:rPr>
          <w:sz w:val="27"/>
          <w:szCs w:val="27"/>
        </w:rPr>
        <w:t>BIDDER</w:t>
      </w:r>
      <w:r>
        <w:rPr>
          <w:sz w:val="27"/>
          <w:szCs w:val="27"/>
        </w:rPr>
        <w:t>S</w:t>
      </w:r>
      <w:r w:rsidRPr="00FA236C">
        <w:rPr>
          <w:sz w:val="27"/>
          <w:szCs w:val="27"/>
          <w:lang w:val="en-US"/>
        </w:rPr>
        <w:t xml:space="preserve"> </w:t>
      </w:r>
    </w:p>
    <w:tbl>
      <w:tblPr>
        <w:tblStyle w:val="TableGrid"/>
        <w:tblW w:w="15570" w:type="dxa"/>
        <w:tblInd w:w="-815" w:type="dxa"/>
        <w:tblLook w:val="04A0" w:firstRow="1" w:lastRow="0" w:firstColumn="1" w:lastColumn="0" w:noHBand="0" w:noVBand="1"/>
      </w:tblPr>
      <w:tblGrid>
        <w:gridCol w:w="780"/>
        <w:gridCol w:w="9120"/>
        <w:gridCol w:w="5670"/>
      </w:tblGrid>
      <w:tr w:rsidR="00C92FE7" w:rsidTr="009B3BB0">
        <w:tc>
          <w:tcPr>
            <w:tcW w:w="780" w:type="dxa"/>
          </w:tcPr>
          <w:p w:rsidR="00C92FE7" w:rsidRDefault="00C92FE7" w:rsidP="009B3BB0">
            <w:pPr>
              <w:rPr>
                <w:rFonts w:ascii="Tahoma" w:hAnsi="Tahoma" w:cs="Tahoma"/>
                <w:b/>
                <w:sz w:val="24"/>
                <w:szCs w:val="24"/>
                <w:lang w:val="en-US"/>
              </w:rPr>
            </w:pPr>
            <w:r>
              <w:rPr>
                <w:rFonts w:ascii="Tahoma" w:hAnsi="Tahoma" w:cs="Tahoma"/>
                <w:b/>
                <w:sz w:val="24"/>
                <w:szCs w:val="24"/>
                <w:lang w:val="en-US"/>
              </w:rPr>
              <w:t xml:space="preserve">s/no  </w:t>
            </w:r>
          </w:p>
        </w:tc>
        <w:tc>
          <w:tcPr>
            <w:tcW w:w="9120" w:type="dxa"/>
          </w:tcPr>
          <w:p w:rsidR="00C92FE7" w:rsidRDefault="00C92FE7" w:rsidP="009B3BB0">
            <w:pPr>
              <w:rPr>
                <w:rFonts w:ascii="Tahoma" w:hAnsi="Tahoma" w:cs="Tahoma"/>
                <w:b/>
                <w:sz w:val="24"/>
                <w:szCs w:val="24"/>
                <w:lang w:val="en-US"/>
              </w:rPr>
            </w:pPr>
            <w:r>
              <w:rPr>
                <w:rFonts w:ascii="Tahoma" w:hAnsi="Tahoma" w:cs="Tahoma"/>
                <w:b/>
                <w:sz w:val="24"/>
                <w:szCs w:val="24"/>
                <w:lang w:val="en-US"/>
              </w:rPr>
              <w:t>Clarifications</w:t>
            </w:r>
          </w:p>
        </w:tc>
        <w:tc>
          <w:tcPr>
            <w:tcW w:w="5670" w:type="dxa"/>
          </w:tcPr>
          <w:p w:rsidR="00C92FE7" w:rsidRDefault="00C92FE7" w:rsidP="009B3BB0">
            <w:pPr>
              <w:rPr>
                <w:rFonts w:ascii="Tahoma" w:hAnsi="Tahoma" w:cs="Tahoma"/>
                <w:b/>
                <w:sz w:val="24"/>
                <w:szCs w:val="24"/>
                <w:lang w:val="en-US"/>
              </w:rPr>
            </w:pPr>
            <w:r>
              <w:rPr>
                <w:rFonts w:ascii="Tahoma" w:hAnsi="Tahoma" w:cs="Tahoma"/>
                <w:b/>
                <w:sz w:val="24"/>
                <w:szCs w:val="24"/>
                <w:lang w:val="en-US"/>
              </w:rPr>
              <w:t xml:space="preserve">Responses </w:t>
            </w:r>
          </w:p>
        </w:tc>
      </w:tr>
      <w:tr w:rsidR="00C92FE7" w:rsidTr="00014D04">
        <w:trPr>
          <w:trHeight w:val="950"/>
        </w:trPr>
        <w:tc>
          <w:tcPr>
            <w:tcW w:w="780" w:type="dxa"/>
          </w:tcPr>
          <w:p w:rsidR="00C92FE7" w:rsidRPr="00E540A4" w:rsidRDefault="00C92FE7" w:rsidP="009B3BB0">
            <w:pPr>
              <w:rPr>
                <w:rFonts w:ascii="Tahoma" w:hAnsi="Tahoma" w:cs="Tahoma"/>
                <w:b/>
                <w:sz w:val="24"/>
                <w:szCs w:val="24"/>
                <w:lang w:val="en-US"/>
              </w:rPr>
            </w:pPr>
            <w:r w:rsidRPr="00E540A4">
              <w:rPr>
                <w:rFonts w:ascii="Tahoma" w:hAnsi="Tahoma" w:cs="Tahoma"/>
                <w:b/>
                <w:sz w:val="24"/>
                <w:szCs w:val="24"/>
                <w:lang w:val="en-US"/>
              </w:rPr>
              <w:t>1.</w:t>
            </w:r>
          </w:p>
        </w:tc>
        <w:tc>
          <w:tcPr>
            <w:tcW w:w="9120" w:type="dxa"/>
          </w:tcPr>
          <w:p w:rsidR="00C92FE7" w:rsidRPr="00014D04" w:rsidRDefault="00C92FE7" w:rsidP="009B3BB0">
            <w:pPr>
              <w:shd w:val="clear" w:color="auto" w:fill="FFFFFF"/>
              <w:rPr>
                <w:rFonts w:ascii="Tahoma" w:eastAsia="Times New Roman" w:hAnsi="Tahoma" w:cs="Tahoma"/>
                <w:sz w:val="24"/>
                <w:szCs w:val="24"/>
              </w:rPr>
            </w:pPr>
            <w:r w:rsidRPr="00014D04">
              <w:rPr>
                <w:rFonts w:ascii="Tahoma" w:eastAsia="Times New Roman" w:hAnsi="Tahoma" w:cs="Tahoma"/>
                <w:sz w:val="24"/>
                <w:szCs w:val="24"/>
              </w:rPr>
              <w:t xml:space="preserve">Are we supposed to provide bid security </w:t>
            </w:r>
          </w:p>
        </w:tc>
        <w:tc>
          <w:tcPr>
            <w:tcW w:w="5670" w:type="dxa"/>
          </w:tcPr>
          <w:p w:rsidR="00C92FE7" w:rsidRPr="00014D04" w:rsidRDefault="00C92FE7" w:rsidP="00C92FE7">
            <w:pPr>
              <w:pStyle w:val="ListParagraph"/>
              <w:numPr>
                <w:ilvl w:val="0"/>
                <w:numId w:val="3"/>
              </w:numPr>
              <w:rPr>
                <w:rFonts w:ascii="Tahoma" w:hAnsi="Tahoma" w:cs="Tahoma"/>
                <w:sz w:val="24"/>
                <w:szCs w:val="24"/>
                <w:lang w:val="en-US"/>
              </w:rPr>
            </w:pPr>
            <w:r w:rsidRPr="00014D04">
              <w:rPr>
                <w:rFonts w:ascii="Tahoma" w:hAnsi="Tahoma" w:cs="Tahoma"/>
                <w:sz w:val="24"/>
                <w:szCs w:val="24"/>
                <w:lang w:val="en-US"/>
              </w:rPr>
              <w:t>No, the tender is reserved for AGPO hence no bid security but submission of Tender Securing Declaration Form</w:t>
            </w:r>
          </w:p>
        </w:tc>
      </w:tr>
      <w:tr w:rsidR="00C92FE7" w:rsidTr="009B3BB0">
        <w:tc>
          <w:tcPr>
            <w:tcW w:w="780" w:type="dxa"/>
          </w:tcPr>
          <w:p w:rsidR="00C92FE7" w:rsidRPr="00E540A4" w:rsidRDefault="00C92FE7" w:rsidP="009B3BB0">
            <w:pPr>
              <w:rPr>
                <w:rFonts w:ascii="Tahoma" w:hAnsi="Tahoma" w:cs="Tahoma"/>
                <w:b/>
                <w:sz w:val="24"/>
                <w:szCs w:val="24"/>
                <w:lang w:val="en-US"/>
              </w:rPr>
            </w:pPr>
            <w:r w:rsidRPr="00E540A4">
              <w:rPr>
                <w:rFonts w:ascii="Tahoma" w:hAnsi="Tahoma" w:cs="Tahoma"/>
                <w:b/>
                <w:sz w:val="24"/>
                <w:szCs w:val="24"/>
                <w:lang w:val="en-US"/>
              </w:rPr>
              <w:t>2.</w:t>
            </w:r>
          </w:p>
        </w:tc>
        <w:tc>
          <w:tcPr>
            <w:tcW w:w="9120" w:type="dxa"/>
          </w:tcPr>
          <w:p w:rsidR="00C92FE7" w:rsidRPr="00014D04" w:rsidRDefault="00C92FE7" w:rsidP="009B3BB0">
            <w:pPr>
              <w:rPr>
                <w:rFonts w:ascii="Tahoma" w:hAnsi="Tahoma" w:cs="Tahoma"/>
                <w:sz w:val="24"/>
                <w:szCs w:val="24"/>
                <w:lang w:val="en-US"/>
              </w:rPr>
            </w:pPr>
            <w:r w:rsidRPr="00014D04">
              <w:rPr>
                <w:rFonts w:ascii="Tahoma" w:hAnsi="Tahoma" w:cs="Tahoma"/>
                <w:sz w:val="24"/>
                <w:szCs w:val="24"/>
                <w:lang w:val="en-US"/>
              </w:rPr>
              <w:t xml:space="preserve">Kindly be specific on the AGPO certificate – is the tender for Youth, PWDs/Women </w:t>
            </w:r>
          </w:p>
        </w:tc>
        <w:tc>
          <w:tcPr>
            <w:tcW w:w="5670" w:type="dxa"/>
          </w:tcPr>
          <w:p w:rsidR="00C92FE7" w:rsidRPr="00014D04" w:rsidRDefault="00C92FE7" w:rsidP="009B3BB0">
            <w:pPr>
              <w:pStyle w:val="ListParagraph"/>
              <w:numPr>
                <w:ilvl w:val="0"/>
                <w:numId w:val="1"/>
              </w:numPr>
              <w:rPr>
                <w:rFonts w:ascii="Tahoma" w:hAnsi="Tahoma" w:cs="Tahoma"/>
                <w:bCs/>
                <w:sz w:val="24"/>
                <w:szCs w:val="24"/>
                <w:lang w:val="en-US"/>
              </w:rPr>
            </w:pPr>
            <w:r w:rsidRPr="00014D04">
              <w:rPr>
                <w:rFonts w:ascii="Tahoma" w:hAnsi="Tahoma" w:cs="Tahoma"/>
                <w:bCs/>
                <w:sz w:val="24"/>
                <w:szCs w:val="24"/>
                <w:lang w:val="en-US"/>
              </w:rPr>
              <w:t>Yes the tender is reserved for AGPO and bidders are required to submit valid AGPO certifica</w:t>
            </w:r>
            <w:bookmarkStart w:id="0" w:name="_GoBack"/>
            <w:bookmarkEnd w:id="0"/>
            <w:r w:rsidRPr="00014D04">
              <w:rPr>
                <w:rFonts w:ascii="Tahoma" w:hAnsi="Tahoma" w:cs="Tahoma"/>
                <w:bCs/>
                <w:sz w:val="24"/>
                <w:szCs w:val="24"/>
                <w:lang w:val="en-US"/>
              </w:rPr>
              <w:t>te under the Mandatory requirements.</w:t>
            </w:r>
          </w:p>
        </w:tc>
      </w:tr>
      <w:tr w:rsidR="00C92FE7" w:rsidTr="00014D04">
        <w:trPr>
          <w:trHeight w:val="1089"/>
        </w:trPr>
        <w:tc>
          <w:tcPr>
            <w:tcW w:w="780" w:type="dxa"/>
          </w:tcPr>
          <w:p w:rsidR="00C92FE7" w:rsidRPr="00E540A4" w:rsidRDefault="00C92FE7" w:rsidP="009B3BB0">
            <w:pPr>
              <w:rPr>
                <w:rFonts w:ascii="Tahoma" w:hAnsi="Tahoma" w:cs="Tahoma"/>
                <w:b/>
                <w:sz w:val="24"/>
                <w:szCs w:val="24"/>
                <w:lang w:val="en-US"/>
              </w:rPr>
            </w:pPr>
            <w:r w:rsidRPr="00E540A4">
              <w:rPr>
                <w:rFonts w:ascii="Tahoma" w:hAnsi="Tahoma" w:cs="Tahoma"/>
                <w:b/>
                <w:sz w:val="24"/>
                <w:szCs w:val="24"/>
                <w:lang w:val="en-US"/>
              </w:rPr>
              <w:t>3.</w:t>
            </w:r>
          </w:p>
        </w:tc>
        <w:tc>
          <w:tcPr>
            <w:tcW w:w="9120" w:type="dxa"/>
          </w:tcPr>
          <w:p w:rsidR="00C92FE7" w:rsidRPr="00014D04" w:rsidRDefault="00810F21" w:rsidP="00014D04">
            <w:pPr>
              <w:pStyle w:val="NormalWeb"/>
              <w:shd w:val="clear" w:color="auto" w:fill="FFFFFF"/>
              <w:rPr>
                <w:rFonts w:ascii="Arial" w:hAnsi="Arial" w:cs="Arial"/>
              </w:rPr>
            </w:pPr>
            <w:r w:rsidRPr="00014D04">
              <w:rPr>
                <w:rFonts w:ascii="Arial" w:hAnsi="Arial" w:cs="Arial"/>
              </w:rPr>
              <w:t>We are writing in regards to Tender No: </w:t>
            </w:r>
            <w:r w:rsidRPr="00014D04">
              <w:rPr>
                <w:rStyle w:val="Strong"/>
                <w:rFonts w:ascii="Arial" w:hAnsi="Arial" w:cs="Arial"/>
              </w:rPr>
              <w:t>EACC/T/19/2024-2025 </w:t>
            </w:r>
            <w:r w:rsidRPr="00014D04">
              <w:rPr>
                <w:rFonts w:ascii="Arial" w:hAnsi="Arial" w:cs="Arial"/>
              </w:rPr>
              <w:t>on clarification of the site visit form. We have sent our representative to your offices and he was told that he should have the form at hand and there's is no site visit form in the tender document. Kindly clarify on what should be done.</w:t>
            </w:r>
          </w:p>
        </w:tc>
        <w:tc>
          <w:tcPr>
            <w:tcW w:w="5670" w:type="dxa"/>
          </w:tcPr>
          <w:p w:rsidR="00C92FE7" w:rsidRPr="00014D04" w:rsidRDefault="00014D04" w:rsidP="00014D04">
            <w:pPr>
              <w:pStyle w:val="ListParagraph"/>
              <w:numPr>
                <w:ilvl w:val="0"/>
                <w:numId w:val="5"/>
              </w:numPr>
              <w:ind w:left="304" w:hanging="304"/>
              <w:rPr>
                <w:rFonts w:ascii="Tahoma" w:hAnsi="Tahoma" w:cs="Tahoma"/>
                <w:sz w:val="24"/>
                <w:szCs w:val="24"/>
                <w:lang w:val="en-US"/>
              </w:rPr>
            </w:pPr>
            <w:r w:rsidRPr="00014D04">
              <w:rPr>
                <w:rFonts w:ascii="Tahoma" w:hAnsi="Tahoma" w:cs="Tahoma"/>
                <w:sz w:val="24"/>
                <w:szCs w:val="24"/>
                <w:lang w:val="en-US"/>
              </w:rPr>
              <w:t>The site visit is optional and no mandatory as earlier stated in the tender document. This has been clarified in the addendum document.</w:t>
            </w:r>
          </w:p>
        </w:tc>
      </w:tr>
      <w:tr w:rsidR="00C92FE7" w:rsidTr="009B3BB0">
        <w:tc>
          <w:tcPr>
            <w:tcW w:w="780" w:type="dxa"/>
          </w:tcPr>
          <w:p w:rsidR="00C92FE7" w:rsidRPr="00E540A4" w:rsidRDefault="00C92FE7" w:rsidP="009B3BB0">
            <w:pPr>
              <w:rPr>
                <w:rFonts w:ascii="Tahoma" w:hAnsi="Tahoma" w:cs="Tahoma"/>
                <w:b/>
                <w:sz w:val="24"/>
                <w:szCs w:val="24"/>
                <w:lang w:val="en-US"/>
              </w:rPr>
            </w:pPr>
            <w:r w:rsidRPr="00E540A4">
              <w:rPr>
                <w:rFonts w:ascii="Tahoma" w:hAnsi="Tahoma" w:cs="Tahoma"/>
                <w:b/>
                <w:sz w:val="24"/>
                <w:szCs w:val="24"/>
                <w:lang w:val="en-US"/>
              </w:rPr>
              <w:t>4.</w:t>
            </w:r>
          </w:p>
        </w:tc>
        <w:tc>
          <w:tcPr>
            <w:tcW w:w="9120" w:type="dxa"/>
          </w:tcPr>
          <w:p w:rsidR="00014D04" w:rsidRPr="00014D04" w:rsidRDefault="00014D04" w:rsidP="00014D04">
            <w:pPr>
              <w:shd w:val="clear" w:color="auto" w:fill="FFFFFF"/>
              <w:rPr>
                <w:rFonts w:ascii="Arial" w:eastAsia="Times New Roman" w:hAnsi="Arial" w:cs="Arial"/>
                <w:sz w:val="24"/>
                <w:szCs w:val="24"/>
                <w:lang w:eastAsia="en-GB"/>
              </w:rPr>
            </w:pPr>
            <w:r w:rsidRPr="00014D04">
              <w:rPr>
                <w:rFonts w:ascii="Arial" w:eastAsia="Times New Roman" w:hAnsi="Arial" w:cs="Arial"/>
                <w:sz w:val="24"/>
                <w:szCs w:val="24"/>
                <w:lang w:eastAsia="en-GB"/>
              </w:rPr>
              <w:t>Also you have indicated the tender is for AGPO groups and there's a requirement for tender security of KES. 100,000 </w:t>
            </w:r>
          </w:p>
          <w:p w:rsidR="00C92FE7" w:rsidRPr="00014D04" w:rsidRDefault="00C92FE7" w:rsidP="00014D04">
            <w:pPr>
              <w:shd w:val="clear" w:color="auto" w:fill="FFFFFF"/>
              <w:rPr>
                <w:rFonts w:ascii="Tahoma" w:hAnsi="Tahoma" w:cs="Tahoma"/>
                <w:sz w:val="24"/>
                <w:szCs w:val="24"/>
                <w:lang w:val="en-US"/>
              </w:rPr>
            </w:pPr>
          </w:p>
        </w:tc>
        <w:tc>
          <w:tcPr>
            <w:tcW w:w="5670" w:type="dxa"/>
          </w:tcPr>
          <w:p w:rsidR="00C92FE7" w:rsidRPr="00014D04" w:rsidRDefault="00014D04" w:rsidP="00014D04">
            <w:pPr>
              <w:pStyle w:val="ListParagraph"/>
              <w:numPr>
                <w:ilvl w:val="0"/>
                <w:numId w:val="1"/>
              </w:numPr>
              <w:rPr>
                <w:rFonts w:ascii="Tahoma" w:hAnsi="Tahoma" w:cs="Tahoma"/>
                <w:bCs/>
                <w:sz w:val="24"/>
                <w:szCs w:val="24"/>
                <w:lang w:val="en-US"/>
              </w:rPr>
            </w:pPr>
            <w:r w:rsidRPr="00014D04">
              <w:rPr>
                <w:rFonts w:ascii="Tahoma" w:hAnsi="Tahoma" w:cs="Tahoma"/>
                <w:bCs/>
                <w:sz w:val="24"/>
                <w:szCs w:val="24"/>
                <w:lang w:val="en-US"/>
              </w:rPr>
              <w:t xml:space="preserve">This has been waived and no bid security is required but bidders are required to fill in and </w:t>
            </w:r>
            <w:r w:rsidRPr="00014D04">
              <w:rPr>
                <w:rFonts w:ascii="Tahoma" w:hAnsi="Tahoma" w:cs="Tahoma"/>
                <w:sz w:val="24"/>
                <w:szCs w:val="24"/>
                <w:lang w:val="en-US"/>
              </w:rPr>
              <w:t>subm</w:t>
            </w:r>
            <w:r w:rsidRPr="00014D04">
              <w:rPr>
                <w:rFonts w:ascii="Tahoma" w:hAnsi="Tahoma" w:cs="Tahoma"/>
                <w:sz w:val="24"/>
                <w:szCs w:val="24"/>
                <w:lang w:val="en-US"/>
              </w:rPr>
              <w:t xml:space="preserve">it </w:t>
            </w:r>
            <w:r w:rsidRPr="00014D04">
              <w:rPr>
                <w:rFonts w:ascii="Tahoma" w:hAnsi="Tahoma" w:cs="Tahoma"/>
                <w:sz w:val="24"/>
                <w:szCs w:val="24"/>
                <w:lang w:val="en-US"/>
              </w:rPr>
              <w:t>Tender Securing Declaration Form</w:t>
            </w:r>
          </w:p>
        </w:tc>
      </w:tr>
    </w:tbl>
    <w:p w:rsidR="00DC3994" w:rsidRDefault="00DC3994"/>
    <w:p w:rsidR="00014D04" w:rsidRPr="00014D04" w:rsidRDefault="00014D04">
      <w:pPr>
        <w:rPr>
          <w:rFonts w:ascii="Arial" w:eastAsia="Times New Roman" w:hAnsi="Arial" w:cs="Arial"/>
          <w:b/>
          <w:sz w:val="24"/>
          <w:szCs w:val="24"/>
          <w:lang w:eastAsia="en-GB"/>
        </w:rPr>
      </w:pPr>
      <w:r w:rsidRPr="00014D04">
        <w:rPr>
          <w:rFonts w:ascii="Arial" w:eastAsia="Times New Roman" w:hAnsi="Arial" w:cs="Arial"/>
          <w:b/>
          <w:sz w:val="24"/>
          <w:szCs w:val="24"/>
          <w:lang w:eastAsia="en-GB"/>
        </w:rPr>
        <w:t>NOTE: SEE ADDENDUM ISSUE TO THIS TENDER ON THE EACC WEBSITE, PPIP PORTAL AND IFMIS SYSTEM.</w:t>
      </w:r>
    </w:p>
    <w:sectPr w:rsidR="00014D04" w:rsidRPr="00014D04" w:rsidSect="00421AFD">
      <w:pgSz w:w="16838" w:h="11906" w:orient="landscape"/>
      <w:pgMar w:top="63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1F68"/>
    <w:multiLevelType w:val="hybridMultilevel"/>
    <w:tmpl w:val="10284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2C15B8"/>
    <w:multiLevelType w:val="hybridMultilevel"/>
    <w:tmpl w:val="E0E06BC6"/>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0DC87490"/>
    <w:multiLevelType w:val="hybridMultilevel"/>
    <w:tmpl w:val="38F8E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D6622F"/>
    <w:multiLevelType w:val="hybridMultilevel"/>
    <w:tmpl w:val="D84C7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A24BFC"/>
    <w:multiLevelType w:val="hybridMultilevel"/>
    <w:tmpl w:val="93825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FE7"/>
    <w:rsid w:val="00014D04"/>
    <w:rsid w:val="00333636"/>
    <w:rsid w:val="00810F21"/>
    <w:rsid w:val="00C92FE7"/>
    <w:rsid w:val="00DC3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F4F58"/>
  <w15:chartTrackingRefBased/>
  <w15:docId w15:val="{956EEBAC-6BD2-4E8D-95ED-852F56003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F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FE7"/>
    <w:pPr>
      <w:ind w:left="720"/>
      <w:contextualSpacing/>
    </w:pPr>
  </w:style>
  <w:style w:type="table" w:styleId="TableGrid">
    <w:name w:val="Table Grid"/>
    <w:basedOn w:val="TableNormal"/>
    <w:uiPriority w:val="39"/>
    <w:rsid w:val="00C92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10F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10F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67193">
      <w:bodyDiv w:val="1"/>
      <w:marLeft w:val="0"/>
      <w:marRight w:val="0"/>
      <w:marTop w:val="0"/>
      <w:marBottom w:val="0"/>
      <w:divBdr>
        <w:top w:val="none" w:sz="0" w:space="0" w:color="auto"/>
        <w:left w:val="none" w:sz="0" w:space="0" w:color="auto"/>
        <w:bottom w:val="none" w:sz="0" w:space="0" w:color="auto"/>
        <w:right w:val="none" w:sz="0" w:space="0" w:color="auto"/>
      </w:divBdr>
      <w:divsChild>
        <w:div w:id="1301574343">
          <w:marLeft w:val="0"/>
          <w:marRight w:val="0"/>
          <w:marTop w:val="0"/>
          <w:marBottom w:val="0"/>
          <w:divBdr>
            <w:top w:val="none" w:sz="0" w:space="0" w:color="auto"/>
            <w:left w:val="none" w:sz="0" w:space="0" w:color="auto"/>
            <w:bottom w:val="none" w:sz="0" w:space="0" w:color="auto"/>
            <w:right w:val="none" w:sz="0" w:space="0" w:color="auto"/>
          </w:divBdr>
        </w:div>
        <w:div w:id="1768963927">
          <w:marLeft w:val="0"/>
          <w:marRight w:val="0"/>
          <w:marTop w:val="0"/>
          <w:marBottom w:val="0"/>
          <w:divBdr>
            <w:top w:val="none" w:sz="0" w:space="0" w:color="auto"/>
            <w:left w:val="none" w:sz="0" w:space="0" w:color="auto"/>
            <w:bottom w:val="none" w:sz="0" w:space="0" w:color="auto"/>
            <w:right w:val="none" w:sz="0" w:space="0" w:color="auto"/>
          </w:divBdr>
        </w:div>
      </w:divsChild>
    </w:div>
    <w:div w:id="154483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Haretha Ahmed</dc:creator>
  <cp:keywords/>
  <dc:description/>
  <cp:lastModifiedBy>Haretha Ahmed</cp:lastModifiedBy>
  <cp:revision>2</cp:revision>
  <dcterms:created xsi:type="dcterms:W3CDTF">2024-11-26T13:32:00Z</dcterms:created>
  <dcterms:modified xsi:type="dcterms:W3CDTF">2024-11-26T14:12:00Z</dcterms:modified>
</cp:coreProperties>
</file>